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GERS Symposium Platform</w:t>
      </w:r>
    </w:p>
    <w:p>
      <w:pPr>
        <w:spacing w:after="240"/>
      </w:pPr>
      <w:r>
        <w:rPr>
          <w:b/>
          <w:bCs/>
          <w:color w:val="1F3D3A"/>
          <w:sz w:val="32"/>
          <w:szCs w:val="32"/>
        </w:rPr>
        <w:t xml:space="preserve">Technical Data Model</w:t>
      </w:r>
    </w:p>
    <w:p>
      <w:pPr>
        <w:spacing w:after="140"/>
      </w:pPr>
      <w:r>
        <w:t xml:space="preserve">Prepared for: GERS Team, GDEnv / University of Johannesburg</w:t>
      </w:r>
    </w:p>
    <w:p>
      <w:pPr>
        <w:spacing w:after="140"/>
      </w:pPr>
      <w:r>
        <w:t xml:space="preserve">Prepared by: Innocent Mpeta</w:t>
      </w:r>
    </w:p>
    <w:p>
      <w:pPr>
        <w:spacing w:after="140"/>
      </w:pPr>
      <w:r>
        <w:t xml:space="preserve">Date: 20 July 2026</w:t>
      </w:r>
    </w:p>
    <w:p>
      <w:pPr>
        <w:spacing w:after="140"/>
      </w:pPr>
      <w:r>
        <w:t xml:space="preserve">Companion document: GERS_Functional_Requirements.docx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60"/>
      </w:pPr>
      <w:r>
        <w:t xml:space="preserve">1. Purpose &amp; Conventions</w:t>
      </w:r>
    </w:p>
    <w:p>
      <w:pPr>
        <w:spacing w:after="140"/>
      </w:pPr>
      <w:r>
        <w:t xml:space="preserve">This document translates the functional requirements into entities, fields, and relationships to guide database/schema design. It is written independently of any specific database technology — field types are described generically (text, number, boolean, date, enum, file, reference) rather than as concrete column types.</w:t>
      </w:r>
    </w:p>
    <w:p>
      <w:pPr>
        <w:spacing w:after="140"/>
      </w:pPr>
      <w:r>
        <w:t xml:space="preserve">Every entity below is scoped to a Symposium (i.e. carries a symposium_id) unless stated otherwise, since the platform is built for multi-year reuse — see Section 6.</w:t>
      </w:r>
    </w:p>
    <w:p>
      <w:pPr>
        <w:pStyle w:val="Heading1"/>
        <w:spacing w:after="160" w:before="360"/>
      </w:pPr>
      <w:r>
        <w:t xml:space="preserve">2.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68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User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person with an account; may be an attendee, presenter, exhibitor, partner, or hold a system admin role.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Symposium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One year's instance of the event — the anchor for deadlines, sessions, and all year-scoped data.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User's claim to attend a specific Symposium, with role, attendance mode, and status.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ExhibitorProfile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Extension of a Registration for Exhibitor/Partner roles — company, booth, sponsorship tier.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BoothOption / SponsorshipTier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Admin-defined catalogues an exhibitor selects from at registration.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AbstractSubmission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Presenter/Student Track abstract, reviewed independently of full registration.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ThematicCommunity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Admin-defined topic/theme a User can opt into for networking.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Session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scheduled Programme item — talk, panel, or slot — within a Symposium.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CheckIn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One attendance record per User per day of a Symposium.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Prompt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 admin-authored poll, session review, or feedback question.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PromptResponse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User's answer to a Prompt.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SessionQuestion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 attendee-submitted question for a Session's Q&amp;A, subject to moderation.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Page / Section / Item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CMS content hierarchy for freeform public pages.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Hero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optional editable banner block attached to a Page.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MediaAsset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stored file (image or document) referenced from CMS content, galleries, or the knowledge base.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KnowledgeBaseDocument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MediaAsset tagged as source material for the public FAQ chat assistant.</w:t>
            </w:r>
          </w:p>
        </w:tc>
      </w:tr>
    </w:tbl>
    <w:p>
      <w:pPr>
        <w:pStyle w:val="Heading1"/>
        <w:spacing w:after="160" w:before="360"/>
      </w:pPr>
      <w:r>
        <w:t xml:space="preserve">3. Core Entities</w:t>
      </w:r>
    </w:p>
    <w:p>
      <w:pPr>
        <w:pStyle w:val="Heading2"/>
        <w:spacing w:after="120" w:before="240"/>
      </w:pPr>
      <w:r>
        <w:t xml:space="preserve">3.1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email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 (unique)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Used for login and all account communication.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phone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whatsapp_number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International format, required only if the user wants a WhatsApp contact link shown.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show_in_directory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Default false. Master toggle for appearing in the networking directory.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show_whatsapp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Default false. Only meaningful if whatsapp_number is set.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show_email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Default false.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visibility_scope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private / all_attendees / same_role_only / organisers_only.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system_role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enum (nullable)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 / content_manager / organiser / super_admin. Null for ordinary attendees.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3.2 Symposium</w:t>
      </w:r>
    </w:p>
    <w:p>
      <w:pPr>
        <w:spacing w:after="140"/>
      </w:pPr>
      <w:r>
        <w:t xml:space="preserve">Not scoped to itself — this is the year-instance anchor referenced by nearly every other 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year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start_date / end_date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Defines the day range used to scope daily CheckIn records.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registration_deadline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confirmation_deadline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Gates attendance/meal confirmation and triggers reminder notifications.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meal_edit_deadline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May equal confirmation_deadline or be set independently.</w:t>
            </w:r>
          </w:p>
        </w:tc>
      </w:tr>
    </w:tbl>
    <w:p>
      <w:pPr>
        <w:pStyle w:val="Heading2"/>
        <w:spacing w:after="120" w:before="240"/>
      </w:pPr>
      <w:r>
        <w:t xml:space="preserve">3.3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user_id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symposium_id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Symposium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attendance_mode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online / face_to_face / mixed.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participation_role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attendee / presenter / exhibitor / partner / organiser / reviewer.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pending_approval / approved / rejected.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confirmed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Set once the attendee confirms attendance ahead of the confirmation deadline.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confirmed_at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datetime (nullable)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meal_preference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 (nullable)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Editable up to meal_edit_deadline.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approved_by / approved_at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 / datetime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Super Admin or Organiser who processed the approval.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registration_amount_paid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number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Admin-entered logistics field.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accommodation_paid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number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Admin-entered logistics field.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meal_amount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number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Admin-entered logistics field.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transport_amount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number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Admin-entered logistics field.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accommodation_address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Admin-entered logistics field.</w:t>
            </w:r>
          </w:p>
        </w:tc>
      </w:tr>
    </w:tbl>
    <w:p>
      <w:pPr>
        <w:spacing w:after="140"/>
      </w:pPr>
      <w:r>
        <w:t xml:space="preserve">Registration status, confirmation, and logistics fields are updated independently — none is a precondition for another, per functional requirement 4.6.</w:t>
      </w:r>
    </w:p>
    <w:p>
      <w:pPr>
        <w:pStyle w:val="Heading2"/>
        <w:spacing w:after="120" w:before="240"/>
      </w:pPr>
      <w:r>
        <w:t xml:space="preserve">3.4 ExhibitorProfile</w:t>
      </w:r>
    </w:p>
    <w:p>
      <w:pPr>
        <w:spacing w:after="140"/>
      </w:pPr>
      <w:r>
        <w:t xml:space="preserve">One-to-one extension of a Registration where participation_role is exhibitor or partner.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registration_id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Registration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Unique — one profile per registration.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company_name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booth_option_id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BoothOption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sponsorship_tier_id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SponsorshipTier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3.5 BoothOption / SponsorshipTier</w:t>
      </w:r>
    </w:p>
    <w:p>
      <w:pPr>
        <w:spacing w:after="140"/>
      </w:pPr>
      <w:r>
        <w:t xml:space="preserve">Admin-managed catalogues, scoped per Symposium, that populate the selectable options on the exhibitor registration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symposium_id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Symposium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label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e.g. "Small", "Gold".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3.6 AbstractSubmission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user_id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symposium_id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Symposium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track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e.g. Student Track.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title / abstract_text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pending / accepted / declined.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reviewed_by / decided_at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 / datetime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linked_registration_id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Registration (nullable)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Populated once the applicant completes full registration after acceptance.</w:t>
            </w:r>
          </w:p>
        </w:tc>
      </w:tr>
    </w:tbl>
    <w:p>
      <w:pPr>
        <w:pStyle w:val="Heading2"/>
        <w:spacing w:after="120" w:before="240"/>
      </w:pPr>
      <w:r>
        <w:t xml:space="preserve">3.7 ThematicCommunity &amp; Opt-In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ThematicCommunity.id / label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 / 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Admin-managed catalogue, scoped per Symposium.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UserCommunityOptIn.user_id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Join record.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UserCommunityOptIn.community_id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ThematicCommunity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UserCommunityOptIn.symposium_id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Symposium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Opt-ins are per symposium year.</w:t>
            </w:r>
          </w:p>
        </w:tc>
      </w:tr>
    </w:tbl>
    <w:p>
      <w:pPr>
        <w:pStyle w:val="Heading2"/>
        <w:spacing w:after="120" w:before="240"/>
      </w:pPr>
      <w:r>
        <w:t xml:space="preserve">3.8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symposium_id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Symposium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title / description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speaker_registration_id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Registration (nullable)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Links to the presenter's registration; drives the public Speakers page.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start_time / end_time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room_or_track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join_link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Zoom/Teams URL; surfaced to confirmed attendees via browser hand-off.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day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Derived from start_time; used to relate a session to a CheckIn day.</w:t>
            </w:r>
          </w:p>
        </w:tc>
      </w:tr>
    </w:tbl>
    <w:p>
      <w:pPr>
        <w:spacing w:after="140"/>
      </w:pPr>
      <w:r>
        <w:t xml:space="preserve">Session is the record the public Programme page renders from — the CMS does not hold a separate copy of the schedule.</w:t>
      </w:r>
    </w:p>
    <w:p>
      <w:pPr>
        <w:pStyle w:val="Heading2"/>
        <w:spacing w:after="120" w:before="240"/>
      </w:pPr>
      <w:r>
        <w:t xml:space="preserve">3.9 CheckIn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user_id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symposium_id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Symposium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day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One of the symposium's day range.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scan (face-to-face) / online_join.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Session (nullable)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Set when method = online_join, recording which session triggered it.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recorded_by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 (nullable)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Staff member who performed the scan, for face-to-face check-ins.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recorded_at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>Unique constraint on (user_id, symposium_id, day) — attendance is tracked once per day, not per session, per functional requirement 7.2.</w:t>
      </w:r>
    </w:p>
    <w:p>
      <w:pPr>
        <w:pStyle w:val="Heading2"/>
        <w:spacing w:after="120" w:before="240"/>
      </w:pPr>
      <w:r>
        <w:t xml:space="preserve">3.10 Prompt</w:t>
      </w:r>
    </w:p>
    <w:p>
      <w:pPr>
        <w:spacing w:after="140"/>
      </w:pPr>
      <w:r>
        <w:t xml:space="preserve">Unified entity for live polls, per-session reviews, and general feedback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symposium_id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Symposium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Session (nullable)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Null = general/ad-hoc prompt, not tied to one session.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multiple_choice / rating / open_text.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question_text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options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structured list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Applicable to multiple_choice only.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is_anonymous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Set at creation. False enables identified responses, e.g. for prize-eligible quizzes.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show_live_results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Whether results are displayed to the room in real time.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Super Admin, Organiser, or Content Manager.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active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Whether the prompt is currently open for responses.</w:t>
            </w:r>
          </w:p>
        </w:tc>
      </w:tr>
    </w:tbl>
    <w:p>
      <w:pPr>
        <w:pStyle w:val="Heading2"/>
        <w:spacing w:after="120" w:before="240"/>
      </w:pPr>
      <w:r>
        <w:t xml:space="preserve">3.11 PromptResponse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prompt_id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Prompt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user_id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 (nullable)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Null when the parent Prompt is_anonymous.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response_value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 / structured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Selected option, rating value, or free text depending on Prompt.type.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datetime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3.12 SessionQuestion</w:t>
      </w:r>
    </w:p>
    <w:p>
      <w:pPr>
        <w:spacing w:after="140"/>
      </w:pPr>
      <w:r>
        <w:t xml:space="preserve">Attendee-submitted Q&amp;A, distinct from Prompt because the attendee originates the content rather than answering an admin-authored question.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Session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user_id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submitted_text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Original wording as submitted — retained for audit even after edits.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display_text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Editable by the moderator; defaults to submitted_text.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pending / approved / rejected.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moderated_by / moderated_at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 / datetime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3.13 Page / Section / Item (CMS)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Page.id / slug / title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 / text / 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One row per public page.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Page.type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freeform / data_backed / curated / dedicated — determines whether it renders from Sections or from a specific template (Programme, Speakers, FAQ).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Section.id / page_id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 / reference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Section.order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Controls display order; a page may have any number of sections.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Section.layout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grid / feature_rows.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Item.id / section_id / order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 / reference / number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Item.image_id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MediaAsset (nullable)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Item.title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Required.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Item.body_short / body_full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body_short for the card teaser; body_full for the optional detail page.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Item.gallery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list of MediaAsset refs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Detail-page photo gallery.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Item.attachments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list of MediaAsset refs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Detail-page downloadable files.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Item.related_links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structured list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Label + URL pairs.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Item.external_link / detail_page_slug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 (nullable, mutually exclusive)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 Item links out externally, to an internal detail page, or is non-clickable.</w:t>
            </w:r>
          </w:p>
        </w:tc>
      </w:tr>
    </w:tbl>
    <w:p>
      <w:pPr>
        <w:pStyle w:val="Heading2"/>
        <w:spacing w:after="120" w:before="240"/>
      </w:pPr>
      <w:r>
        <w:t xml:space="preserve">3.14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page_id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Page (unique)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One hero per page, optional.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image_id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MediaAsset (nullable)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focal_point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x, y coordinates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Drives responsive cropping from a single uploaded image.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eyebrow_text / headline / subtext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event_date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date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cta_1_label / cta_1_link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Optional; up to two CTAs supported.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cta_2_label / cta_2_link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Optional.</w:t>
            </w:r>
          </w:p>
        </w:tc>
      </w:tr>
    </w:tbl>
    <w:p>
      <w:pPr>
        <w:spacing w:after="140"/>
      </w:pPr>
      <w:r>
        <w:t xml:space="preserve">When image_id is null, the page renders the hero as a solid brand-colour block with text only — never a broken image or placeholder string.</w:t>
      </w:r>
    </w:p>
    <w:p>
      <w:pPr>
        <w:pStyle w:val="Heading2"/>
        <w:spacing w:after="120" w:before="240"/>
      </w:pPr>
      <w:r>
        <w:t xml:space="preserve">3.15 MediaAsset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file_url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image / document.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alt_text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 (optional)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uploaded_by / uploaded_at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 / datetime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3.16 KnowledgeBaseDocument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media_asset_id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MediaAsset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underlying uploaded file.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title / category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uploaded_by / uploaded_at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reference → User / datetime</w:t>
            </w:r>
          </w:p>
        </w:tc>
        <w:tc>
          <w:tcPr>
            <w:tcW w:type="dxa" w:w="5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>Distinct from the public Past Symposiums page (an Item-based curated page) even though both may be sourced from the same underlying reports — the knowledge base is the bot's raw retrieval material, not public display content.</w:t>
      </w:r>
    </w:p>
    <w:p>
      <w:pPr>
        <w:pStyle w:val="Heading1"/>
        <w:spacing w:after="160" w:before="360"/>
      </w:pPr>
      <w:r>
        <w:t xml:space="preserve">4. Role &amp; Permission Matrix (Technical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10"/>
        <w:gridCol w:w="1450"/>
        <w:gridCol w:w="1400"/>
        <w:gridCol w:w="1200"/>
        <w:gridCol w:w="1000"/>
        <w:gridCol w:w="1000"/>
        <w:gridCol w:w="1600"/>
      </w:tblGrid>
      <w:tr>
        <w:trPr>
          <w:tblHeader/>
        </w:trPr>
        <w:tc>
          <w:tcPr>
            <w:tcW w:type="dxa" w:w="15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21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CMS</w:t>
            </w:r>
          </w:p>
        </w:tc>
        <w:tc>
          <w:tcPr>
            <w:tcW w:type="dxa" w:w="145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Prompts / Q&amp;A mod.</w:t>
            </w:r>
          </w:p>
        </w:tc>
        <w:tc>
          <w:tcPr>
            <w:tcW w:type="dxa" w:w="14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12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Logistics</w:t>
            </w:r>
          </w:p>
        </w:tc>
        <w:tc>
          <w:tcPr>
            <w:tcW w:type="dxa" w:w="10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Stats</w:t>
            </w:r>
          </w:p>
        </w:tc>
        <w:tc>
          <w:tcPr>
            <w:tcW w:type="dxa" w:w="10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Export</w:t>
            </w:r>
          </w:p>
        </w:tc>
        <w:tc>
          <w:tcPr>
            <w:tcW w:type="dxa" w:w="1600"/>
            <w:shd w:fill="1F3D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Accounts/roles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12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Organiser</w:t>
            </w:r>
          </w:p>
        </w:tc>
        <w:tc>
          <w:tcPr>
            <w:tcW w:type="dxa" w:w="12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Content Manager</w:t>
            </w:r>
          </w:p>
        </w:tc>
        <w:tc>
          <w:tcPr>
            <w:tcW w:type="dxa" w:w="12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</w:t>
            </w:r>
          </w:p>
        </w:tc>
      </w:tr>
    </w:tbl>
    <w:p>
      <w:pPr>
        <w:pStyle w:val="Heading1"/>
        <w:spacing w:after="160" w:before="360"/>
      </w:pPr>
      <w:r>
        <w:t xml:space="preserve">5. State Lifecycles</w:t>
      </w:r>
    </w:p>
    <w:p>
      <w:pPr>
        <w:pStyle w:val="Heading2"/>
        <w:spacing w:after="120" w:before="240"/>
      </w:pPr>
      <w:r>
        <w:t xml:space="preserve">5.1 Registration</w:t>
      </w:r>
    </w:p>
    <w:p>
      <w:pPr>
        <w:spacing w:after="140"/>
      </w:pPr>
      <w:r>
        <w:t xml:space="preserve">pending_approval → approved → (confirmed on attendee action, ahead of the confirmation deadline)</w:t>
      </w:r>
    </w:p>
    <w:p>
      <w:pPr>
        <w:spacing w:after="140"/>
      </w:pPr>
      <w:r>
        <w:t xml:space="preserve">pending_approval → rejected</w:t>
      </w:r>
    </w:p>
    <w:p>
      <w:pPr>
        <w:pStyle w:val="Heading2"/>
        <w:spacing w:after="120" w:before="240"/>
      </w:pPr>
      <w:r>
        <w:t xml:space="preserve">5.2 AbstractSubmission</w:t>
      </w:r>
    </w:p>
    <w:p>
      <w:pPr>
        <w:spacing w:after="140"/>
      </w:pPr>
      <w:r>
        <w:t xml:space="preserve">pending → accepted → (applicant completes Registration, linked_registration_id populated)</w:t>
      </w:r>
    </w:p>
    <w:p>
      <w:pPr>
        <w:spacing w:after="140"/>
      </w:pPr>
      <w:r>
        <w:t xml:space="preserve">pending → declined</w:t>
      </w:r>
    </w:p>
    <w:p>
      <w:pPr>
        <w:pStyle w:val="Heading2"/>
        <w:spacing w:after="120" w:before="240"/>
      </w:pPr>
      <w:r>
        <w:t xml:space="preserve">5.3 SessionQuestion</w:t>
      </w:r>
    </w:p>
    <w:p>
      <w:pPr>
        <w:spacing w:after="140"/>
      </w:pPr>
      <w:r>
        <w:t xml:space="preserve">pending → approved (published, using display_text)</w:t>
      </w:r>
    </w:p>
    <w:p>
      <w:pPr>
        <w:spacing w:after="140"/>
      </w:pPr>
      <w:r>
        <w:t xml:space="preserve">pending → rejected (never shown publicly)</w:t>
      </w:r>
    </w:p>
    <w:p>
      <w:pPr>
        <w:pStyle w:val="Heading1"/>
        <w:spacing w:after="160" w:before="360"/>
      </w:pPr>
      <w:r>
        <w:t xml:space="preserve">6. Notes on Multi-Year Reuse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Symposium is the year-scoped instance around which most operational data is organised.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User, MediaAsset, and KnowledgeBaseDocument persist across years and are not tied to a single Symposium.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Registration, AbstractSubmission, Session, CheckIn, Prompt, PromptResponse, SessionQuestion, and ThematicCommunity opt-ins are all scoped to a specific symposium_id, so a new year starts with a clean operational slate while reusing the same accounts.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Page, Section, and Item content is generally edited in place rather than year-scoped. Hero is the main year-sensitive content block and is updated manually at each year's rollover — no automated archive step is included in this phase.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2026-07-20T13:15:15.412Z</dcterms:created>
  <dcterms:modified xsi:type="dcterms:W3CDTF">2026-07-20T13:15:15.415Z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