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7D382B" w14:textId="77777777" w:rsidR="00655FAD" w:rsidRDefault="0021250A">
      <w:pPr>
        <w:spacing w:after="120"/>
        <w:jc w:val="center"/>
        <w:rPr>
          <w:rFonts w:asciiTheme="majorHAnsi" w:eastAsia="Bahnschrift" w:hAnsiTheme="majorHAnsi" w:cstheme="majorHAnsi"/>
          <w:b/>
          <w:bCs/>
          <w:sz w:val="40"/>
          <w:szCs w:val="40"/>
        </w:rPr>
      </w:pPr>
      <w:r>
        <w:rPr>
          <w:rFonts w:asciiTheme="majorHAnsi" w:eastAsia="Bahnschrift" w:hAnsiTheme="majorHAnsi" w:cstheme="majorHAnsi"/>
          <w:b/>
          <w:bCs/>
          <w:sz w:val="40"/>
          <w:szCs w:val="40"/>
        </w:rPr>
        <w:t>ABP - Aprendizagem Baseada em Projetos</w:t>
      </w:r>
    </w:p>
    <w:p w14:paraId="5EE06B56" w14:textId="454A782E" w:rsidR="00655FAD" w:rsidRDefault="0021250A">
      <w:pPr>
        <w:spacing w:after="120"/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eastAsia="Bahnschrift" w:hAnsiTheme="majorHAnsi" w:cstheme="majorHAnsi"/>
          <w:b/>
          <w:bCs/>
          <w:sz w:val="40"/>
          <w:szCs w:val="40"/>
        </w:rPr>
        <w:t>202</w:t>
      </w:r>
      <w:r w:rsidR="0078627A">
        <w:rPr>
          <w:rFonts w:asciiTheme="majorHAnsi" w:eastAsia="Bahnschrift" w:hAnsiTheme="majorHAnsi" w:cstheme="majorHAnsi"/>
          <w:b/>
          <w:bCs/>
          <w:sz w:val="40"/>
          <w:szCs w:val="40"/>
        </w:rPr>
        <w:t>6</w:t>
      </w:r>
      <w:r>
        <w:rPr>
          <w:rFonts w:asciiTheme="majorHAnsi" w:eastAsia="Bahnschrift" w:hAnsiTheme="majorHAnsi" w:cstheme="majorHAnsi"/>
          <w:b/>
          <w:bCs/>
          <w:sz w:val="40"/>
          <w:szCs w:val="40"/>
        </w:rPr>
        <w:t>-</w:t>
      </w:r>
      <w:r w:rsidR="00336784">
        <w:rPr>
          <w:rFonts w:asciiTheme="majorHAnsi" w:eastAsia="Bahnschrift" w:hAnsiTheme="majorHAnsi" w:cstheme="majorHAnsi"/>
          <w:b/>
          <w:bCs/>
          <w:sz w:val="40"/>
          <w:szCs w:val="40"/>
        </w:rPr>
        <w:t>1</w:t>
      </w:r>
    </w:p>
    <w:tbl>
      <w:tblPr>
        <w:tblStyle w:val="Tabelacomgrade"/>
        <w:tblW w:w="9015" w:type="dxa"/>
        <w:tblLayout w:type="fixed"/>
        <w:tblLook w:val="06A0" w:firstRow="1" w:lastRow="0" w:firstColumn="1" w:lastColumn="0" w:noHBand="1" w:noVBand="1"/>
      </w:tblPr>
      <w:tblGrid>
        <w:gridCol w:w="3004"/>
        <w:gridCol w:w="6011"/>
      </w:tblGrid>
      <w:tr w:rsidR="00655FAD" w14:paraId="4DF7C13F" w14:textId="77777777" w:rsidTr="00AA27E5"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6282B867" w14:textId="77777777" w:rsidR="00655FAD" w:rsidRDefault="002125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Parceiro:</w:t>
            </w:r>
          </w:p>
        </w:tc>
        <w:tc>
          <w:tcPr>
            <w:tcW w:w="6011" w:type="dxa"/>
            <w:vAlign w:val="center"/>
          </w:tcPr>
          <w:p w14:paraId="4BE93DE1" w14:textId="5A6B881A" w:rsidR="00655FAD" w:rsidRDefault="00741FDB" w:rsidP="00C94603">
            <w:pPr>
              <w:spacing w:after="120" w:line="240" w:lineRule="auto"/>
              <w:rPr>
                <w:sz w:val="24"/>
                <w:szCs w:val="24"/>
              </w:rPr>
            </w:pPr>
            <w:r w:rsidRPr="00741FDB">
              <w:rPr>
                <w:rFonts w:eastAsia="Calibri"/>
                <w:sz w:val="24"/>
                <w:szCs w:val="24"/>
              </w:rPr>
              <w:t xml:space="preserve">PROCON – Fundação de Proteção e Defesa do Consumidor de </w:t>
            </w:r>
            <w:proofErr w:type="spellStart"/>
            <w:r w:rsidRPr="00741FDB">
              <w:rPr>
                <w:rFonts w:eastAsia="Calibri"/>
                <w:sz w:val="24"/>
                <w:szCs w:val="24"/>
              </w:rPr>
              <w:t>Jacareí-SP</w:t>
            </w:r>
            <w:proofErr w:type="spellEnd"/>
          </w:p>
        </w:tc>
      </w:tr>
      <w:tr w:rsidR="00AA27E5" w:rsidRPr="00CB4860" w14:paraId="0B5EA254" w14:textId="77777777" w:rsidTr="00AA27E5"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16D3AA62" w14:textId="4E33EA4D" w:rsidR="00AA27E5" w:rsidRDefault="00AA27E5" w:rsidP="00AA27E5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Contato:</w:t>
            </w:r>
          </w:p>
        </w:tc>
        <w:tc>
          <w:tcPr>
            <w:tcW w:w="6011" w:type="dxa"/>
            <w:vAlign w:val="center"/>
          </w:tcPr>
          <w:p w14:paraId="513C24DA" w14:textId="17908C9E" w:rsidR="00AA27E5" w:rsidRPr="00CB4860" w:rsidRDefault="0078627A" w:rsidP="00C94603">
            <w:pPr>
              <w:spacing w:after="120" w:line="240" w:lineRule="auto"/>
              <w:rPr>
                <w:rFonts w:eastAsia="Calibri"/>
                <w:sz w:val="24"/>
                <w:szCs w:val="24"/>
              </w:rPr>
            </w:pPr>
            <w:r w:rsidRPr="0078627A">
              <w:rPr>
                <w:rFonts w:eastAsia="Calibri"/>
                <w:sz w:val="24"/>
                <w:szCs w:val="24"/>
              </w:rPr>
              <w:t>Renan de Oliveira Corrêa</w:t>
            </w:r>
            <w:r>
              <w:rPr>
                <w:rFonts w:eastAsia="Calibri"/>
                <w:sz w:val="24"/>
                <w:szCs w:val="24"/>
              </w:rPr>
              <w:t xml:space="preserve"> (</w:t>
            </w:r>
            <w:r>
              <w:rPr>
                <w:rFonts w:cs="Arial"/>
                <w:sz w:val="24"/>
                <w:szCs w:val="24"/>
              </w:rPr>
              <w:t>Diretor de Assuntos da Cidadania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</w:tr>
      <w:tr w:rsidR="00655FAD" w14:paraId="434B6289" w14:textId="77777777" w:rsidTr="00AA27E5"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34BD65EE" w14:textId="77777777" w:rsidR="00655FAD" w:rsidRDefault="0021250A">
            <w:pPr>
              <w:spacing w:after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Período/Curso:</w:t>
            </w:r>
          </w:p>
        </w:tc>
        <w:tc>
          <w:tcPr>
            <w:tcW w:w="6011" w:type="dxa"/>
            <w:vAlign w:val="center"/>
          </w:tcPr>
          <w:p w14:paraId="60FC1F58" w14:textId="30240B42" w:rsidR="00655FAD" w:rsidRDefault="00741F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6</w:t>
            </w:r>
            <w:r w:rsidR="00CB4860">
              <w:rPr>
                <w:rFonts w:eastAsia="Calibri"/>
                <w:sz w:val="24"/>
                <w:szCs w:val="24"/>
              </w:rPr>
              <w:t>º DSM</w:t>
            </w:r>
          </w:p>
        </w:tc>
      </w:tr>
      <w:tr w:rsidR="00655FAD" w:rsidRPr="00C94603" w14:paraId="39B74E72" w14:textId="77777777" w:rsidTr="00AA27E5"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3E100D5E" w14:textId="77777777" w:rsidR="00655FAD" w:rsidRDefault="002125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Focal point:</w:t>
            </w:r>
          </w:p>
        </w:tc>
        <w:tc>
          <w:tcPr>
            <w:tcW w:w="6011" w:type="dxa"/>
            <w:vAlign w:val="center"/>
          </w:tcPr>
          <w:p w14:paraId="08DDA2B2" w14:textId="18F5CD8E" w:rsidR="00655FAD" w:rsidRPr="00C94603" w:rsidRDefault="00741F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Prof. Marcelo Augusto </w:t>
            </w: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</w:p>
        </w:tc>
      </w:tr>
      <w:tr w:rsidR="00655FAD" w14:paraId="35A26541" w14:textId="77777777" w:rsidTr="00AA27E5"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484945B4" w14:textId="77777777" w:rsidR="00655FAD" w:rsidRDefault="0021250A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eastAsia="Calibri"/>
                <w:sz w:val="24"/>
                <w:szCs w:val="24"/>
              </w:rPr>
              <w:t>Kick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off:</w:t>
            </w:r>
          </w:p>
        </w:tc>
        <w:tc>
          <w:tcPr>
            <w:tcW w:w="6011" w:type="dxa"/>
            <w:vAlign w:val="center"/>
          </w:tcPr>
          <w:p w14:paraId="3E03DF82" w14:textId="2143C1C4" w:rsidR="00655FAD" w:rsidRDefault="009235BB" w:rsidP="009235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09</w:t>
            </w:r>
            <w:r w:rsidR="00AA27E5" w:rsidRPr="00AA27E5">
              <w:rPr>
                <w:rFonts w:eastAsia="Calibri"/>
                <w:sz w:val="24"/>
                <w:szCs w:val="24"/>
              </w:rPr>
              <w:t>/</w:t>
            </w:r>
            <w:r>
              <w:rPr>
                <w:rFonts w:eastAsia="Calibri"/>
                <w:sz w:val="24"/>
                <w:szCs w:val="24"/>
              </w:rPr>
              <w:t>02</w:t>
            </w:r>
            <w:r w:rsidR="00AA27E5" w:rsidRPr="00AA27E5">
              <w:rPr>
                <w:rFonts w:eastAsia="Calibri"/>
                <w:sz w:val="24"/>
                <w:szCs w:val="24"/>
              </w:rPr>
              <w:t>/202</w:t>
            </w:r>
            <w:r w:rsidR="0078627A">
              <w:rPr>
                <w:rFonts w:eastAsia="Calibri"/>
                <w:sz w:val="24"/>
                <w:szCs w:val="24"/>
              </w:rPr>
              <w:t>6</w:t>
            </w:r>
            <w:r w:rsidR="00AA27E5" w:rsidRPr="00AA27E5">
              <w:rPr>
                <w:rFonts w:eastAsia="Calibri"/>
                <w:sz w:val="24"/>
                <w:szCs w:val="24"/>
              </w:rPr>
              <w:t xml:space="preserve"> às </w:t>
            </w:r>
            <w:r>
              <w:rPr>
                <w:rFonts w:eastAsia="Calibri"/>
                <w:sz w:val="24"/>
                <w:szCs w:val="24"/>
              </w:rPr>
              <w:t>19</w:t>
            </w:r>
            <w:r w:rsidR="0078627A">
              <w:rPr>
                <w:rFonts w:eastAsia="Calibri"/>
                <w:sz w:val="24"/>
                <w:szCs w:val="24"/>
              </w:rPr>
              <w:t>h</w:t>
            </w:r>
            <w:r>
              <w:rPr>
                <w:rFonts w:eastAsia="Calibri"/>
                <w:sz w:val="24"/>
                <w:szCs w:val="24"/>
              </w:rPr>
              <w:t>00</w:t>
            </w:r>
          </w:p>
        </w:tc>
      </w:tr>
      <w:tr w:rsidR="00655FAD" w14:paraId="27680BFB" w14:textId="77777777" w:rsidTr="00AA27E5">
        <w:tc>
          <w:tcPr>
            <w:tcW w:w="9015" w:type="dxa"/>
            <w:gridSpan w:val="2"/>
            <w:shd w:val="clear" w:color="auto" w:fill="D9D9D9" w:themeFill="background1" w:themeFillShade="D9"/>
            <w:vAlign w:val="center"/>
          </w:tcPr>
          <w:p w14:paraId="32133F16" w14:textId="77777777" w:rsidR="00655FAD" w:rsidRDefault="0021250A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Tema do Semestre</w:t>
            </w:r>
          </w:p>
        </w:tc>
      </w:tr>
      <w:tr w:rsidR="00655FAD" w14:paraId="6C811C84" w14:textId="77777777" w:rsidTr="00AA27E5">
        <w:trPr>
          <w:trHeight w:val="765"/>
        </w:trPr>
        <w:tc>
          <w:tcPr>
            <w:tcW w:w="9015" w:type="dxa"/>
            <w:gridSpan w:val="2"/>
          </w:tcPr>
          <w:p w14:paraId="5DA05F9E" w14:textId="31ED5918" w:rsidR="00655FAD" w:rsidRDefault="00741FDB">
            <w:pPr>
              <w:spacing w:before="240" w:after="240" w:line="240" w:lineRule="auto"/>
              <w:jc w:val="center"/>
              <w:rPr>
                <w:rFonts w:ascii="Calibri" w:eastAsia="Calibri" w:hAnsi="Calibri"/>
              </w:rPr>
            </w:pPr>
            <w:proofErr w:type="spellStart"/>
            <w:r w:rsidRPr="00741FDB">
              <w:t>Chatbot</w:t>
            </w:r>
            <w:proofErr w:type="spellEnd"/>
            <w:r w:rsidRPr="00741FDB">
              <w:t xml:space="preserve"> para </w:t>
            </w:r>
            <w:r>
              <w:t>Orientação</w:t>
            </w:r>
            <w:r w:rsidRPr="00741FDB">
              <w:t xml:space="preserve"> ao Consumidor via </w:t>
            </w:r>
            <w:proofErr w:type="spellStart"/>
            <w:r w:rsidRPr="00741FDB">
              <w:t>WhatsApp</w:t>
            </w:r>
            <w:proofErr w:type="spellEnd"/>
          </w:p>
        </w:tc>
      </w:tr>
      <w:tr w:rsidR="00655FAD" w14:paraId="3B548D3E" w14:textId="77777777" w:rsidTr="00AA27E5">
        <w:tc>
          <w:tcPr>
            <w:tcW w:w="9015" w:type="dxa"/>
            <w:gridSpan w:val="2"/>
            <w:shd w:val="clear" w:color="auto" w:fill="D0CECE" w:themeFill="background2" w:themeFillShade="E6"/>
            <w:vAlign w:val="center"/>
          </w:tcPr>
          <w:p w14:paraId="302FF847" w14:textId="77777777" w:rsidR="00655FAD" w:rsidRDefault="0021250A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Desafio (problema)</w:t>
            </w:r>
          </w:p>
        </w:tc>
      </w:tr>
      <w:tr w:rsidR="00655FAD" w14:paraId="6CC64F50" w14:textId="77777777" w:rsidTr="00AA27E5">
        <w:trPr>
          <w:trHeight w:val="1032"/>
        </w:trPr>
        <w:tc>
          <w:tcPr>
            <w:tcW w:w="9015" w:type="dxa"/>
            <w:gridSpan w:val="2"/>
          </w:tcPr>
          <w:p w14:paraId="0C6F4F6F" w14:textId="77777777" w:rsidR="00A6324E" w:rsidRPr="00A6324E" w:rsidRDefault="00A6324E" w:rsidP="00A6324E">
            <w:pPr>
              <w:pStyle w:val="Body"/>
              <w:spacing w:before="120" w:after="0"/>
              <w:jc w:val="both"/>
              <w:rPr>
                <w:lang w:val="pt-BR"/>
              </w:rPr>
            </w:pPr>
            <w:r w:rsidRPr="00A6324E">
              <w:rPr>
                <w:lang w:val="pt-BR"/>
              </w:rPr>
              <w:t xml:space="preserve">O PROCON de </w:t>
            </w:r>
            <w:proofErr w:type="spellStart"/>
            <w:r w:rsidRPr="00A6324E">
              <w:rPr>
                <w:lang w:val="pt-BR"/>
              </w:rPr>
              <w:t>Jacareí-SP</w:t>
            </w:r>
            <w:proofErr w:type="spellEnd"/>
            <w:r w:rsidRPr="00A6324E">
              <w:rPr>
                <w:lang w:val="pt-BR"/>
              </w:rPr>
              <w:t xml:space="preserve"> atua diariamente no atendimento a consumidores que buscam orientação sobre seus direitos, procedimentos de reclamação, prazos, documentos necessários e encaminhamentos adequados para diferentes tipos de conflitos de consumo. Grande parte dessas demandas é recorrente e segue fluxos decisórios definidos com base em normas legais e diretrizes i</w:t>
            </w:r>
            <w:bookmarkStart w:id="0" w:name="_GoBack"/>
            <w:bookmarkEnd w:id="0"/>
            <w:r w:rsidRPr="00A6324E">
              <w:rPr>
                <w:lang w:val="pt-BR"/>
              </w:rPr>
              <w:t>nstitucionais.</w:t>
            </w:r>
          </w:p>
          <w:p w14:paraId="2546FACA" w14:textId="77777777" w:rsidR="00A6324E" w:rsidRPr="00A6324E" w:rsidRDefault="00A6324E" w:rsidP="00A6324E">
            <w:pPr>
              <w:pStyle w:val="Body"/>
              <w:spacing w:before="120" w:after="0"/>
              <w:jc w:val="both"/>
              <w:rPr>
                <w:lang w:val="pt-BR"/>
              </w:rPr>
            </w:pPr>
            <w:r w:rsidRPr="00A6324E">
              <w:rPr>
                <w:lang w:val="pt-BR"/>
              </w:rPr>
              <w:t>Atualmente, o atendimento humano é frequentemente sobrecarregado por perguntas repetitivas e por usuários que não sabem exatamente qual procedimento seguir, o que impacta negativamente o tempo de resposta e a eficiência do serviço prestado à população.</w:t>
            </w:r>
          </w:p>
          <w:p w14:paraId="2F0FEA54" w14:textId="77777777" w:rsidR="00A6324E" w:rsidRPr="00A6324E" w:rsidRDefault="00A6324E" w:rsidP="00A6324E">
            <w:pPr>
              <w:pStyle w:val="Body"/>
              <w:spacing w:before="120" w:after="0"/>
              <w:jc w:val="both"/>
              <w:rPr>
                <w:lang w:val="pt-BR"/>
              </w:rPr>
            </w:pPr>
            <w:r w:rsidRPr="00A6324E">
              <w:rPr>
                <w:lang w:val="pt-BR"/>
              </w:rPr>
              <w:t xml:space="preserve">O desafio proposto consiste no desenvolvimento de um sistema cujo principal ponto de interação com o usuário será um </w:t>
            </w:r>
            <w:proofErr w:type="spellStart"/>
            <w:r w:rsidRPr="00A6324E">
              <w:rPr>
                <w:lang w:val="pt-BR"/>
              </w:rPr>
              <w:t>chatbot</w:t>
            </w:r>
            <w:proofErr w:type="spellEnd"/>
            <w:r w:rsidRPr="00A6324E">
              <w:rPr>
                <w:lang w:val="pt-BR"/>
              </w:rPr>
              <w:t xml:space="preserve"> integrado ao </w:t>
            </w:r>
            <w:proofErr w:type="spellStart"/>
            <w:r w:rsidRPr="00A6324E">
              <w:rPr>
                <w:lang w:val="pt-BR"/>
              </w:rPr>
              <w:t>WhatsApp</w:t>
            </w:r>
            <w:proofErr w:type="spellEnd"/>
            <w:r w:rsidRPr="00A6324E">
              <w:rPr>
                <w:lang w:val="pt-BR"/>
              </w:rPr>
              <w:t>, com o objetivo de tirar dúvidas do cidadão e fornecer orientações iniciais, sem a necessidade de deslocamento presencial até a unidade do PROCON.</w:t>
            </w:r>
          </w:p>
          <w:p w14:paraId="109D7548" w14:textId="77777777" w:rsidR="00A6324E" w:rsidRPr="00A6324E" w:rsidRDefault="00A6324E" w:rsidP="00A6324E">
            <w:pPr>
              <w:pStyle w:val="Body"/>
              <w:spacing w:before="120" w:after="0"/>
              <w:jc w:val="both"/>
              <w:rPr>
                <w:lang w:val="pt-BR"/>
              </w:rPr>
            </w:pPr>
            <w:r w:rsidRPr="00A6324E">
              <w:rPr>
                <w:lang w:val="pt-BR"/>
              </w:rPr>
              <w:t xml:space="preserve">O </w:t>
            </w:r>
            <w:proofErr w:type="spellStart"/>
            <w:r w:rsidRPr="00A6324E">
              <w:rPr>
                <w:lang w:val="pt-BR"/>
              </w:rPr>
              <w:t>chatbot</w:t>
            </w:r>
            <w:proofErr w:type="spellEnd"/>
            <w:r w:rsidRPr="00A6324E">
              <w:rPr>
                <w:lang w:val="pt-BR"/>
              </w:rPr>
              <w:t xml:space="preserve"> deverá guiar o usuário de forma estruturada e intuitiva, com base nos fluxos decisórios fornecidos pelo PROCON, organizados em uma tabela de decisões contendo opções, perguntas e encaminhamentos. Essas informações servirão como base para a navegação do usuário ao longo da conversa.</w:t>
            </w:r>
          </w:p>
          <w:p w14:paraId="03A8F9B1" w14:textId="77777777" w:rsidR="00A6324E" w:rsidRPr="00A6324E" w:rsidRDefault="00A6324E" w:rsidP="00A6324E">
            <w:pPr>
              <w:pStyle w:val="Body"/>
              <w:spacing w:before="120" w:after="0"/>
              <w:jc w:val="both"/>
              <w:rPr>
                <w:lang w:val="pt-BR"/>
              </w:rPr>
            </w:pPr>
            <w:r w:rsidRPr="00A6324E">
              <w:rPr>
                <w:lang w:val="pt-BR"/>
              </w:rPr>
              <w:t>Ao final do fluxo, o sistema deverá apresentar uma resposta orientadora consolidada, indicando os próximos passos recomendados ao consumidor. Essa resposta poderá ser complementada por um modelo de linguagem (LLM), exclusivamente para a geração textual explicativa, com o objetivo de oferecer uma explicação clara, acessível e alinhada às diretrizes do PROCON, sem caráter jurídico vinculante.</w:t>
            </w:r>
          </w:p>
          <w:p w14:paraId="35BB4802" w14:textId="28F4F5A4" w:rsidR="00655FAD" w:rsidRPr="00A6324E" w:rsidRDefault="00A6324E" w:rsidP="00A6324E">
            <w:pPr>
              <w:pStyle w:val="Body"/>
              <w:spacing w:before="120" w:after="0"/>
              <w:jc w:val="both"/>
              <w:rPr>
                <w:rFonts w:eastAsia="Calibri" w:cs="Calibri"/>
                <w:color w:val="000000" w:themeColor="text1"/>
                <w:lang w:val="pt-BR"/>
              </w:rPr>
            </w:pPr>
            <w:r w:rsidRPr="00A6324E">
              <w:rPr>
                <w:lang w:val="pt-BR"/>
              </w:rPr>
              <w:t xml:space="preserve">A solução proposta não substitui o atendimento formal do PROCON, atuando como um canal inicial de orientação e esclarecimento de dúvidas. Dessa forma, busca-se ampliar o acesso à informação, </w:t>
            </w:r>
            <w:r w:rsidRPr="00A6324E">
              <w:rPr>
                <w:lang w:val="pt-BR"/>
              </w:rPr>
              <w:lastRenderedPageBreak/>
              <w:t>reduzir a demanda por atendimentos presenciais e otimizar o tempo tanto do cidadão quanto da equipe do PROCON, contribuindo para a melhoria da eficiência do serviço público e da experiência do usuário.</w:t>
            </w:r>
          </w:p>
        </w:tc>
      </w:tr>
      <w:tr w:rsidR="00655FAD" w14:paraId="67786CA0" w14:textId="77777777" w:rsidTr="00AA27E5">
        <w:tc>
          <w:tcPr>
            <w:tcW w:w="9015" w:type="dxa"/>
            <w:gridSpan w:val="2"/>
            <w:shd w:val="clear" w:color="auto" w:fill="D0CECE" w:themeFill="background2" w:themeFillShade="E6"/>
          </w:tcPr>
          <w:p w14:paraId="0EDDA10F" w14:textId="0287835C" w:rsidR="00655FAD" w:rsidRDefault="0021250A">
            <w:pPr>
              <w:spacing w:before="60" w:after="6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lastRenderedPageBreak/>
              <w:t>Requisitos</w:t>
            </w:r>
          </w:p>
        </w:tc>
      </w:tr>
      <w:tr w:rsidR="00655FAD" w14:paraId="15CC065E" w14:textId="77777777" w:rsidTr="00AA27E5">
        <w:trPr>
          <w:trHeight w:val="416"/>
        </w:trPr>
        <w:tc>
          <w:tcPr>
            <w:tcW w:w="9015" w:type="dxa"/>
            <w:gridSpan w:val="2"/>
          </w:tcPr>
          <w:p w14:paraId="0679882E" w14:textId="4DA5EFD8" w:rsidR="007E3907" w:rsidRPr="007E3907" w:rsidRDefault="007E3907" w:rsidP="007E3907">
            <w:pPr>
              <w:spacing w:before="60" w:after="60" w:line="300" w:lineRule="exact"/>
              <w:ind w:left="27"/>
              <w:jc w:val="both"/>
              <w:rPr>
                <w:rFonts w:eastAsia="Calibri" w:cs="Calibri"/>
                <w:b/>
                <w:bCs/>
                <w:lang w:val="pt-PT"/>
              </w:rPr>
            </w:pPr>
            <w:r w:rsidRPr="007E3907">
              <w:rPr>
                <w:rFonts w:eastAsia="Calibri" w:cs="Calibri"/>
                <w:b/>
                <w:bCs/>
                <w:lang w:val="pt-PT"/>
              </w:rPr>
              <w:t>Requisitos Funcionais:</w:t>
            </w:r>
          </w:p>
          <w:p w14:paraId="7641165F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 xml:space="preserve">RF01: O sistema deve permitir a interação do usuário por meio do aplicativo </w:t>
            </w:r>
            <w:proofErr w:type="spellStart"/>
            <w:r w:rsidRPr="00A6324E">
              <w:rPr>
                <w:rFonts w:eastAsia="Calibri" w:cs="Calibri"/>
              </w:rPr>
              <w:t>WhatsApp</w:t>
            </w:r>
            <w:proofErr w:type="spellEnd"/>
            <w:r w:rsidRPr="00A6324E">
              <w:rPr>
                <w:rFonts w:eastAsia="Calibri" w:cs="Calibri"/>
              </w:rPr>
              <w:t xml:space="preserve">, utilizando um </w:t>
            </w:r>
            <w:proofErr w:type="spellStart"/>
            <w:r w:rsidRPr="00A6324E">
              <w:rPr>
                <w:rFonts w:eastAsia="Calibri" w:cs="Calibri"/>
              </w:rPr>
              <w:t>chatbot</w:t>
            </w:r>
            <w:proofErr w:type="spellEnd"/>
            <w:r w:rsidRPr="00A6324E">
              <w:rPr>
                <w:rFonts w:eastAsia="Calibri" w:cs="Calibri"/>
              </w:rPr>
              <w:t xml:space="preserve"> como interface principal.</w:t>
            </w:r>
          </w:p>
          <w:p w14:paraId="3A043851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 xml:space="preserve">RF02: O </w:t>
            </w:r>
            <w:proofErr w:type="spellStart"/>
            <w:r w:rsidRPr="00A6324E">
              <w:rPr>
                <w:rFonts w:eastAsia="Calibri" w:cs="Calibri"/>
              </w:rPr>
              <w:t>chatbot</w:t>
            </w:r>
            <w:proofErr w:type="spellEnd"/>
            <w:r w:rsidRPr="00A6324E">
              <w:rPr>
                <w:rFonts w:eastAsia="Calibri" w:cs="Calibri"/>
              </w:rPr>
              <w:t xml:space="preserve"> deve apresentar opções de resposta ao usuário com base em uma tabela de decisões fornecida pelo PROCON, conduzindo a conversa de forma guiada.</w:t>
            </w:r>
          </w:p>
          <w:p w14:paraId="4EF1545D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>RF03: O sistema deve permitir a navegação por fluxos decisórios, apresentando perguntas e alternativas de forma sequencial e compreensível.</w:t>
            </w:r>
          </w:p>
          <w:p w14:paraId="1B3E64EE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>RF04: Ao final do fluxo, o sistema deve gerar uma resposta orientadora, resumindo o caso do usuário e indicando os próximos passos recomendados.</w:t>
            </w:r>
          </w:p>
          <w:p w14:paraId="43B2BC94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>RF05: A resposta final poderá ser complementada por um modelo de linguagem (LLM), exclusivamente para a geração textual explicativa, respeitando as informações, limites e fluxos definidos pelo PROCON.</w:t>
            </w:r>
          </w:p>
          <w:p w14:paraId="3AF9437F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>RF06: O sistema deve registrar as interações realizadas, permitindo a análise posterior dos fluxos mais utilizados.</w:t>
            </w:r>
          </w:p>
          <w:p w14:paraId="319AD3C2" w14:textId="77777777" w:rsidR="007B7F71" w:rsidRDefault="007B7F71" w:rsidP="0003638A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</w:p>
          <w:p w14:paraId="0614AEA4" w14:textId="77777777" w:rsidR="007E3907" w:rsidRPr="007E3907" w:rsidRDefault="007E3907" w:rsidP="007E3907">
            <w:pPr>
              <w:spacing w:before="60" w:after="60" w:line="300" w:lineRule="exact"/>
              <w:ind w:left="27"/>
              <w:jc w:val="both"/>
              <w:rPr>
                <w:rFonts w:eastAsia="Calibri" w:cs="Calibri"/>
                <w:b/>
                <w:bCs/>
              </w:rPr>
            </w:pPr>
            <w:r w:rsidRPr="007E3907">
              <w:rPr>
                <w:rFonts w:eastAsia="Calibri" w:cs="Calibri"/>
                <w:b/>
                <w:bCs/>
              </w:rPr>
              <w:t>Requisitos Não Funcionais:</w:t>
            </w:r>
          </w:p>
          <w:p w14:paraId="18CFE9DE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>RNF01: A usabilidade será um requisito crítico, exigindo linguagem clara, objetiva e acessível ao público em geral.</w:t>
            </w:r>
          </w:p>
          <w:p w14:paraId="7B4BBA1E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>RNF02: O sistema deve apresentar alta disponibilidade e tempo de resposta adequado para conversas em tempo real.</w:t>
            </w:r>
          </w:p>
          <w:p w14:paraId="23301440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>RNF03: A solução deve respeitar a Lei Geral de Proteção de Dados (LGPD), garantindo o tratamento adequado das informações dos usuários.</w:t>
            </w:r>
          </w:p>
          <w:p w14:paraId="06859EC4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 xml:space="preserve">RNF04: O </w:t>
            </w:r>
            <w:proofErr w:type="spellStart"/>
            <w:r w:rsidRPr="00A6324E">
              <w:rPr>
                <w:rFonts w:eastAsia="Calibri" w:cs="Calibri"/>
              </w:rPr>
              <w:t>chatbot</w:t>
            </w:r>
            <w:proofErr w:type="spellEnd"/>
            <w:r w:rsidRPr="00A6324E">
              <w:rPr>
                <w:rFonts w:eastAsia="Calibri" w:cs="Calibri"/>
              </w:rPr>
              <w:t xml:space="preserve"> deve deixar explícito que as respostas possuem caráter </w:t>
            </w:r>
            <w:proofErr w:type="spellStart"/>
            <w:r w:rsidRPr="00A6324E">
              <w:rPr>
                <w:rFonts w:eastAsia="Calibri" w:cs="Calibri"/>
              </w:rPr>
              <w:t>orientativo</w:t>
            </w:r>
            <w:proofErr w:type="spellEnd"/>
            <w:r w:rsidRPr="00A6324E">
              <w:rPr>
                <w:rFonts w:eastAsia="Calibri" w:cs="Calibri"/>
              </w:rPr>
              <w:t>, não substituindo o atendimento jurídico ou administrativo formal.</w:t>
            </w:r>
          </w:p>
          <w:p w14:paraId="4F286B91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 xml:space="preserve">RNF05: O </w:t>
            </w:r>
            <w:proofErr w:type="spellStart"/>
            <w:r w:rsidRPr="00A6324E">
              <w:rPr>
                <w:rFonts w:eastAsia="Calibri" w:cs="Calibri"/>
              </w:rPr>
              <w:t>chatbot</w:t>
            </w:r>
            <w:proofErr w:type="spellEnd"/>
            <w:r w:rsidRPr="00A6324E">
              <w:rPr>
                <w:rFonts w:eastAsia="Calibri" w:cs="Calibri"/>
              </w:rPr>
              <w:t xml:space="preserve"> deve identificar de forma clara e transparente quais respostas são geradas com o auxílio de modelos de linguagem (LLM).</w:t>
            </w:r>
          </w:p>
          <w:p w14:paraId="5CB37383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>RNF06: O projeto deverá adotar práticas modernas de desenvolvimento de software, incluindo metodologias ágeis, integração e entrega contínua (CI/CD), versionamento de código, testes de software e documentação técnica mínima.</w:t>
            </w:r>
          </w:p>
          <w:p w14:paraId="07FC866D" w14:textId="77777777" w:rsidR="0003638A" w:rsidRPr="007E3907" w:rsidRDefault="0003638A" w:rsidP="0003638A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</w:p>
          <w:p w14:paraId="1D86BCFB" w14:textId="77777777" w:rsidR="007E3907" w:rsidRPr="007E3907" w:rsidRDefault="007E3907" w:rsidP="007E3907">
            <w:pPr>
              <w:spacing w:before="60" w:after="60" w:line="300" w:lineRule="exact"/>
              <w:ind w:left="27"/>
              <w:jc w:val="both"/>
              <w:rPr>
                <w:rFonts w:eastAsia="Calibri" w:cs="Calibri"/>
                <w:b/>
                <w:bCs/>
              </w:rPr>
            </w:pPr>
            <w:r w:rsidRPr="007E3907">
              <w:rPr>
                <w:rFonts w:eastAsia="Calibri" w:cs="Calibri"/>
                <w:b/>
                <w:bCs/>
              </w:rPr>
              <w:t>Restrições de Projeto:</w:t>
            </w:r>
          </w:p>
          <w:p w14:paraId="5C3FD46F" w14:textId="661BD031" w:rsidR="00860DD8" w:rsidRDefault="00860DD8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860DD8">
              <w:rPr>
                <w:rFonts w:eastAsia="Calibri" w:cs="Calibri"/>
              </w:rPr>
              <w:t xml:space="preserve">RP01: A integração com o </w:t>
            </w:r>
            <w:proofErr w:type="spellStart"/>
            <w:r w:rsidRPr="00860DD8">
              <w:rPr>
                <w:rFonts w:eastAsia="Calibri" w:cs="Calibri"/>
              </w:rPr>
              <w:t>WhatsApp</w:t>
            </w:r>
            <w:proofErr w:type="spellEnd"/>
            <w:r w:rsidRPr="00860DD8">
              <w:rPr>
                <w:rFonts w:eastAsia="Calibri" w:cs="Calibri"/>
              </w:rPr>
              <w:t xml:space="preserve"> deverá ser realizada preferencialmente por meio da </w:t>
            </w:r>
            <w:proofErr w:type="spellStart"/>
            <w:r w:rsidRPr="00860DD8">
              <w:rPr>
                <w:rFonts w:eastAsia="Calibri" w:cs="Calibri"/>
              </w:rPr>
              <w:t>WhatsApp</w:t>
            </w:r>
            <w:proofErr w:type="spellEnd"/>
            <w:r w:rsidRPr="00860DD8">
              <w:rPr>
                <w:rFonts w:eastAsia="Calibri" w:cs="Calibri"/>
              </w:rPr>
              <w:t xml:space="preserve"> Business Platform (</w:t>
            </w:r>
            <w:proofErr w:type="spellStart"/>
            <w:r w:rsidRPr="00860DD8">
              <w:rPr>
                <w:rFonts w:eastAsia="Calibri" w:cs="Calibri"/>
              </w:rPr>
              <w:t>Cloud</w:t>
            </w:r>
            <w:proofErr w:type="spellEnd"/>
            <w:r w:rsidRPr="00860DD8">
              <w:rPr>
                <w:rFonts w:eastAsia="Calibri" w:cs="Calibri"/>
              </w:rPr>
              <w:t xml:space="preserve"> API). Para fins acadêmicos e de desenvolvimento, poderão ser utilizadas alternativas gratuitas, ambientes de testes ou soluções simuladas que reproduzam o </w:t>
            </w:r>
            <w:r w:rsidRPr="00860DD8">
              <w:rPr>
                <w:rFonts w:eastAsia="Calibri" w:cs="Calibri"/>
              </w:rPr>
              <w:lastRenderedPageBreak/>
              <w:t xml:space="preserve">fluxo de comunicação do </w:t>
            </w:r>
            <w:proofErr w:type="spellStart"/>
            <w:r w:rsidRPr="00860DD8">
              <w:rPr>
                <w:rFonts w:eastAsia="Calibri" w:cs="Calibri"/>
              </w:rPr>
              <w:t>WhatsApp</w:t>
            </w:r>
            <w:proofErr w:type="spellEnd"/>
            <w:r w:rsidRPr="00860DD8">
              <w:rPr>
                <w:rFonts w:eastAsia="Calibri" w:cs="Calibri"/>
              </w:rPr>
              <w:t xml:space="preserve"> (envio e recebimento de mensagens, identificação do usuário e controle de sessões), desde que preservem o modelo conceitual da integração.</w:t>
            </w:r>
          </w:p>
          <w:p w14:paraId="457D49B0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 xml:space="preserve">RP02: O </w:t>
            </w:r>
            <w:proofErr w:type="spellStart"/>
            <w:r w:rsidRPr="00A6324E">
              <w:rPr>
                <w:rFonts w:eastAsia="Calibri" w:cs="Calibri"/>
              </w:rPr>
              <w:t>back-end</w:t>
            </w:r>
            <w:proofErr w:type="spellEnd"/>
            <w:r w:rsidRPr="00A6324E">
              <w:rPr>
                <w:rFonts w:eastAsia="Calibri" w:cs="Calibri"/>
              </w:rPr>
              <w:t xml:space="preserve"> deverá ser desenvolvido utilizando tecnologias compatíveis com aplicações web modernas (ex.: Node.js ou Python).</w:t>
            </w:r>
          </w:p>
          <w:p w14:paraId="7280B8B4" w14:textId="77777777" w:rsidR="00A6324E" w:rsidRPr="00A6324E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 xml:space="preserve">RP03: O sistema deverá ser estruturado de forma modular, separando a lógica do </w:t>
            </w:r>
            <w:proofErr w:type="spellStart"/>
            <w:r w:rsidRPr="00A6324E">
              <w:rPr>
                <w:rFonts w:eastAsia="Calibri" w:cs="Calibri"/>
              </w:rPr>
              <w:t>chatbot</w:t>
            </w:r>
            <w:proofErr w:type="spellEnd"/>
            <w:r w:rsidRPr="00A6324E">
              <w:rPr>
                <w:rFonts w:eastAsia="Calibri" w:cs="Calibri"/>
              </w:rPr>
              <w:t>, a gestão dos fluxos decisórios e a integração com modelos de linguagem.</w:t>
            </w:r>
          </w:p>
          <w:p w14:paraId="15B682FE" w14:textId="7D1477C3" w:rsidR="0003638A" w:rsidRPr="007E3907" w:rsidRDefault="00A6324E" w:rsidP="00A6324E">
            <w:pPr>
              <w:spacing w:before="60" w:after="60" w:line="300" w:lineRule="exact"/>
              <w:ind w:left="27"/>
              <w:jc w:val="both"/>
              <w:rPr>
                <w:rFonts w:eastAsia="Calibri" w:cs="Calibri"/>
              </w:rPr>
            </w:pPr>
            <w:r w:rsidRPr="00A6324E">
              <w:rPr>
                <w:rFonts w:eastAsia="Calibri" w:cs="Calibri"/>
              </w:rPr>
              <w:t>RP04: O escopo do projeto deverá ser compatível com o tempo disponível para desenvolvimento ao longo do semestre.</w:t>
            </w:r>
          </w:p>
        </w:tc>
      </w:tr>
      <w:tr w:rsidR="00655FAD" w14:paraId="0D84DB5F" w14:textId="77777777" w:rsidTr="00AA27E5">
        <w:trPr>
          <w:trHeight w:val="416"/>
        </w:trPr>
        <w:tc>
          <w:tcPr>
            <w:tcW w:w="9015" w:type="dxa"/>
            <w:gridSpan w:val="2"/>
            <w:shd w:val="clear" w:color="auto" w:fill="BFBFBF" w:themeFill="background1" w:themeFillShade="BF"/>
          </w:tcPr>
          <w:p w14:paraId="75425A08" w14:textId="77777777" w:rsidR="00655FAD" w:rsidRDefault="0021250A">
            <w:pPr>
              <w:spacing w:before="60" w:after="60" w:line="300" w:lineRule="exact"/>
              <w:jc w:val="center"/>
              <w:rPr>
                <w:highlight w:val="yellow"/>
              </w:rPr>
            </w:pPr>
            <w:r>
              <w:rPr>
                <w:rFonts w:eastAsia="Calibri" w:cs="Calibri"/>
              </w:rPr>
              <w:lastRenderedPageBreak/>
              <w:t>Cronograma</w:t>
            </w:r>
          </w:p>
        </w:tc>
      </w:tr>
      <w:tr w:rsidR="00655FAD" w14:paraId="0C7735F2" w14:textId="77777777" w:rsidTr="00AA27E5">
        <w:trPr>
          <w:trHeight w:val="416"/>
        </w:trPr>
        <w:tc>
          <w:tcPr>
            <w:tcW w:w="9015" w:type="dxa"/>
            <w:gridSpan w:val="2"/>
          </w:tcPr>
          <w:p w14:paraId="3CE085BB" w14:textId="77777777" w:rsidR="00655FAD" w:rsidRDefault="00655FAD">
            <w:pPr>
              <w:spacing w:before="60" w:after="60" w:line="300" w:lineRule="exact"/>
              <w:jc w:val="both"/>
              <w:rPr>
                <w:highlight w:val="yellow"/>
              </w:rPr>
            </w:pPr>
          </w:p>
        </w:tc>
      </w:tr>
    </w:tbl>
    <w:p w14:paraId="545D44AD" w14:textId="77777777" w:rsidR="00655FAD" w:rsidRDefault="00655FAD">
      <w:pPr>
        <w:rPr>
          <w:b/>
          <w:bCs/>
        </w:rPr>
      </w:pPr>
    </w:p>
    <w:sectPr w:rsidR="00655FAD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40AF29" w14:textId="77777777" w:rsidR="00BA4DB1" w:rsidRDefault="00BA4DB1">
      <w:pPr>
        <w:spacing w:after="0" w:line="240" w:lineRule="auto"/>
      </w:pPr>
      <w:r>
        <w:separator/>
      </w:r>
    </w:p>
  </w:endnote>
  <w:endnote w:type="continuationSeparator" w:id="0">
    <w:p w14:paraId="4CC5A1AF" w14:textId="77777777" w:rsidR="00BA4DB1" w:rsidRDefault="00BA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A8B7B5" w14:textId="745AB3D2" w:rsidR="00655FAD" w:rsidRDefault="0021250A">
    <w:pPr>
      <w:pStyle w:val="Rodap"/>
      <w:jc w:val="right"/>
    </w:pPr>
    <w:r>
      <w:t xml:space="preserve">Versão do documento: </w:t>
    </w:r>
    <w:r w:rsidR="00706B54">
      <w:t>06</w:t>
    </w:r>
    <w:r>
      <w:t>/0</w:t>
    </w:r>
    <w:r w:rsidR="00706B54">
      <w:t>2</w:t>
    </w:r>
    <w:r>
      <w:t>/202</w:t>
    </w:r>
    <w:r w:rsidR="00706B54"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694E3E" w14:textId="77777777" w:rsidR="00BA4DB1" w:rsidRDefault="00BA4DB1">
      <w:pPr>
        <w:spacing w:after="0" w:line="240" w:lineRule="auto"/>
      </w:pPr>
      <w:r>
        <w:separator/>
      </w:r>
    </w:p>
  </w:footnote>
  <w:footnote w:type="continuationSeparator" w:id="0">
    <w:p w14:paraId="746922F9" w14:textId="77777777" w:rsidR="00BA4DB1" w:rsidRDefault="00BA4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918" w:type="dxa"/>
      <w:tblInd w:w="108" w:type="dxa"/>
      <w:tblLayout w:type="fixed"/>
      <w:tblLook w:val="04A0" w:firstRow="1" w:lastRow="0" w:firstColumn="1" w:lastColumn="0" w:noHBand="0" w:noVBand="1"/>
    </w:tblPr>
    <w:tblGrid>
      <w:gridCol w:w="3014"/>
      <w:gridCol w:w="2953"/>
      <w:gridCol w:w="2951"/>
    </w:tblGrid>
    <w:tr w:rsidR="00655FAD" w14:paraId="7723C759" w14:textId="77777777">
      <w:tc>
        <w:tcPr>
          <w:tcW w:w="3014" w:type="dxa"/>
          <w:tcBorders>
            <w:bottom w:val="single" w:sz="4" w:space="0" w:color="000000"/>
          </w:tcBorders>
        </w:tcPr>
        <w:p w14:paraId="541BFD94" w14:textId="77777777" w:rsidR="00655FAD" w:rsidRDefault="00BA4DB1">
          <w:pPr>
            <w:pStyle w:val="Cabealho"/>
            <w:widowControl w:val="0"/>
            <w:spacing w:before="60"/>
          </w:pPr>
          <w:r>
            <w:pict w14:anchorId="672C242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tole_rId1" o:spid="_x0000_s2050" type="#_x0000_t75" style="position:absolute;margin-left:0;margin-top:0;width:50pt;height:50pt;z-index:251657728;visibility:hidden">
                <o:lock v:ext="edit" selection="t"/>
              </v:shape>
            </w:pict>
          </w:r>
          <w:r w:rsidR="0021250A">
            <w:object w:dxaOrig="2724" w:dyaOrig="1308" w14:anchorId="23741D27">
              <v:shape id="ole_rId1" o:spid="_x0000_i1025" type="#_x0000_t75" style="width:88.3pt;height:42.8pt;visibility:visible;mso-wrap-distance-right:0" o:ole="">
                <v:imagedata r:id="rId1" o:title=""/>
              </v:shape>
              <o:OLEObject Type="Embed" ProgID="PBrush" ShapeID="ole_rId1" DrawAspect="Content" ObjectID="_1832181355" r:id="rId2"/>
            </w:object>
          </w:r>
        </w:p>
      </w:tc>
      <w:tc>
        <w:tcPr>
          <w:tcW w:w="2953" w:type="dxa"/>
          <w:tcBorders>
            <w:bottom w:val="single" w:sz="4" w:space="0" w:color="000000"/>
          </w:tcBorders>
        </w:tcPr>
        <w:p w14:paraId="50DBE72A" w14:textId="77777777" w:rsidR="00655FAD" w:rsidRDefault="0021250A">
          <w:pPr>
            <w:pStyle w:val="Cabealho"/>
            <w:widowControl w:val="0"/>
            <w:spacing w:after="60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388F15FE" wp14:editId="644B8D49">
                <wp:extent cx="883920" cy="586740"/>
                <wp:effectExtent l="0" t="0" r="0" b="0"/>
                <wp:docPr id="1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3920" cy="586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1" w:type="dxa"/>
          <w:tcBorders>
            <w:bottom w:val="single" w:sz="4" w:space="0" w:color="000000"/>
          </w:tcBorders>
        </w:tcPr>
        <w:p w14:paraId="1F400C47" w14:textId="77777777" w:rsidR="00655FAD" w:rsidRDefault="0021250A">
          <w:pPr>
            <w:pStyle w:val="Cabealho"/>
            <w:widowControl w:val="0"/>
            <w:jc w:val="right"/>
          </w:pPr>
          <w:r>
            <w:rPr>
              <w:noProof/>
              <w:lang w:eastAsia="pt-BR"/>
            </w:rPr>
            <w:drawing>
              <wp:inline distT="0" distB="0" distL="0" distR="0" wp14:anchorId="41780575" wp14:editId="34762E79">
                <wp:extent cx="876300" cy="586740"/>
                <wp:effectExtent l="0" t="0" r="0" b="0"/>
                <wp:docPr id="2" name="Imagem 1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tipo, nome da empresa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86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2A38D14" w14:textId="77777777" w:rsidR="00655FAD" w:rsidRDefault="0021250A">
    <w:pPr>
      <w:spacing w:before="120"/>
      <w:jc w:val="center"/>
      <w:rPr>
        <w:rFonts w:ascii="Verdana" w:hAnsi="Verdana"/>
        <w:b/>
        <w:color w:val="1C1C1C"/>
      </w:rPr>
    </w:pPr>
    <w:r>
      <w:rPr>
        <w:rFonts w:ascii="Verdana" w:hAnsi="Verdana"/>
        <w:b/>
        <w:color w:val="1C1C1C"/>
      </w:rPr>
      <w:t>Faculdade de Tecnologia Professor Francisco de Moura – FATEC Jacareí</w:t>
    </w:r>
  </w:p>
  <w:p w14:paraId="476819E6" w14:textId="77777777" w:rsidR="00655FAD" w:rsidRDefault="00655FAD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7B3756"/>
    <w:multiLevelType w:val="multilevel"/>
    <w:tmpl w:val="40A4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8D2470"/>
    <w:multiLevelType w:val="multilevel"/>
    <w:tmpl w:val="1A4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wNDCyNLIwsjAwMDZS0lEKTi0uzszPAykwrAUA4F8oiywAAAA="/>
  </w:docVars>
  <w:rsids>
    <w:rsidRoot w:val="00655FAD"/>
    <w:rsid w:val="0003103D"/>
    <w:rsid w:val="0003638A"/>
    <w:rsid w:val="00081A55"/>
    <w:rsid w:val="0008553F"/>
    <w:rsid w:val="000D74CC"/>
    <w:rsid w:val="00101F9C"/>
    <w:rsid w:val="0012608F"/>
    <w:rsid w:val="00136993"/>
    <w:rsid w:val="001F76D1"/>
    <w:rsid w:val="0021250A"/>
    <w:rsid w:val="002550A2"/>
    <w:rsid w:val="00271ECF"/>
    <w:rsid w:val="0027542C"/>
    <w:rsid w:val="002937D2"/>
    <w:rsid w:val="00314A47"/>
    <w:rsid w:val="003174EB"/>
    <w:rsid w:val="00336784"/>
    <w:rsid w:val="0035653B"/>
    <w:rsid w:val="00365906"/>
    <w:rsid w:val="003B46B9"/>
    <w:rsid w:val="003D1943"/>
    <w:rsid w:val="003E56A5"/>
    <w:rsid w:val="004071DF"/>
    <w:rsid w:val="004857FB"/>
    <w:rsid w:val="00495167"/>
    <w:rsid w:val="004963DA"/>
    <w:rsid w:val="004D36AA"/>
    <w:rsid w:val="00503741"/>
    <w:rsid w:val="005265DC"/>
    <w:rsid w:val="00551A23"/>
    <w:rsid w:val="005727BA"/>
    <w:rsid w:val="0057681C"/>
    <w:rsid w:val="00582DBF"/>
    <w:rsid w:val="00585453"/>
    <w:rsid w:val="00645D19"/>
    <w:rsid w:val="00655FAD"/>
    <w:rsid w:val="00706B54"/>
    <w:rsid w:val="00732759"/>
    <w:rsid w:val="00735031"/>
    <w:rsid w:val="00741FDB"/>
    <w:rsid w:val="0078627A"/>
    <w:rsid w:val="007B7F71"/>
    <w:rsid w:val="007E3907"/>
    <w:rsid w:val="008333C9"/>
    <w:rsid w:val="008345CA"/>
    <w:rsid w:val="0084040E"/>
    <w:rsid w:val="008516BB"/>
    <w:rsid w:val="00860DD8"/>
    <w:rsid w:val="00860F5C"/>
    <w:rsid w:val="008A0AF7"/>
    <w:rsid w:val="00906AAD"/>
    <w:rsid w:val="009106B5"/>
    <w:rsid w:val="009235BB"/>
    <w:rsid w:val="009263EC"/>
    <w:rsid w:val="0095691C"/>
    <w:rsid w:val="00977CF8"/>
    <w:rsid w:val="009A3ADF"/>
    <w:rsid w:val="009B1ED8"/>
    <w:rsid w:val="00A136CB"/>
    <w:rsid w:val="00A526F6"/>
    <w:rsid w:val="00A614C1"/>
    <w:rsid w:val="00A6324E"/>
    <w:rsid w:val="00A829D2"/>
    <w:rsid w:val="00A91331"/>
    <w:rsid w:val="00AA27E5"/>
    <w:rsid w:val="00AC1406"/>
    <w:rsid w:val="00B03E2A"/>
    <w:rsid w:val="00B05C3B"/>
    <w:rsid w:val="00B153B5"/>
    <w:rsid w:val="00B25C10"/>
    <w:rsid w:val="00B3329A"/>
    <w:rsid w:val="00B347F7"/>
    <w:rsid w:val="00B44745"/>
    <w:rsid w:val="00B675BE"/>
    <w:rsid w:val="00B9449D"/>
    <w:rsid w:val="00B94C2A"/>
    <w:rsid w:val="00BA4DB1"/>
    <w:rsid w:val="00BD2A2E"/>
    <w:rsid w:val="00BD3C2C"/>
    <w:rsid w:val="00BE444D"/>
    <w:rsid w:val="00BF1AF4"/>
    <w:rsid w:val="00C01EAE"/>
    <w:rsid w:val="00C06157"/>
    <w:rsid w:val="00C40274"/>
    <w:rsid w:val="00C94603"/>
    <w:rsid w:val="00CB4860"/>
    <w:rsid w:val="00CD36D5"/>
    <w:rsid w:val="00D10685"/>
    <w:rsid w:val="00D37C98"/>
    <w:rsid w:val="00D415A6"/>
    <w:rsid w:val="00D464B2"/>
    <w:rsid w:val="00D55684"/>
    <w:rsid w:val="00D57194"/>
    <w:rsid w:val="00E00C5C"/>
    <w:rsid w:val="00EA4646"/>
    <w:rsid w:val="00EA722C"/>
    <w:rsid w:val="00FA0FF9"/>
    <w:rsid w:val="00FD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5151F213"/>
  <w15:docId w15:val="{C5F5AD20-FE1E-4F72-91C4-3958D16C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AA27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27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9A2894"/>
    <w:pPr>
      <w:spacing w:beforeAutospacing="1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uiPriority w:val="99"/>
    <w:unhideWhenUsed/>
    <w:rsid w:val="00506AC3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506AC3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sid w:val="006739D9"/>
  </w:style>
  <w:style w:type="character" w:customStyle="1" w:styleId="RodapChar">
    <w:name w:val="Rodapé Char"/>
    <w:basedOn w:val="Fontepargpadro"/>
    <w:link w:val="Rodap"/>
    <w:uiPriority w:val="99"/>
    <w:qFormat/>
    <w:rsid w:val="006739D9"/>
  </w:style>
  <w:style w:type="character" w:customStyle="1" w:styleId="Ttulo5Char">
    <w:name w:val="Título 5 Char"/>
    <w:basedOn w:val="Fontepargpadro"/>
    <w:link w:val="Ttulo5"/>
    <w:uiPriority w:val="9"/>
    <w:qFormat/>
    <w:rsid w:val="009A2894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nhideWhenUsed/>
    <w:rsid w:val="006739D9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6739D9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9A289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A2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AA27E5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A27E5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27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ody">
    <w:name w:val="Body"/>
    <w:rsid w:val="007E3907"/>
    <w:pPr>
      <w:pBdr>
        <w:top w:val="nil"/>
        <w:left w:val="nil"/>
        <w:bottom w:val="nil"/>
        <w:right w:val="nil"/>
        <w:between w:val="nil"/>
        <w:bar w:val="nil"/>
      </w:pBdr>
      <w:suppressAutoHyphens w:val="0"/>
      <w:spacing w:after="160" w:line="259" w:lineRule="auto"/>
    </w:pPr>
    <w:rPr>
      <w:rFonts w:ascii="Calibri" w:eastAsia="Arial Unicode MS" w:hAnsi="Calibri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78198-29fa-40dc-a64e-451b3f068329">
      <Terms xmlns="http://schemas.microsoft.com/office/infopath/2007/PartnerControls"/>
    </lcf76f155ced4ddcb4097134ff3c332f>
    <TaxCatchAll xmlns="cfb6d2a8-d536-4b2e-a91d-7dbf952b706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5F9309C3AB34BB3D82BE70F0FEC9D" ma:contentTypeVersion="12" ma:contentTypeDescription="Crie um novo documento." ma:contentTypeScope="" ma:versionID="c9a1d31a48d4168ae78733f71e7b2efa">
  <xsd:schema xmlns:xsd="http://www.w3.org/2001/XMLSchema" xmlns:xs="http://www.w3.org/2001/XMLSchema" xmlns:p="http://schemas.microsoft.com/office/2006/metadata/properties" xmlns:ns2="b3f78198-29fa-40dc-a64e-451b3f068329" xmlns:ns3="cfb6d2a8-d536-4b2e-a91d-7dbf952b7065" targetNamespace="http://schemas.microsoft.com/office/2006/metadata/properties" ma:root="true" ma:fieldsID="e56f88943290b30cde4a9180a750d4bc" ns2:_="" ns3:_="">
    <xsd:import namespace="b3f78198-29fa-40dc-a64e-451b3f068329"/>
    <xsd:import namespace="cfb6d2a8-d536-4b2e-a91d-7dbf952b70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78198-29fa-40dc-a64e-451b3f0683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6d2a8-d536-4b2e-a91d-7dbf952b706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3222db8-d56c-4013-b0b3-39fcaec3815f}" ma:internalName="TaxCatchAll" ma:showField="CatchAllData" ma:web="cfb6d2a8-d536-4b2e-a91d-7dbf952b70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1E72A6-0997-4563-BE06-AE02059E5B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5A2B53-145A-4D7C-8A18-EEF754FB499C}">
  <ds:schemaRefs>
    <ds:schemaRef ds:uri="http://schemas.microsoft.com/office/2006/metadata/properties"/>
    <ds:schemaRef ds:uri="http://schemas.microsoft.com/office/infopath/2007/PartnerControls"/>
    <ds:schemaRef ds:uri="b3f78198-29fa-40dc-a64e-451b3f068329"/>
    <ds:schemaRef ds:uri="cfb6d2a8-d536-4b2e-a91d-7dbf952b7065"/>
  </ds:schemaRefs>
</ds:datastoreItem>
</file>

<file path=customXml/itemProps3.xml><?xml version="1.0" encoding="utf-8"?>
<ds:datastoreItem xmlns:ds="http://schemas.openxmlformats.org/officeDocument/2006/customXml" ds:itemID="{FC6CD149-7E77-4CC5-9B79-11EE8CB12E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f78198-29fa-40dc-a64e-451b3f068329"/>
    <ds:schemaRef ds:uri="cfb6d2a8-d536-4b2e-a91d-7dbf952b70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799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WALMIR GONCALVES DUQUE</dc:creator>
  <dc:description/>
  <cp:lastModifiedBy>User</cp:lastModifiedBy>
  <cp:revision>15</cp:revision>
  <cp:lastPrinted>2025-09-11T18:49:00Z</cp:lastPrinted>
  <dcterms:created xsi:type="dcterms:W3CDTF">2025-09-11T18:55:00Z</dcterms:created>
  <dcterms:modified xsi:type="dcterms:W3CDTF">2026-02-10T01:29:00Z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0x0101006795F9309C3AB34BB3D82BE70F0FEC9D</vt:lpwstr>
  </property>
  <property fmtid="{D5CDD505-2E9C-101B-9397-08002B2CF9AE}" pid="3" name="MediaServiceImageTags">
    <vt:lpwstr/>
  </property>
  <property fmtid="{D5CDD505-2E9C-101B-9397-08002B2CF9AE}" pid="4" name="GrammarlyDocumentId">
    <vt:lpwstr>cb8d6803-286c-4682-91e2-441edc3a3ac0</vt:lpwstr>
  </property>
</Properties>
</file>