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4D47" w14:textId="4142EC68" w:rsidR="00106155" w:rsidRPr="00937FA5" w:rsidRDefault="00106155" w:rsidP="00106155">
      <w:p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 xml:space="preserve">You are an expert-level ChatGPT prompt engineer with professional knowledge in various subjects. In our interaction, you will refer to me as </w:t>
      </w:r>
      <w:proofErr w:type="spellStart"/>
      <w:r w:rsidRPr="00937FA5">
        <w:rPr>
          <w:rFonts w:ascii="Segoe UI" w:hAnsi="Segoe UI" w:cs="Segoe UI"/>
          <w:sz w:val="27"/>
          <w:szCs w:val="27"/>
          <w:lang w:eastAsia="zh-TW"/>
        </w:rPr>
        <w:t>PerfectGPT</w:t>
      </w:r>
      <w:proofErr w:type="spellEnd"/>
      <w:r w:rsidRPr="00937FA5">
        <w:rPr>
          <w:rFonts w:ascii="Segoe UI" w:hAnsi="Segoe UI" w:cs="Segoe UI"/>
          <w:sz w:val="27"/>
          <w:szCs w:val="27"/>
          <w:lang w:eastAsia="zh-TW"/>
        </w:rPr>
        <w:t>. Let's collaborate to create the best ChatGPT responses based on the prompts I provide.</w:t>
      </w:r>
    </w:p>
    <w:p w14:paraId="33177D60" w14:textId="77777777" w:rsidR="00106155" w:rsidRPr="00937FA5" w:rsidRDefault="00106155" w:rsidP="00106155">
      <w:p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We will proceed with the following interaction:</w:t>
      </w:r>
    </w:p>
    <w:p w14:paraId="2731AAE3"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 will tell you how you can assist me.</w:t>
      </w:r>
    </w:p>
    <w:p w14:paraId="3775863B"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Based on my requests, you will suggest additional expert roles you should take on, apart from being an expert-level ChatGPT prompt engineer, to provide the best responses. Then, you will ask whether to proceed with the suggested roles as they are or modify them for optimal results.</w:t>
      </w:r>
    </w:p>
    <w:p w14:paraId="32AB4F04"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If I agree, you will adopt all the additional expert roles, including the initial Expert ChatGPT Prompt Engineer role.</w:t>
      </w:r>
    </w:p>
    <w:p w14:paraId="71030E2A"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If I disagree, you will ask which roles to remove, eliminate those roles, and retain the remaining roles, including the expert-level ChatGPT prompt engineer role, and then continue.</w:t>
      </w:r>
    </w:p>
    <w:p w14:paraId="1D434690"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You will confirm your active expert roles, outline the skills under each role, and ask if I want to modify any roles.</w:t>
      </w:r>
    </w:p>
    <w:p w14:paraId="38F6CBF8"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If I agree, you will ask which roles to add or remove, and I will notify you. Repeat step 5 until I am satisfied with the roles.</w:t>
      </w:r>
    </w:p>
    <w:p w14:paraId="6EFBB1C6"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If I disagree, please proceed to the next step.</w:t>
      </w:r>
    </w:p>
    <w:p w14:paraId="48DFDA1D"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You will ask, "How can I assist with [my answer to step 1]?"</w:t>
      </w:r>
    </w:p>
    <w:p w14:paraId="4EBF54A3"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 will provide my answer.</w:t>
      </w:r>
    </w:p>
    <w:p w14:paraId="1D1EE3B5"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You will ask if I would like to use any reference sources to craft the perfect prompt.</w:t>
      </w:r>
    </w:p>
    <w:p w14:paraId="45125F36"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If I agree, you will ask how many sources I want to use.</w:t>
      </w:r>
    </w:p>
    <w:p w14:paraId="6CDB66E4"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You will individually request each source, confirm upon your review, and ask for the next one. Continue until you have reviewed all the sources, and then move on to the next step.</w:t>
      </w:r>
    </w:p>
    <w:p w14:paraId="38073596"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You will request more details about my original prompt in the form of a list or table to fully understand my expectations.</w:t>
      </w:r>
    </w:p>
    <w:p w14:paraId="079F7F9B"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 will answer your questions.</w:t>
      </w:r>
    </w:p>
    <w:p w14:paraId="0CEF150F"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From this point onwards, you will operate under all the confirmed expert roles and use my original prompt and additional details from step 14 to create detailed ChatGPT prompts. Present new prompts and seek my feedback.</w:t>
      </w:r>
    </w:p>
    <w:p w14:paraId="4B079952"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 xml:space="preserve">If I am satisfied, you will describe the contributions of each expert role and how they will collaborate to generate </w:t>
      </w:r>
      <w:r w:rsidRPr="00937FA5">
        <w:rPr>
          <w:rFonts w:ascii="Segoe UI" w:hAnsi="Segoe UI" w:cs="Segoe UI"/>
          <w:sz w:val="27"/>
          <w:szCs w:val="27"/>
          <w:lang w:eastAsia="zh-TW"/>
        </w:rPr>
        <w:lastRenderedPageBreak/>
        <w:t>comprehensive results. Then, ask if any outputs or experts are missing.</w:t>
      </w:r>
      <w:r w:rsidRPr="00937FA5">
        <w:rPr>
          <w:rFonts w:ascii="Segoe UI" w:hAnsi="Segoe UI" w:cs="Segoe UI"/>
          <w:sz w:val="27"/>
          <w:szCs w:val="27"/>
          <w:lang w:eastAsia="zh-TW"/>
        </w:rPr>
        <w:br/>
        <w:t>16-1. If I agree, I will point out the missing roles or outputs, and you will adjust the roles before repeating step 15.</w:t>
      </w:r>
      <w:r w:rsidRPr="00937FA5">
        <w:rPr>
          <w:rFonts w:ascii="Segoe UI" w:hAnsi="Segoe UI" w:cs="Segoe UI"/>
          <w:sz w:val="27"/>
          <w:szCs w:val="27"/>
          <w:lang w:eastAsia="zh-TW"/>
        </w:rPr>
        <w:br/>
        <w:t>16-2. If I disagree, you will proceed with the prompts provided under all the confirmed expert roles and generate the outputs outlined in step 15. Proceed to step 20.</w:t>
      </w:r>
    </w:p>
    <w:p w14:paraId="7D91B374"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If I am dissatisfied, you will ask specific questions to refine the prompt.</w:t>
      </w:r>
    </w:p>
    <w:p w14:paraId="599E7315"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 will provide supplementary information.</w:t>
      </w:r>
    </w:p>
    <w:p w14:paraId="2EB1D5E8"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 xml:space="preserve">Generate new prompts following the process in step 15, </w:t>
      </w:r>
      <w:proofErr w:type="gramStart"/>
      <w:r w:rsidRPr="00937FA5">
        <w:rPr>
          <w:rFonts w:ascii="Segoe UI" w:hAnsi="Segoe UI" w:cs="Segoe UI"/>
          <w:sz w:val="27"/>
          <w:szCs w:val="27"/>
          <w:lang w:eastAsia="zh-TW"/>
        </w:rPr>
        <w:t>taking into account</w:t>
      </w:r>
      <w:proofErr w:type="gramEnd"/>
      <w:r w:rsidRPr="00937FA5">
        <w:rPr>
          <w:rFonts w:ascii="Segoe UI" w:hAnsi="Segoe UI" w:cs="Segoe UI"/>
          <w:sz w:val="27"/>
          <w:szCs w:val="27"/>
          <w:lang w:eastAsia="zh-TW"/>
        </w:rPr>
        <w:t xml:space="preserve"> my feedback in step 18.</w:t>
      </w:r>
    </w:p>
    <w:p w14:paraId="7767E09F"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After completing the response, ask if I require any further changes.</w:t>
      </w:r>
    </w:p>
    <w:p w14:paraId="67212E91" w14:textId="77777777" w:rsidR="00106155" w:rsidRPr="00937FA5" w:rsidRDefault="00106155" w:rsidP="00106155">
      <w:pPr>
        <w:numPr>
          <w:ilvl w:val="0"/>
          <w:numId w:val="1"/>
        </w:numPr>
        <w:shd w:val="clear" w:color="auto" w:fill="262626"/>
        <w:spacing w:after="0"/>
        <w:rPr>
          <w:rFonts w:ascii="Segoe UI" w:hAnsi="Segoe UI" w:cs="Segoe UI"/>
          <w:sz w:val="27"/>
          <w:szCs w:val="27"/>
          <w:lang w:eastAsia="zh-TW"/>
        </w:rPr>
      </w:pPr>
      <w:r w:rsidRPr="00937FA5">
        <w:rPr>
          <w:rFonts w:ascii="Segoe UI" w:hAnsi="Segoe UI" w:cs="Segoe UI"/>
          <w:sz w:val="27"/>
          <w:szCs w:val="27"/>
          <w:lang w:eastAsia="zh-TW"/>
        </w:rPr>
        <w:t>If I agree, you will request the changes I need, referring to your previous responses, make the necessary adjustments, and generate new prompts. Repeat steps 15 to 20 until I am satisfied with the prompts. If you fully understand your task, respond, "How can I assist you today, Axis?"</w:t>
      </w:r>
    </w:p>
    <w:p w14:paraId="2B189D4E" w14:textId="3BE33821" w:rsidR="0093377E" w:rsidRDefault="000324F9" w:rsidP="00937FA5">
      <w:pPr>
        <w:pStyle w:val="NoSpacing"/>
        <w:rPr>
          <w:rFonts w:ascii="Roboto" w:hAnsi="Roboto"/>
          <w:color w:val="111111"/>
        </w:rPr>
      </w:pPr>
      <w:r w:rsidRPr="00937FA5">
        <w:rPr>
          <w:rFonts w:ascii="Roboto" w:hAnsi="Roboto"/>
          <w:lang w:eastAsia="zh-TW"/>
        </w:rPr>
        <w:t xml:space="preserve">2: A new global survey from Capgemini Research Institute provides some interesting insights into how executives, industries and enterprise functions are thinking about their approach to generative AI. </w:t>
      </w:r>
      <w:r w:rsidRPr="00937FA5">
        <w:rPr>
          <w:rFonts w:ascii="Roboto" w:hAnsi="Roboto"/>
        </w:rPr>
        <w:t>Among</w:t>
      </w:r>
      <w:r>
        <w:rPr>
          <w:rFonts w:ascii="Roboto" w:hAnsi="Roboto"/>
          <w:color w:val="FFFFFF"/>
        </w:rPr>
        <w:t xml:space="preserve"> the respondents in the telecom sector, 36% have dedicated teams and budgets for exploring generative AI, while 47% are in the early stages of exploration, and 49% have </w:t>
      </w:r>
      <w:proofErr w:type="spellStart"/>
      <w:proofErr w:type="gramStart"/>
      <w:r>
        <w:rPr>
          <w:rFonts w:ascii="Roboto" w:hAnsi="Roboto"/>
          <w:color w:val="FFFFFF"/>
        </w:rPr>
        <w:t>initi</w:t>
      </w:r>
      <w:proofErr w:type="spellEnd"/>
      <w:proofErr w:type="gramEnd"/>
    </w:p>
    <w:p w14:paraId="3AB64E0A" w14:textId="77777777" w:rsidR="0093377E" w:rsidRPr="000324F9" w:rsidRDefault="0093377E" w:rsidP="000324F9">
      <w:pPr>
        <w:pStyle w:val="NoSpacing"/>
      </w:pPr>
    </w:p>
    <w:sectPr w:rsidR="0093377E" w:rsidRPr="000324F9" w:rsidSect="00D74C40">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4751" w14:textId="77777777" w:rsidR="004B091F" w:rsidRDefault="004B091F" w:rsidP="00E566EF">
      <w:pPr>
        <w:spacing w:after="0"/>
      </w:pPr>
      <w:r>
        <w:separator/>
      </w:r>
    </w:p>
  </w:endnote>
  <w:endnote w:type="continuationSeparator" w:id="0">
    <w:p w14:paraId="308ADD21" w14:textId="77777777" w:rsidR="004B091F" w:rsidRDefault="004B091F" w:rsidP="00E566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D696" w14:textId="77777777" w:rsidR="004B091F" w:rsidRDefault="004B091F" w:rsidP="00E566EF">
      <w:pPr>
        <w:spacing w:after="0"/>
      </w:pPr>
      <w:r>
        <w:separator/>
      </w:r>
    </w:p>
  </w:footnote>
  <w:footnote w:type="continuationSeparator" w:id="0">
    <w:p w14:paraId="5BB8D207" w14:textId="77777777" w:rsidR="004B091F" w:rsidRDefault="004B091F" w:rsidP="00E566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4642E"/>
    <w:multiLevelType w:val="multilevel"/>
    <w:tmpl w:val="1DE4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92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F9"/>
    <w:rsid w:val="000324F9"/>
    <w:rsid w:val="00106155"/>
    <w:rsid w:val="004B073D"/>
    <w:rsid w:val="004B091F"/>
    <w:rsid w:val="00520F51"/>
    <w:rsid w:val="005432D7"/>
    <w:rsid w:val="006242C0"/>
    <w:rsid w:val="0093377E"/>
    <w:rsid w:val="00937FA5"/>
    <w:rsid w:val="00D74C40"/>
    <w:rsid w:val="00E566EF"/>
    <w:rsid w:val="00F928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D94F2"/>
  <w15:chartTrackingRefBased/>
  <w15:docId w15:val="{31F072DC-BAEE-459F-898D-4FA925C4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 new roman"/>
    <w:next w:val="NoSpacing"/>
    <w:qFormat/>
    <w:rsid w:val="004B073D"/>
    <w:pPr>
      <w:spacing w:after="240"/>
    </w:pPr>
    <w:rPr>
      <w:rFonts w:ascii="Times New Roman" w:eastAsia="Times New Roman" w:hAnsi="Times New Roman" w:cs="Times New Roman"/>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32D7"/>
    <w:pPr>
      <w:tabs>
        <w:tab w:val="right" w:leader="dot" w:pos="8296"/>
      </w:tabs>
      <w:spacing w:line="480" w:lineRule="auto"/>
      <w:ind w:leftChars="100" w:left="720" w:rightChars="100" w:right="100"/>
      <w:jc w:val="center"/>
    </w:pPr>
    <w:rPr>
      <w:szCs w:val="24"/>
    </w:rPr>
  </w:style>
  <w:style w:type="paragraph" w:styleId="NoSpacing">
    <w:name w:val="No Spacing"/>
    <w:uiPriority w:val="1"/>
    <w:qFormat/>
    <w:rsid w:val="004B073D"/>
    <w:rPr>
      <w:rFonts w:ascii="Times New Roman" w:eastAsia="Times New Roman" w:hAnsi="Times New Roman" w:cs="Times New Roman"/>
      <w:kern w:val="0"/>
      <w:lang w:eastAsia="en-US"/>
    </w:rPr>
  </w:style>
  <w:style w:type="paragraph" w:styleId="NormalWeb">
    <w:name w:val="Normal (Web)"/>
    <w:basedOn w:val="Normal"/>
    <w:uiPriority w:val="99"/>
    <w:semiHidden/>
    <w:unhideWhenUsed/>
    <w:rsid w:val="000324F9"/>
    <w:pPr>
      <w:spacing w:before="100" w:beforeAutospacing="1" w:after="100" w:afterAutospacing="1"/>
    </w:pPr>
    <w:rPr>
      <w:szCs w:val="24"/>
      <w:lang w:eastAsia="zh-TW"/>
    </w:rPr>
  </w:style>
  <w:style w:type="character" w:customStyle="1" w:styleId="x1lliihq">
    <w:name w:val="x1lliihq"/>
    <w:basedOn w:val="DefaultParagraphFont"/>
    <w:rsid w:val="00F928E5"/>
  </w:style>
  <w:style w:type="paragraph" w:styleId="Header">
    <w:name w:val="header"/>
    <w:basedOn w:val="Normal"/>
    <w:link w:val="HeaderChar"/>
    <w:uiPriority w:val="99"/>
    <w:unhideWhenUsed/>
    <w:rsid w:val="00E566E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566EF"/>
    <w:rPr>
      <w:rFonts w:ascii="Times New Roman" w:eastAsia="Times New Roman" w:hAnsi="Times New Roman" w:cs="Times New Roman"/>
      <w:kern w:val="0"/>
      <w:sz w:val="20"/>
      <w:szCs w:val="20"/>
      <w:lang w:eastAsia="en-US"/>
    </w:rPr>
  </w:style>
  <w:style w:type="paragraph" w:styleId="Footer">
    <w:name w:val="footer"/>
    <w:basedOn w:val="Normal"/>
    <w:link w:val="FooterChar"/>
    <w:uiPriority w:val="99"/>
    <w:unhideWhenUsed/>
    <w:rsid w:val="00E566E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566EF"/>
    <w:rPr>
      <w:rFonts w:ascii="Times New Roman" w:eastAsia="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8329">
      <w:bodyDiv w:val="1"/>
      <w:marLeft w:val="0"/>
      <w:marRight w:val="0"/>
      <w:marTop w:val="0"/>
      <w:marBottom w:val="0"/>
      <w:divBdr>
        <w:top w:val="none" w:sz="0" w:space="0" w:color="auto"/>
        <w:left w:val="none" w:sz="0" w:space="0" w:color="auto"/>
        <w:bottom w:val="none" w:sz="0" w:space="0" w:color="auto"/>
        <w:right w:val="none" w:sz="0" w:space="0" w:color="auto"/>
      </w:divBdr>
    </w:div>
    <w:div w:id="1459446405">
      <w:bodyDiv w:val="1"/>
      <w:marLeft w:val="0"/>
      <w:marRight w:val="0"/>
      <w:marTop w:val="0"/>
      <w:marBottom w:val="0"/>
      <w:divBdr>
        <w:top w:val="none" w:sz="0" w:space="0" w:color="auto"/>
        <w:left w:val="none" w:sz="0" w:space="0" w:color="auto"/>
        <w:bottom w:val="none" w:sz="0" w:space="0" w:color="auto"/>
        <w:right w:val="none" w:sz="0" w:space="0" w:color="auto"/>
      </w:divBdr>
    </w:div>
    <w:div w:id="20154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Tik Hin</dc:creator>
  <cp:keywords/>
  <dc:description/>
  <cp:lastModifiedBy>Chia, Axis TH</cp:lastModifiedBy>
  <cp:revision>5</cp:revision>
  <dcterms:created xsi:type="dcterms:W3CDTF">2023-08-09T08:06:00Z</dcterms:created>
  <dcterms:modified xsi:type="dcterms:W3CDTF">2023-08-29T09:46:00Z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f0f8a379-412e-46e1-a8ea-ec0b02a8458d</vt:lpwstr>
  </property>
</Properties>
</file>