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C50AF" w14:textId="77777777" w:rsidR="00000000" w:rsidRDefault="007F65BB" w:rsidP="007F65BB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r w:rsidRPr="007F65BB">
        <w:rPr>
          <w:rFonts w:ascii="Times New Roman" w:hAnsi="Times New Roman" w:cs="Times New Roman"/>
          <w:b/>
          <w:sz w:val="32"/>
          <w:szCs w:val="32"/>
        </w:rPr>
        <w:t>Разведывательный анализ макро-данных</w:t>
      </w:r>
    </w:p>
    <w:p w14:paraId="744030DC" w14:textId="77777777" w:rsidR="007F65BB" w:rsidRDefault="007F65BB" w:rsidP="007F65BB">
      <w:pPr>
        <w:pStyle w:val="a3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D9F6414" w14:textId="77777777" w:rsidR="007F65BB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аббревиатуры добавок представлены в таблице 1.1</w:t>
      </w:r>
    </w:p>
    <w:p w14:paraId="46CF2C5B" w14:textId="77777777"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577C7" w14:textId="77777777"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Аббревиатуры добавок в корм</w:t>
      </w:r>
    </w:p>
    <w:p w14:paraId="4230C32B" w14:textId="77777777"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985"/>
        <w:gridCol w:w="6769"/>
      </w:tblGrid>
      <w:tr w:rsidR="00F04160" w14:paraId="0EEBDE57" w14:textId="77777777" w:rsidTr="00020AC0">
        <w:tc>
          <w:tcPr>
            <w:tcW w:w="817" w:type="dxa"/>
            <w:vAlign w:val="center"/>
          </w:tcPr>
          <w:p w14:paraId="63BC1319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85" w:type="dxa"/>
            <w:vAlign w:val="center"/>
          </w:tcPr>
          <w:p w14:paraId="4135950D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Аббревиатура</w:t>
            </w:r>
          </w:p>
        </w:tc>
        <w:tc>
          <w:tcPr>
            <w:tcW w:w="6769" w:type="dxa"/>
            <w:vAlign w:val="center"/>
          </w:tcPr>
          <w:p w14:paraId="3FA3EDF0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F04160" w14:paraId="1C73F1DA" w14:textId="77777777" w:rsidTr="00020AC0">
        <w:tc>
          <w:tcPr>
            <w:tcW w:w="817" w:type="dxa"/>
            <w:vAlign w:val="center"/>
          </w:tcPr>
          <w:p w14:paraId="09BD7465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14:paraId="4426F06D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</w:p>
        </w:tc>
        <w:tc>
          <w:tcPr>
            <w:tcW w:w="6769" w:type="dxa"/>
            <w:vAlign w:val="center"/>
          </w:tcPr>
          <w:p w14:paraId="24E2661B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Полусинте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тический рацион (без добавления наночастиц</w:t>
            </w: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04160" w14:paraId="3AB1D25E" w14:textId="77777777" w:rsidTr="00020AC0">
        <w:tc>
          <w:tcPr>
            <w:tcW w:w="817" w:type="dxa"/>
            <w:vAlign w:val="center"/>
          </w:tcPr>
          <w:p w14:paraId="2711FC15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vAlign w:val="center"/>
          </w:tcPr>
          <w:p w14:paraId="78007AD5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ПДР</w:t>
            </w:r>
          </w:p>
        </w:tc>
        <w:tc>
          <w:tcPr>
            <w:tcW w:w="6769" w:type="dxa"/>
            <w:vAlign w:val="center"/>
          </w:tcPr>
          <w:p w14:paraId="457528FA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Полусинтетический рацион дефицитный по микроэлементам (дефицит Fe, Mn, Cu, Zn, Co, Mo, Se)</w:t>
            </w:r>
          </w:p>
        </w:tc>
      </w:tr>
      <w:tr w:rsidR="00F04160" w14:paraId="2E8B84AD" w14:textId="77777777" w:rsidTr="00020AC0">
        <w:tc>
          <w:tcPr>
            <w:tcW w:w="817" w:type="dxa"/>
            <w:vAlign w:val="center"/>
          </w:tcPr>
          <w:p w14:paraId="52E027EE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14:paraId="7C68AFBF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Целлюлоза</w:t>
            </w:r>
          </w:p>
        </w:tc>
        <w:tc>
          <w:tcPr>
            <w:tcW w:w="6769" w:type="dxa"/>
            <w:vAlign w:val="center"/>
          </w:tcPr>
          <w:p w14:paraId="572B2DDE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целлюлоза - 0,25 г/кг корма</w:t>
            </w:r>
          </w:p>
        </w:tc>
      </w:tr>
      <w:tr w:rsidR="00F04160" w14:paraId="31F837B1" w14:textId="77777777" w:rsidTr="00020AC0">
        <w:tc>
          <w:tcPr>
            <w:tcW w:w="817" w:type="dxa"/>
            <w:vAlign w:val="center"/>
          </w:tcPr>
          <w:p w14:paraId="396DB152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vAlign w:val="center"/>
          </w:tcPr>
          <w:p w14:paraId="403873C6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Лактулоза</w:t>
            </w:r>
          </w:p>
        </w:tc>
        <w:tc>
          <w:tcPr>
            <w:tcW w:w="6769" w:type="dxa"/>
            <w:vAlign w:val="center"/>
          </w:tcPr>
          <w:p w14:paraId="50BE5CBA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лактулоза 1 г/кг корма</w:t>
            </w:r>
          </w:p>
        </w:tc>
      </w:tr>
      <w:tr w:rsidR="00F04160" w14:paraId="4DE55E74" w14:textId="77777777" w:rsidTr="00020AC0">
        <w:tc>
          <w:tcPr>
            <w:tcW w:w="817" w:type="dxa"/>
            <w:vAlign w:val="center"/>
          </w:tcPr>
          <w:p w14:paraId="1A7D5F43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14:paraId="56BC5EA3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Энтеросгель</w:t>
            </w:r>
          </w:p>
        </w:tc>
        <w:tc>
          <w:tcPr>
            <w:tcW w:w="6769" w:type="dxa"/>
            <w:vAlign w:val="center"/>
          </w:tcPr>
          <w:p w14:paraId="13877021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энтеросгель 6 г/кг корма</w:t>
            </w:r>
          </w:p>
        </w:tc>
      </w:tr>
      <w:tr w:rsidR="00F04160" w14:paraId="2BB9CA00" w14:textId="77777777" w:rsidTr="00020AC0">
        <w:tc>
          <w:tcPr>
            <w:tcW w:w="817" w:type="dxa"/>
            <w:vAlign w:val="center"/>
          </w:tcPr>
          <w:p w14:paraId="73657861" w14:textId="77777777"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vAlign w:val="center"/>
          </w:tcPr>
          <w:p w14:paraId="16C82531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</w:t>
            </w:r>
          </w:p>
        </w:tc>
        <w:tc>
          <w:tcPr>
            <w:tcW w:w="6769" w:type="dxa"/>
            <w:vAlign w:val="center"/>
          </w:tcPr>
          <w:p w14:paraId="17477756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активированный уголь 3 г/кг корма</w:t>
            </w:r>
          </w:p>
        </w:tc>
      </w:tr>
      <w:tr w:rsidR="00F04160" w14:paraId="3EB2E6E9" w14:textId="77777777" w:rsidTr="00020AC0">
        <w:tc>
          <w:tcPr>
            <w:tcW w:w="817" w:type="dxa"/>
            <w:vAlign w:val="center"/>
          </w:tcPr>
          <w:p w14:paraId="11873ED7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14:paraId="0C82739C" w14:textId="77777777"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Медь</w:t>
            </w:r>
          </w:p>
        </w:tc>
        <w:tc>
          <w:tcPr>
            <w:tcW w:w="6769" w:type="dxa"/>
            <w:vAlign w:val="center"/>
          </w:tcPr>
          <w:p w14:paraId="0399CF50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УДЧ меди 1,7 мг/кг корма</w:t>
            </w:r>
          </w:p>
        </w:tc>
      </w:tr>
      <w:tr w:rsidR="00F04160" w14:paraId="1A7833C9" w14:textId="77777777" w:rsidTr="00020AC0">
        <w:tc>
          <w:tcPr>
            <w:tcW w:w="817" w:type="dxa"/>
            <w:vAlign w:val="center"/>
          </w:tcPr>
          <w:p w14:paraId="705150FB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vAlign w:val="center"/>
          </w:tcPr>
          <w:p w14:paraId="7A9CB34D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</w:t>
            </w:r>
          </w:p>
        </w:tc>
        <w:tc>
          <w:tcPr>
            <w:tcW w:w="6769" w:type="dxa"/>
            <w:vAlign w:val="center"/>
          </w:tcPr>
          <w:p w14:paraId="68979691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УДЧ железа 17 мг/кг корма</w:t>
            </w:r>
          </w:p>
        </w:tc>
      </w:tr>
      <w:tr w:rsidR="00F04160" w14:paraId="7D44104B" w14:textId="77777777" w:rsidTr="00020AC0">
        <w:tc>
          <w:tcPr>
            <w:tcW w:w="817" w:type="dxa"/>
            <w:vAlign w:val="center"/>
          </w:tcPr>
          <w:p w14:paraId="10676A35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14:paraId="6A6231F7" w14:textId="77777777"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Биф</w:t>
            </w:r>
          </w:p>
        </w:tc>
        <w:tc>
          <w:tcPr>
            <w:tcW w:w="6769" w:type="dxa"/>
            <w:vAlign w:val="center"/>
          </w:tcPr>
          <w:p w14:paraId="5423D235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Соя-бифидум - 1 г/кг корма</w:t>
            </w:r>
          </w:p>
        </w:tc>
      </w:tr>
      <w:tr w:rsidR="00F04160" w14:paraId="6CBD2B74" w14:textId="77777777" w:rsidTr="00020AC0">
        <w:tc>
          <w:tcPr>
            <w:tcW w:w="817" w:type="dxa"/>
            <w:vAlign w:val="center"/>
          </w:tcPr>
          <w:p w14:paraId="373213AB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14:paraId="17295BDE" w14:textId="77777777"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Спор</w:t>
            </w:r>
          </w:p>
        </w:tc>
        <w:tc>
          <w:tcPr>
            <w:tcW w:w="6769" w:type="dxa"/>
            <w:vAlign w:val="center"/>
          </w:tcPr>
          <w:p w14:paraId="28B617D6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Споробактерин 0,25 мл/кг корма</w:t>
            </w:r>
          </w:p>
        </w:tc>
      </w:tr>
      <w:tr w:rsidR="00F04160" w14:paraId="43F055C4" w14:textId="77777777" w:rsidTr="00020AC0">
        <w:tc>
          <w:tcPr>
            <w:tcW w:w="817" w:type="dxa"/>
            <w:vAlign w:val="center"/>
          </w:tcPr>
          <w:p w14:paraId="3039029E" w14:textId="77777777"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85" w:type="dxa"/>
            <w:vAlign w:val="center"/>
          </w:tcPr>
          <w:p w14:paraId="16263C72" w14:textId="77777777"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Хит</w:t>
            </w:r>
          </w:p>
        </w:tc>
        <w:tc>
          <w:tcPr>
            <w:tcW w:w="6769" w:type="dxa"/>
            <w:vAlign w:val="center"/>
          </w:tcPr>
          <w:p w14:paraId="53E99B1C" w14:textId="77777777"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Хитозан</w:t>
            </w:r>
          </w:p>
        </w:tc>
      </w:tr>
    </w:tbl>
    <w:p w14:paraId="76171CD0" w14:textId="77777777"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B944E1" w14:textId="77777777" w:rsidR="00724D92" w:rsidRPr="00B15219" w:rsidRDefault="00A47405" w:rsidP="00B1521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данным корма имеется выборка из </w:t>
      </w:r>
      <w:r w:rsidRPr="00173FE6">
        <w:rPr>
          <w:rFonts w:ascii="Times New Roman" w:hAnsi="Times New Roman" w:cs="Times New Roman"/>
          <w:sz w:val="28"/>
          <w:szCs w:val="28"/>
          <w:highlight w:val="yellow"/>
        </w:rPr>
        <w:t>22 куриц</w:t>
      </w:r>
      <w:r w:rsidR="00173FE6" w:rsidRPr="00173FE6">
        <w:rPr>
          <w:rFonts w:ascii="Times New Roman" w:hAnsi="Times New Roman" w:cs="Times New Roman"/>
          <w:sz w:val="28"/>
          <w:szCs w:val="28"/>
          <w:highlight w:val="yellow"/>
        </w:rPr>
        <w:t xml:space="preserve"> (по 2 для каждого </w:t>
      </w:r>
      <w:r w:rsidR="00173FE6">
        <w:rPr>
          <w:rFonts w:ascii="Times New Roman" w:hAnsi="Times New Roman" w:cs="Times New Roman"/>
          <w:sz w:val="28"/>
          <w:szCs w:val="28"/>
          <w:highlight w:val="yellow"/>
        </w:rPr>
        <w:t>вида рациона</w:t>
      </w:r>
      <w:r w:rsidR="00173FE6" w:rsidRPr="00173FE6">
        <w:rPr>
          <w:rFonts w:ascii="Times New Roman" w:hAnsi="Times New Roman" w:cs="Times New Roman"/>
          <w:sz w:val="28"/>
          <w:szCs w:val="28"/>
          <w:highlight w:val="yellow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 анализом </w:t>
      </w:r>
      <w:r w:rsidR="00173FE6">
        <w:rPr>
          <w:rFonts w:ascii="Times New Roman" w:hAnsi="Times New Roman" w:cs="Times New Roman"/>
          <w:sz w:val="28"/>
          <w:szCs w:val="28"/>
        </w:rPr>
        <w:t>на таксоны.</w:t>
      </w:r>
    </w:p>
    <w:p w14:paraId="31946C8B" w14:textId="77777777" w:rsidR="00724D92" w:rsidRDefault="00724D92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анализ различных видов корма. На рисунке 1.1 представлено распределение </w:t>
      </w:r>
      <w:r w:rsidR="00B15219">
        <w:rPr>
          <w:rFonts w:ascii="Times New Roman" w:hAnsi="Times New Roman" w:cs="Times New Roman"/>
          <w:sz w:val="28"/>
          <w:szCs w:val="28"/>
        </w:rPr>
        <w:t>среднего количества общего числ</w:t>
      </w:r>
      <w:r>
        <w:rPr>
          <w:rFonts w:ascii="Times New Roman" w:hAnsi="Times New Roman" w:cs="Times New Roman"/>
          <w:sz w:val="28"/>
          <w:szCs w:val="28"/>
        </w:rPr>
        <w:t>а таксонов.</w:t>
      </w:r>
    </w:p>
    <w:p w14:paraId="2614CD44" w14:textId="77777777" w:rsidR="00173FE6" w:rsidRPr="00724D92" w:rsidRDefault="00173FE6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36919" w14:textId="77777777" w:rsidR="00724D92" w:rsidRDefault="00724D92" w:rsidP="00724D9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5D194" wp14:editId="26B5F38F">
            <wp:extent cx="4146698" cy="2884861"/>
            <wp:effectExtent l="0" t="0" r="6350" b="0"/>
            <wp:docPr id="1" name="Рисунок 1" descr="D:\Work\Research\nanomaterials-2025\src\img\macro_analysis\среднее число таксонов в рацио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Research\nanomaterials-2025\src\img\macro_analysis\среднее число таксонов в рационе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615" cy="288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8AD3" w14:textId="77777777" w:rsidR="00724D92" w:rsidRDefault="00724D92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B15219">
        <w:rPr>
          <w:rFonts w:ascii="Times New Roman" w:hAnsi="Times New Roman" w:cs="Times New Roman"/>
          <w:sz w:val="28"/>
          <w:szCs w:val="28"/>
        </w:rPr>
        <w:t>Распределение среднего количества общего числа таксонов</w:t>
      </w:r>
    </w:p>
    <w:p w14:paraId="18E1709C" w14:textId="77777777" w:rsidR="00CC3AD7" w:rsidRDefault="00CC3AD7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9CDBE" w14:textId="77777777" w:rsidR="00CC3AD7" w:rsidRDefault="00CC07C1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графика можно сделать вывод что среднее количество таксонов для полусинтетического рациона не выделяется среди остальных видов кормов.</w:t>
      </w:r>
    </w:p>
    <w:p w14:paraId="5C46A6EC" w14:textId="77777777" w:rsidR="00DA5D75" w:rsidRPr="00DA5D75" w:rsidRDefault="007B2700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Таксноны группируются по семействам, порядкам, классам и филумам. Проведем сравнительный анализ</w:t>
      </w:r>
      <w:r w:rsidR="0019511D">
        <w:rPr>
          <w:rFonts w:ascii="Times New Roman" w:hAnsi="Times New Roman" w:cs="Times New Roman"/>
          <w:sz w:val="28"/>
          <w:szCs w:val="28"/>
        </w:rPr>
        <w:t xml:space="preserve"> по каждому их объединений, для этого сгруппируем данные по соответствующей категории. Анализ проведем по доляем занимающей той или иной укрупненной группой от общего числа таксонов.</w:t>
      </w:r>
      <w:r w:rsidR="00DA5D75">
        <w:rPr>
          <w:rFonts w:ascii="Times New Roman" w:hAnsi="Times New Roman" w:cs="Times New Roman"/>
          <w:sz w:val="28"/>
          <w:szCs w:val="28"/>
        </w:rPr>
        <w:t xml:space="preserve"> Результаты анализа по филумам представлены на рисунке 1.2.</w:t>
      </w:r>
    </w:p>
    <w:p w14:paraId="1D7E8EB8" w14:textId="77777777" w:rsidR="0019511D" w:rsidRDefault="0019511D" w:rsidP="0019511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35DA4D" w14:textId="77777777" w:rsidR="007B2700" w:rsidRDefault="00023735" w:rsidP="0002373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237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4D71CB" wp14:editId="0F133F1B">
            <wp:extent cx="4178596" cy="5872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672" cy="587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6AF3" w14:textId="77777777" w:rsidR="00DA5D75" w:rsidRDefault="00DA5D75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Разброс относительного количества таксонов по филумам</w:t>
      </w:r>
    </w:p>
    <w:p w14:paraId="5087E835" w14:textId="77777777" w:rsidR="00DA5D75" w:rsidRDefault="00DA5D75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423E1" w14:textId="77777777" w:rsidR="00DA5D75" w:rsidRDefault="00265548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заметить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филумы </w:t>
      </w:r>
      <w:r w:rsidRPr="00265548">
        <w:rPr>
          <w:rFonts w:ascii="Times New Roman" w:hAnsi="Times New Roman" w:cs="Times New Roman"/>
          <w:sz w:val="28"/>
          <w:szCs w:val="28"/>
        </w:rPr>
        <w:t>Bacteroidetes и Firmicutes</w:t>
      </w:r>
      <w:r>
        <w:rPr>
          <w:rFonts w:ascii="Times New Roman" w:hAnsi="Times New Roman" w:cs="Times New Roman"/>
          <w:sz w:val="28"/>
          <w:szCs w:val="28"/>
        </w:rPr>
        <w:t>.</w:t>
      </w:r>
      <w:r w:rsidR="00CB29EF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 xml:space="preserve">Причем доля </w:t>
      </w:r>
      <w:r w:rsidR="00382054">
        <w:rPr>
          <w:rFonts w:ascii="Times New Roman" w:hAnsi="Times New Roman" w:cs="Times New Roman"/>
          <w:sz w:val="28"/>
          <w:szCs w:val="28"/>
          <w:lang w:val="en-US"/>
        </w:rPr>
        <w:t>Frimicutes</w:t>
      </w:r>
      <w:r w:rsidR="00382054" w:rsidRPr="00382054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 xml:space="preserve">в рационе </w:t>
      </w:r>
      <w:r w:rsidR="00382054" w:rsidRPr="00382054">
        <w:rPr>
          <w:rFonts w:ascii="Times New Roman" w:hAnsi="Times New Roman" w:cs="Times New Roman"/>
          <w:i/>
          <w:sz w:val="28"/>
          <w:szCs w:val="28"/>
        </w:rPr>
        <w:t>ПР</w:t>
      </w:r>
      <w:r w:rsidR="00382054">
        <w:rPr>
          <w:rFonts w:ascii="Times New Roman" w:hAnsi="Times New Roman" w:cs="Times New Roman"/>
          <w:sz w:val="28"/>
          <w:szCs w:val="28"/>
        </w:rPr>
        <w:t xml:space="preserve"> преобладает над долей </w:t>
      </w:r>
      <w:r w:rsidR="00382054" w:rsidRPr="00265548">
        <w:rPr>
          <w:rFonts w:ascii="Times New Roman" w:hAnsi="Times New Roman" w:cs="Times New Roman"/>
          <w:sz w:val="28"/>
          <w:szCs w:val="28"/>
        </w:rPr>
        <w:t>Bacteroidetes</w:t>
      </w:r>
      <w:r w:rsidR="00382054" w:rsidRPr="00382054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>более чем в 2 раза.</w:t>
      </w:r>
      <w:r w:rsidR="00D26A56">
        <w:rPr>
          <w:rFonts w:ascii="Times New Roman" w:hAnsi="Times New Roman" w:cs="Times New Roman"/>
          <w:sz w:val="28"/>
          <w:szCs w:val="28"/>
        </w:rPr>
        <w:t xml:space="preserve"> Для рационов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АУ, Медь</w:t>
      </w:r>
      <w:r w:rsidR="00D26A56">
        <w:rPr>
          <w:rFonts w:ascii="Times New Roman" w:hAnsi="Times New Roman" w:cs="Times New Roman"/>
          <w:sz w:val="28"/>
          <w:szCs w:val="28"/>
        </w:rPr>
        <w:t>,</w:t>
      </w:r>
      <w:r w:rsidR="00D26A56" w:rsidRPr="00D26A56">
        <w:rPr>
          <w:rFonts w:ascii="Times New Roman" w:hAnsi="Times New Roman" w:cs="Times New Roman"/>
          <w:sz w:val="28"/>
          <w:szCs w:val="28"/>
        </w:rPr>
        <w:t xml:space="preserve"> </w:t>
      </w:r>
      <w:r w:rsidR="00D26A56">
        <w:rPr>
          <w:rFonts w:ascii="Times New Roman" w:hAnsi="Times New Roman" w:cs="Times New Roman"/>
          <w:i/>
          <w:sz w:val="28"/>
          <w:szCs w:val="28"/>
        </w:rPr>
        <w:t>Лакт</w:t>
      </w:r>
      <w:r w:rsidR="00D26A56" w:rsidRPr="00D26A56">
        <w:rPr>
          <w:rFonts w:ascii="Times New Roman" w:hAnsi="Times New Roman" w:cs="Times New Roman"/>
          <w:sz w:val="28"/>
          <w:szCs w:val="28"/>
        </w:rPr>
        <w:t xml:space="preserve">,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Спор</w:t>
      </w:r>
      <w:r w:rsidR="00D26A56">
        <w:rPr>
          <w:rFonts w:ascii="Times New Roman" w:hAnsi="Times New Roman" w:cs="Times New Roman"/>
          <w:sz w:val="28"/>
          <w:szCs w:val="28"/>
        </w:rPr>
        <w:t xml:space="preserve">,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Целлюлоза</w:t>
      </w:r>
      <w:r w:rsidR="00D26A56">
        <w:rPr>
          <w:rFonts w:ascii="Times New Roman" w:hAnsi="Times New Roman" w:cs="Times New Roman"/>
          <w:sz w:val="28"/>
          <w:szCs w:val="28"/>
        </w:rPr>
        <w:t xml:space="preserve"> доля </w:t>
      </w:r>
      <w:r w:rsidR="00D26A56" w:rsidRPr="00265548">
        <w:rPr>
          <w:rFonts w:ascii="Times New Roman" w:hAnsi="Times New Roman" w:cs="Times New Roman"/>
          <w:sz w:val="28"/>
          <w:szCs w:val="28"/>
        </w:rPr>
        <w:t>Bacteroidetes</w:t>
      </w:r>
      <w:r w:rsidR="00D26A56">
        <w:rPr>
          <w:rFonts w:ascii="Times New Roman" w:hAnsi="Times New Roman" w:cs="Times New Roman"/>
          <w:sz w:val="28"/>
          <w:szCs w:val="28"/>
        </w:rPr>
        <w:t xml:space="preserve"> наоборот преобладает, для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Медь</w:t>
      </w:r>
      <w:r w:rsidR="00D26A56">
        <w:rPr>
          <w:rFonts w:ascii="Times New Roman" w:hAnsi="Times New Roman" w:cs="Times New Roman"/>
          <w:sz w:val="28"/>
          <w:szCs w:val="28"/>
        </w:rPr>
        <w:t xml:space="preserve"> более чем в 2 раза.</w:t>
      </w:r>
    </w:p>
    <w:p w14:paraId="3341346C" w14:textId="77777777" w:rsidR="00814C94" w:rsidRDefault="00814C94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Проведем аналогичное исследование для групп по </w:t>
      </w:r>
      <w:r w:rsidR="00554354">
        <w:rPr>
          <w:rFonts w:ascii="Times New Roman" w:hAnsi="Times New Roman" w:cs="Times New Roman"/>
          <w:sz w:val="28"/>
          <w:szCs w:val="28"/>
        </w:rPr>
        <w:t>классам</w:t>
      </w:r>
      <w:r>
        <w:rPr>
          <w:rFonts w:ascii="Times New Roman" w:hAnsi="Times New Roman" w:cs="Times New Roman"/>
          <w:sz w:val="28"/>
          <w:szCs w:val="28"/>
        </w:rPr>
        <w:t>, соответствующее распределение долей представлено на тепловой карте рисунка 1.3.</w:t>
      </w:r>
    </w:p>
    <w:p w14:paraId="6784EA39" w14:textId="77777777" w:rsidR="00814C94" w:rsidRDefault="00814C94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1A887C" w14:textId="77777777" w:rsidR="00814C94" w:rsidRDefault="00825CFB" w:rsidP="00825CF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5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8B7C9" wp14:editId="7C5F9712">
            <wp:extent cx="5273749" cy="604393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858" cy="60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FFF3" w14:textId="77777777" w:rsidR="00814C94" w:rsidRDefault="00814C94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Разброс относительного количества таксонов по </w:t>
      </w:r>
      <w:r w:rsidR="00554354">
        <w:rPr>
          <w:rFonts w:ascii="Times New Roman" w:hAnsi="Times New Roman" w:cs="Times New Roman"/>
          <w:sz w:val="28"/>
          <w:szCs w:val="28"/>
        </w:rPr>
        <w:t>классам</w:t>
      </w:r>
    </w:p>
    <w:p w14:paraId="0251CD58" w14:textId="77777777" w:rsidR="00814C94" w:rsidRDefault="00814C94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3F6810" w14:textId="77777777" w:rsidR="005D0EFA" w:rsidRDefault="005D0EFA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заметить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554354">
        <w:rPr>
          <w:rFonts w:ascii="Times New Roman" w:hAnsi="Times New Roman" w:cs="Times New Roman"/>
          <w:sz w:val="28"/>
          <w:szCs w:val="28"/>
        </w:rPr>
        <w:t>классы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EFA">
        <w:rPr>
          <w:rFonts w:ascii="Times New Roman" w:hAnsi="Times New Roman" w:cs="Times New Roman"/>
          <w:sz w:val="28"/>
          <w:szCs w:val="28"/>
        </w:rPr>
        <w:t>Bacteroidia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65548">
        <w:rPr>
          <w:rFonts w:ascii="Times New Roman" w:hAnsi="Times New Roman" w:cs="Times New Roman"/>
          <w:sz w:val="28"/>
          <w:szCs w:val="28"/>
        </w:rPr>
        <w:t xml:space="preserve"> </w:t>
      </w:r>
      <w:r w:rsidRPr="005D0EFA">
        <w:rPr>
          <w:rFonts w:ascii="Times New Roman" w:hAnsi="Times New Roman" w:cs="Times New Roman"/>
          <w:sz w:val="28"/>
          <w:szCs w:val="28"/>
        </w:rPr>
        <w:t>Bacilli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D0EFA">
        <w:rPr>
          <w:rFonts w:ascii="Times New Roman" w:hAnsi="Times New Roman" w:cs="Times New Roman"/>
          <w:sz w:val="28"/>
          <w:szCs w:val="28"/>
        </w:rPr>
        <w:t>Clostridia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87DF0A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848070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4021A0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56E844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195D2E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89DCE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AB77D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DED1C" w14:textId="77777777" w:rsidR="00971B41" w:rsidRDefault="00971B41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Исследование для групп по порядкам, представлено на тепловой карте рисунка 1.4.</w:t>
      </w:r>
    </w:p>
    <w:p w14:paraId="0C4E1594" w14:textId="77777777"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E9068" w14:textId="77777777" w:rsidR="00971B41" w:rsidRDefault="00971B41" w:rsidP="00971B4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1B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393E2" wp14:editId="27BD392B">
            <wp:extent cx="5940425" cy="6311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9DC1" w14:textId="77777777" w:rsidR="00971B41" w:rsidRDefault="00971B41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Разброс относительного количества таксонов по порядкам</w:t>
      </w:r>
    </w:p>
    <w:p w14:paraId="1EAEC2E4" w14:textId="77777777" w:rsidR="00C71899" w:rsidRDefault="00C71899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776D23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заметить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D9278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D9278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дки </w:t>
      </w:r>
      <w:r w:rsidRPr="00C71899">
        <w:rPr>
          <w:rFonts w:ascii="Times New Roman" w:hAnsi="Times New Roman" w:cs="Times New Roman"/>
          <w:sz w:val="28"/>
          <w:szCs w:val="28"/>
        </w:rPr>
        <w:t>Lactobacillales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65548">
        <w:rPr>
          <w:rFonts w:ascii="Times New Roman" w:hAnsi="Times New Roman" w:cs="Times New Roman"/>
          <w:sz w:val="28"/>
          <w:szCs w:val="28"/>
        </w:rPr>
        <w:t xml:space="preserve"> </w:t>
      </w:r>
      <w:r w:rsidR="00834042" w:rsidRPr="00834042">
        <w:rPr>
          <w:rFonts w:ascii="Times New Roman" w:hAnsi="Times New Roman" w:cs="Times New Roman"/>
          <w:sz w:val="28"/>
          <w:szCs w:val="28"/>
        </w:rPr>
        <w:t>Bacteroidales</w:t>
      </w:r>
      <w:r w:rsidR="00834042">
        <w:rPr>
          <w:rFonts w:ascii="Times New Roman" w:hAnsi="Times New Roman" w:cs="Times New Roman"/>
          <w:sz w:val="28"/>
          <w:szCs w:val="28"/>
        </w:rPr>
        <w:t xml:space="preserve">, </w:t>
      </w:r>
      <w:r w:rsidR="00834042" w:rsidRPr="00834042">
        <w:rPr>
          <w:rFonts w:ascii="Times New Roman" w:hAnsi="Times New Roman" w:cs="Times New Roman"/>
          <w:sz w:val="28"/>
          <w:szCs w:val="28"/>
        </w:rPr>
        <w:t>Clostridiales</w:t>
      </w:r>
      <w:r w:rsidR="00834042">
        <w:rPr>
          <w:rFonts w:ascii="Times New Roman" w:hAnsi="Times New Roman" w:cs="Times New Roman"/>
          <w:sz w:val="28"/>
          <w:szCs w:val="28"/>
        </w:rPr>
        <w:t>.</w:t>
      </w:r>
    </w:p>
    <w:p w14:paraId="4DA2960E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для групп по семействам, представлено на тепловой карте рисунка 1.5.</w:t>
      </w:r>
    </w:p>
    <w:p w14:paraId="716375B8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7FD7F" w14:textId="77777777" w:rsidR="00C71899" w:rsidRDefault="00C71899" w:rsidP="00C7189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18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46E809" wp14:editId="38406AB3">
            <wp:extent cx="5940425" cy="579327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A91C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Разброс относительного количества таксонов по семействам</w:t>
      </w:r>
    </w:p>
    <w:p w14:paraId="3FC864F3" w14:textId="77777777" w:rsidR="00DA5742" w:rsidRDefault="00DA5742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D58696" w14:textId="77777777" w:rsidR="00DA5742" w:rsidRDefault="00DA5742" w:rsidP="00DA574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заметить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D92788">
        <w:rPr>
          <w:rFonts w:ascii="Times New Roman" w:hAnsi="Times New Roman" w:cs="Times New Roman"/>
          <w:sz w:val="28"/>
          <w:szCs w:val="28"/>
        </w:rPr>
        <w:t>семейства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5742">
        <w:rPr>
          <w:rFonts w:ascii="Times New Roman" w:hAnsi="Times New Roman" w:cs="Times New Roman"/>
          <w:sz w:val="28"/>
          <w:szCs w:val="28"/>
        </w:rPr>
        <w:t>Bacteroidaceae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5742">
        <w:rPr>
          <w:rFonts w:ascii="Times New Roman" w:hAnsi="Times New Roman" w:cs="Times New Roman"/>
          <w:sz w:val="28"/>
          <w:szCs w:val="28"/>
        </w:rPr>
        <w:t>Rikenellaceae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5742">
        <w:rPr>
          <w:rFonts w:ascii="Times New Roman" w:hAnsi="Times New Roman" w:cs="Times New Roman"/>
          <w:sz w:val="28"/>
          <w:szCs w:val="28"/>
        </w:rPr>
        <w:t>Lachnospiraceae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5742">
        <w:rPr>
          <w:rFonts w:ascii="Times New Roman" w:hAnsi="Times New Roman" w:cs="Times New Roman"/>
          <w:sz w:val="28"/>
          <w:szCs w:val="28"/>
        </w:rPr>
        <w:t>Ruminococcaceae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A5742">
        <w:rPr>
          <w:rFonts w:ascii="Times New Roman" w:hAnsi="Times New Roman" w:cs="Times New Roman"/>
          <w:sz w:val="28"/>
          <w:szCs w:val="28"/>
        </w:rPr>
        <w:t>Lactobacillaceae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98E6D5" w14:textId="77777777" w:rsidR="00DA5742" w:rsidRDefault="00DA5742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C5803" w14:textId="77777777"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2954D1" w14:textId="77777777" w:rsidR="00B7514E" w:rsidRDefault="00B7514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27A794B8" w14:textId="77777777" w:rsidR="00B7514E" w:rsidRDefault="00B7514E" w:rsidP="00B7514E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bookmarkStart w:id="0" w:name="_Hlk198067964"/>
      <w:r>
        <w:rPr>
          <w:rFonts w:ascii="Times New Roman" w:hAnsi="Times New Roman" w:cs="Times New Roman"/>
          <w:b/>
          <w:sz w:val="32"/>
          <w:szCs w:val="32"/>
        </w:rPr>
        <w:lastRenderedPageBreak/>
        <w:t>Анализ разнообразия данных</w:t>
      </w:r>
    </w:p>
    <w:bookmarkEnd w:id="0"/>
    <w:p w14:paraId="6301128F" w14:textId="77777777" w:rsidR="00CA39B7" w:rsidRDefault="00CA39B7" w:rsidP="00971B4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B31EF3C" w14:textId="77777777" w:rsidR="002E74F0" w:rsidRDefault="00C34862" w:rsidP="009B46F0">
      <w:pPr>
        <w:pStyle w:val="a3"/>
        <w:numPr>
          <w:ilvl w:val="1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Альфа-</w:t>
      </w:r>
      <w:r w:rsidR="009B46F0" w:rsidRPr="009B46F0">
        <w:rPr>
          <w:rFonts w:ascii="Times New Roman" w:hAnsi="Times New Roman" w:cs="Times New Roman"/>
          <w:b/>
          <w:sz w:val="28"/>
          <w:szCs w:val="28"/>
        </w:rPr>
        <w:t>разнообразие</w:t>
      </w:r>
    </w:p>
    <w:p w14:paraId="05B3B13C" w14:textId="77777777" w:rsid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A2F581" w14:textId="77777777" w:rsidR="009B46F0" w:rsidRDefault="00824B2B" w:rsidP="00824B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</w:t>
      </w:r>
      <w:r w:rsidR="00C34862" w:rsidRPr="00C34862">
        <w:rPr>
          <w:rFonts w:ascii="Times New Roman" w:hAnsi="Times New Roman" w:cs="Times New Roman"/>
          <w:sz w:val="28"/>
          <w:szCs w:val="28"/>
        </w:rPr>
        <w:t>-</w:t>
      </w:r>
      <w:r w:rsidRPr="00824B2B">
        <w:rPr>
          <w:rFonts w:ascii="Times New Roman" w:hAnsi="Times New Roman" w:cs="Times New Roman"/>
          <w:sz w:val="28"/>
          <w:szCs w:val="28"/>
        </w:rPr>
        <w:t xml:space="preserve">разнообразие описывает разнообразие внутри сообщества. Существует несколько различных индексов, используемых для расчета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824B2B">
        <w:rPr>
          <w:rFonts w:ascii="Times New Roman" w:hAnsi="Times New Roman" w:cs="Times New Roman"/>
          <w:sz w:val="28"/>
          <w:szCs w:val="28"/>
        </w:rPr>
        <w:t>разнообразия, поскольку разные индексы отражают разные аспекты разнообразия и имеют разную чувствительность к разным факторам. Эти индексы были разработаны для решения конкретных исследовательских вопросов, учета различных экологических или популяционных характеристик или выделения определенных аспектов разнообразия.</w:t>
      </w:r>
    </w:p>
    <w:p w14:paraId="5BB1443B" w14:textId="77777777" w:rsidR="00824B2B" w:rsidRDefault="00824B2B" w:rsidP="00824B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37AA1" w14:textId="77777777" w:rsidR="00824B2B" w:rsidRPr="00824B2B" w:rsidRDefault="00824B2B" w:rsidP="00824B2B">
      <w:pPr>
        <w:pStyle w:val="a3"/>
        <w:numPr>
          <w:ilvl w:val="2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B2B">
        <w:rPr>
          <w:rFonts w:ascii="Times New Roman" w:hAnsi="Times New Roman" w:cs="Times New Roman"/>
          <w:b/>
          <w:sz w:val="28"/>
          <w:szCs w:val="28"/>
        </w:rPr>
        <w:t>Индекс Симпсона</w:t>
      </w:r>
    </w:p>
    <w:p w14:paraId="46D43B3E" w14:textId="77777777" w:rsidR="00824B2B" w:rsidRDefault="00824B2B" w:rsidP="00824B2B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6F1A1AC" w14:textId="77777777" w:rsidR="00CA6CEC" w:rsidRPr="00CA6CEC" w:rsidRDefault="00CA6CEC" w:rsidP="00CA6C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 разнообразия Симпсона</w:t>
      </w:r>
      <w:r w:rsidRPr="00CA6CEC"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14:paraId="0ED42FC2" w14:textId="77777777" w:rsidR="00CA6CEC" w:rsidRPr="00CA6CEC" w:rsidRDefault="00CA6CEC" w:rsidP="00CA6CEC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38EB02" w14:textId="77777777" w:rsidR="00CA6CEC" w:rsidRPr="00CA6CEC" w:rsidRDefault="00CA6CEC" w:rsidP="00CA6CEC">
      <w:pPr>
        <w:pStyle w:val="a3"/>
        <w:spacing w:after="0" w:line="240" w:lineRule="auto"/>
        <w:ind w:left="0"/>
        <w:jc w:val="both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C 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</m:t>
          </m:r>
        </m:oMath>
      </m:oMathPara>
    </w:p>
    <w:p w14:paraId="0B9C9B26" w14:textId="77777777" w:rsidR="00CA6CEC" w:rsidRPr="00CA6CEC" w:rsidRDefault="00CA6CEC" w:rsidP="00CA6CEC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8B82E" w14:textId="77777777" w:rsidR="00824B2B" w:rsidRDefault="00CA6CEC" w:rsidP="00CA6CE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A6CE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EB3E8B">
        <w:rPr>
          <w:rFonts w:ascii="Times New Roman" w:hAnsi="Times New Roman" w:cs="Times New Roman"/>
          <w:sz w:val="28"/>
          <w:szCs w:val="28"/>
        </w:rPr>
        <w:t xml:space="preserve"> – встречаемость вида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</m:oMath>
      <w:r w:rsidRPr="00CA6CEC">
        <w:rPr>
          <w:rFonts w:ascii="Times New Roman" w:hAnsi="Times New Roman" w:cs="Times New Roman"/>
          <w:sz w:val="28"/>
          <w:szCs w:val="28"/>
        </w:rPr>
        <w:t xml:space="preserve"> относительного общего содерж</w:t>
      </w:r>
      <w:r>
        <w:rPr>
          <w:rFonts w:ascii="Times New Roman" w:hAnsi="Times New Roman" w:cs="Times New Roman"/>
          <w:sz w:val="28"/>
          <w:szCs w:val="28"/>
        </w:rPr>
        <w:t xml:space="preserve">ания всех особей всех видов,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A6CEC">
        <w:rPr>
          <w:rFonts w:ascii="Times New Roman" w:hAnsi="Times New Roman" w:cs="Times New Roman"/>
          <w:sz w:val="28"/>
          <w:szCs w:val="28"/>
        </w:rPr>
        <w:t xml:space="preserve"> – количество изучаемых видов.</w:t>
      </w:r>
    </w:p>
    <w:p w14:paraId="0DBE791B" w14:textId="77777777" w:rsidR="0096320F" w:rsidRDefault="0096320F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F">
        <w:rPr>
          <w:rFonts w:ascii="Times New Roman" w:hAnsi="Times New Roman" w:cs="Times New Roman"/>
          <w:sz w:val="28"/>
          <w:szCs w:val="28"/>
        </w:rPr>
        <w:t>Поскольку при возвед</w:t>
      </w:r>
      <w:r>
        <w:rPr>
          <w:rFonts w:ascii="Times New Roman" w:hAnsi="Times New Roman" w:cs="Times New Roman"/>
          <w:sz w:val="28"/>
          <w:szCs w:val="28"/>
        </w:rPr>
        <w:t xml:space="preserve">ении в квадрат малых отношений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96320F">
        <w:rPr>
          <w:rFonts w:ascii="Times New Roman" w:hAnsi="Times New Roman" w:cs="Times New Roman"/>
          <w:sz w:val="28"/>
          <w:szCs w:val="28"/>
        </w:rPr>
        <w:t xml:space="preserve"> получаются очень малые величины, индекс Симпсона тем больше, чем сильнее доминирование одного или нескольких видов. Индекс Симпсона служит мерой связи числа степеней свободы внутривидовых и межвидовых взаимодействий. Его значение варьируется от 0 до 1, что значит бесконечное разнообразие или его отсутствие соответственно.</w:t>
      </w:r>
    </w:p>
    <w:p w14:paraId="5F38C3B8" w14:textId="77777777" w:rsidR="005763B0" w:rsidRDefault="005763B0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B94B8D" w14:textId="77777777" w:rsidR="005763B0" w:rsidRPr="005763B0" w:rsidRDefault="005763B0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9434AB" w14:textId="77777777" w:rsidR="009B46F0" w:rsidRP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B552CC" w14:textId="77777777" w:rsidR="009B46F0" w:rsidRDefault="00C34862" w:rsidP="009B46F0">
      <w:pPr>
        <w:pStyle w:val="a3"/>
        <w:numPr>
          <w:ilvl w:val="1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Бета-</w:t>
      </w:r>
      <w:r w:rsidR="009B46F0">
        <w:rPr>
          <w:rFonts w:ascii="Times New Roman" w:hAnsi="Times New Roman" w:cs="Times New Roman"/>
          <w:b/>
          <w:sz w:val="28"/>
          <w:szCs w:val="28"/>
        </w:rPr>
        <w:t>разнообразие</w:t>
      </w:r>
    </w:p>
    <w:p w14:paraId="09362B50" w14:textId="77777777" w:rsid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284F4F" w14:textId="77777777" w:rsidR="00C34862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Бета-</w:t>
      </w:r>
      <w:r w:rsidRPr="00C34862">
        <w:rPr>
          <w:rFonts w:ascii="Times New Roman" w:hAnsi="Times New Roman" w:cs="Times New Roman"/>
          <w:sz w:val="28"/>
          <w:szCs w:val="28"/>
        </w:rPr>
        <w:t>разнообразие измеряет расстояние между двумя или более отдельными объектами. Таким образом, оно описывает разницу между двумя</w:t>
      </w:r>
      <w:r>
        <w:rPr>
          <w:rFonts w:ascii="Times New Roman" w:hAnsi="Times New Roman" w:cs="Times New Roman"/>
          <w:sz w:val="28"/>
          <w:szCs w:val="28"/>
        </w:rPr>
        <w:t xml:space="preserve"> сообществами или экосистемами.</w:t>
      </w:r>
    </w:p>
    <w:p w14:paraId="6B779331" w14:textId="77777777" w:rsidR="00C34862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расчёта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C34862">
        <w:rPr>
          <w:rFonts w:ascii="Times New Roman" w:hAnsi="Times New Roman" w:cs="Times New Roman"/>
          <w:sz w:val="28"/>
          <w:szCs w:val="28"/>
        </w:rPr>
        <w:t>-разнообразия используются несколько индексов, поскольку разные индексы подчёркивают различные аспекты композиционного сходства или различия ме</w:t>
      </w:r>
      <w:r>
        <w:rPr>
          <w:rFonts w:ascii="Times New Roman" w:hAnsi="Times New Roman" w:cs="Times New Roman"/>
          <w:sz w:val="28"/>
          <w:szCs w:val="28"/>
        </w:rPr>
        <w:t>жду сообществами или участками.</w:t>
      </w:r>
    </w:p>
    <w:p w14:paraId="6556A4A0" w14:textId="77777777" w:rsidR="009B46F0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862">
        <w:rPr>
          <w:rFonts w:ascii="Times New Roman" w:hAnsi="Times New Roman" w:cs="Times New Roman"/>
          <w:sz w:val="28"/>
          <w:szCs w:val="28"/>
        </w:rPr>
        <w:t xml:space="preserve">Эти индексы были разработаны для решения конкретных исследовательских задач, работы с различными типами данных или для получения информации о различных аспектах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hAnsi="Times New Roman" w:cs="Times New Roman"/>
          <w:sz w:val="28"/>
          <w:szCs w:val="28"/>
        </w:rPr>
        <w:t>-</w:t>
      </w:r>
      <w:r w:rsidRPr="00C34862">
        <w:rPr>
          <w:rFonts w:ascii="Times New Roman" w:hAnsi="Times New Roman" w:cs="Times New Roman"/>
          <w:sz w:val="28"/>
          <w:szCs w:val="28"/>
        </w:rPr>
        <w:t>разнообразия.</w:t>
      </w:r>
    </w:p>
    <w:p w14:paraId="47F688A2" w14:textId="77777777" w:rsidR="009B46F0" w:rsidRPr="00C62FE4" w:rsidRDefault="009B46F0" w:rsidP="009B46F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57E48804" w14:textId="77777777" w:rsidR="00F65ECA" w:rsidRDefault="00F65ECA" w:rsidP="00F65ECA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Индекс Жаккара</w:t>
      </w:r>
    </w:p>
    <w:p w14:paraId="7542E122" w14:textId="77777777" w:rsidR="00F65ECA" w:rsidRDefault="00F65ECA" w:rsidP="00F65EC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1C3D3D5" w14:textId="77777777" w:rsidR="00F65ECA" w:rsidRDefault="00F65ECA" w:rsidP="005763B0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ECA">
        <w:rPr>
          <w:rFonts w:ascii="Times New Roman" w:hAnsi="Times New Roman" w:cs="Times New Roman"/>
          <w:sz w:val="28"/>
          <w:szCs w:val="28"/>
        </w:rPr>
        <w:t>Индекс Жаккара измеряет долю общих видов в двух выборках</w:t>
      </w:r>
      <w:r>
        <w:rPr>
          <w:rFonts w:ascii="Times New Roman" w:hAnsi="Times New Roman" w:cs="Times New Roman"/>
          <w:sz w:val="28"/>
          <w:szCs w:val="28"/>
        </w:rPr>
        <w:t>, формула представлена ниже:</w:t>
      </w:r>
    </w:p>
    <w:p w14:paraId="70A25D3B" w14:textId="77777777" w:rsidR="003D2039" w:rsidRPr="003C4066" w:rsidRDefault="003D2039" w:rsidP="005763B0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8BE2" w14:textId="77777777" w:rsidR="003D2039" w:rsidRPr="003C4066" w:rsidRDefault="003C4066" w:rsidP="005763B0">
      <w:pPr>
        <w:pStyle w:val="a3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||X⋂Y||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X⋃Y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14:paraId="5E0622DC" w14:textId="77777777" w:rsidR="006823A2" w:rsidRDefault="006823A2" w:rsidP="005763B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C742FE2" w14:textId="77777777" w:rsidR="00F65ECA" w:rsidRPr="006823A2" w:rsidRDefault="006823A2" w:rsidP="005763B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14:paraId="005DC267" w14:textId="77777777" w:rsidR="006823A2" w:rsidRPr="006823A2" w:rsidRDefault="006823A2" w:rsidP="005763B0">
      <w:pPr>
        <w:pStyle w:val="a3"/>
        <w:numPr>
          <w:ilvl w:val="1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⋂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23A2">
        <w:rPr>
          <w:rFonts w:ascii="Times New Roman" w:hAnsi="Times New Roman" w:cs="Times New Roman"/>
          <w:sz w:val="28"/>
          <w:szCs w:val="28"/>
        </w:rPr>
        <w:t xml:space="preserve"> пересечение множеств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(элементы, общие для обоих множеств)</w:t>
      </w:r>
    </w:p>
    <w:p w14:paraId="27F79FF8" w14:textId="77777777" w:rsidR="003C4066" w:rsidRPr="006823A2" w:rsidRDefault="006823A2" w:rsidP="005763B0">
      <w:pPr>
        <w:pStyle w:val="a3"/>
        <w:numPr>
          <w:ilvl w:val="1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⋃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23A2">
        <w:rPr>
          <w:rFonts w:ascii="Times New Roman" w:hAnsi="Times New Roman" w:cs="Times New Roman"/>
          <w:sz w:val="28"/>
          <w:szCs w:val="28"/>
        </w:rPr>
        <w:t xml:space="preserve"> объединение множеств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(все уникальные элементы из обоих множеств вместе)</w:t>
      </w:r>
    </w:p>
    <w:p w14:paraId="61C0A990" w14:textId="77777777" w:rsidR="009B46F0" w:rsidRPr="00C62FE4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BE1A04" w14:textId="23D2CF38" w:rsidR="00C62FE4" w:rsidRDefault="00C62FE4" w:rsidP="00C62FE4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Кластеризация корма по химическим элементам</w:t>
      </w:r>
    </w:p>
    <w:p w14:paraId="3D71184D" w14:textId="77777777" w:rsidR="00C62FE4" w:rsidRPr="00C62FE4" w:rsidRDefault="00C62FE4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588F4C" w14:textId="53BC171A" w:rsidR="00C62FE4" w:rsidRPr="00C62FE4" w:rsidRDefault="00C62FE4" w:rsidP="00C62FE4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Полученный датасет, выгруженный из скинутого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</w:rPr>
        <w:t>-файла.</w:t>
      </w:r>
    </w:p>
    <w:p w14:paraId="3AF88CAF" w14:textId="1665897F" w:rsidR="00C62FE4" w:rsidRDefault="00C62FE4" w:rsidP="00C62FE4">
      <w:pPr>
        <w:spacing w:after="0" w:line="240" w:lineRule="auto"/>
        <w:ind w:left="-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62FE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46D578A" wp14:editId="7C110A00">
            <wp:extent cx="6894512" cy="1885950"/>
            <wp:effectExtent l="0" t="0" r="1905" b="0"/>
            <wp:docPr id="1140369598" name="Рисунок 1" descr="Изображение выглядит как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69598" name="Рисунок 1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8678" cy="18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8A63" w14:textId="795830ED" w:rsidR="00C62FE4" w:rsidRPr="00C62FE4" w:rsidRDefault="00C62FE4" w:rsidP="00C62FE4">
      <w:pPr>
        <w:spacing w:after="0" w:line="240" w:lineRule="auto"/>
        <w:ind w:left="-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9792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.1 – оригинальный датасет</w:t>
      </w:r>
    </w:p>
    <w:p w14:paraId="4E826E3B" w14:textId="40CE2699" w:rsidR="00C62FE4" w:rsidRDefault="00C62FE4" w:rsidP="00C62FE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4BF4FC13" w14:textId="74887136" w:rsidR="00C62FE4" w:rsidRPr="00C62FE4" w:rsidRDefault="00C62FE4" w:rsidP="00C62FE4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K-means</w:t>
      </w:r>
    </w:p>
    <w:p w14:paraId="2FE8AA1A" w14:textId="14D1B955" w:rsidR="00C62FE4" w:rsidRPr="00C62FE4" w:rsidRDefault="00C62FE4" w:rsidP="00C62F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19624E" wp14:editId="4D69EC54">
            <wp:extent cx="3762375" cy="2419100"/>
            <wp:effectExtent l="0" t="0" r="0" b="635"/>
            <wp:docPr id="1864727612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7612" name="Рисунок 1" descr="Изображение выглядит как текст, линия, График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205" cy="242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DC6B" w14:textId="61543BD7" w:rsidR="00C62FE4" w:rsidRPr="00E9792E" w:rsidRDefault="00C62FE4" w:rsidP="00C62FE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9792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.2 – метод Локтя для определения оптимального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</w:p>
    <w:p w14:paraId="750A4310" w14:textId="04026094" w:rsidR="00C62FE4" w:rsidRDefault="00390395" w:rsidP="00E9792E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Из рисунка видно, что лучшие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39039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3 или 4. При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390395">
        <w:rPr>
          <w:rFonts w:ascii="Times New Roman" w:hAnsi="Times New Roman" w:cs="Times New Roman"/>
          <w:bCs/>
          <w:sz w:val="28"/>
          <w:szCs w:val="28"/>
        </w:rPr>
        <w:t xml:space="preserve">=3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результаты плохие (нет разбиений на кластеры). Если выбрать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k=4, </w:t>
      </w:r>
      <w:r>
        <w:rPr>
          <w:rFonts w:ascii="Times New Roman" w:hAnsi="Times New Roman" w:cs="Times New Roman"/>
          <w:bCs/>
          <w:sz w:val="28"/>
          <w:szCs w:val="28"/>
        </w:rPr>
        <w:t>то получаются следующие результаты: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4B8787A3" w14:textId="296B4F6F" w:rsidR="00E9792E" w:rsidRDefault="00390395" w:rsidP="00E9792E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9039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0B2914C" wp14:editId="6E51B764">
            <wp:extent cx="1762371" cy="2676899"/>
            <wp:effectExtent l="0" t="0" r="9525" b="9525"/>
            <wp:docPr id="1262734343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4343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EDA3" w14:textId="4A79F914" w:rsidR="00390395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9792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.3 – результаты кластеризации</w:t>
      </w:r>
    </w:p>
    <w:p w14:paraId="2CA2FFEE" w14:textId="77777777" w:rsidR="00390395" w:rsidRPr="00390395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85F5744" w14:textId="436E5422" w:rsidR="00390395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473069" wp14:editId="3AB9C0C6">
            <wp:extent cx="5940425" cy="5122545"/>
            <wp:effectExtent l="0" t="0" r="3175" b="1905"/>
            <wp:docPr id="1536932110" name="Рисунок 2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2110" name="Рисунок 2" descr="Изображение выглядит как текст, диаграмма, линия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E7AA" w14:textId="17013ABA" w:rsidR="00390395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9792E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.4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PCA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k-means</w:t>
      </w:r>
    </w:p>
    <w:p w14:paraId="7D314E7C" w14:textId="5D1411ED" w:rsidR="00390395" w:rsidRPr="00390395" w:rsidRDefault="00390395" w:rsidP="00390395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390395">
        <w:rPr>
          <w:rFonts w:ascii="Times New Roman" w:hAnsi="Times New Roman" w:cs="Times New Roman"/>
          <w:b/>
          <w:sz w:val="28"/>
          <w:szCs w:val="28"/>
        </w:rPr>
        <w:lastRenderedPageBreak/>
        <w:t>Иерархическая кластеризация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390395">
        <w:rPr>
          <w:rFonts w:ascii="Times New Roman" w:hAnsi="Times New Roman" w:cs="Times New Roman"/>
          <w:b/>
          <w:sz w:val="28"/>
          <w:szCs w:val="28"/>
        </w:rPr>
        <w:t>AgglomerativeClustering</w:t>
      </w:r>
      <w:r w:rsidRPr="00390395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3D5F00A7" w14:textId="1AF9CABD" w:rsidR="00390395" w:rsidRDefault="00E9792E" w:rsidP="00E9792E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определения кластеров для </w:t>
      </w:r>
      <w:r w:rsidRPr="00E9792E">
        <w:rPr>
          <w:rFonts w:ascii="Times New Roman" w:hAnsi="Times New Roman" w:cs="Times New Roman"/>
          <w:bCs/>
          <w:sz w:val="28"/>
          <w:szCs w:val="28"/>
        </w:rPr>
        <w:t>и</w:t>
      </w:r>
      <w:r w:rsidRPr="00E9792E">
        <w:rPr>
          <w:rFonts w:ascii="Times New Roman" w:hAnsi="Times New Roman" w:cs="Times New Roman"/>
          <w:bCs/>
          <w:sz w:val="28"/>
          <w:szCs w:val="28"/>
        </w:rPr>
        <w:t>ерархическ</w:t>
      </w:r>
      <w:r w:rsidRPr="00E9792E">
        <w:rPr>
          <w:rFonts w:ascii="Times New Roman" w:hAnsi="Times New Roman" w:cs="Times New Roman"/>
          <w:bCs/>
          <w:sz w:val="28"/>
          <w:szCs w:val="28"/>
        </w:rPr>
        <w:t>ой</w:t>
      </w:r>
      <w:r w:rsidRPr="00E9792E">
        <w:rPr>
          <w:rFonts w:ascii="Times New Roman" w:hAnsi="Times New Roman" w:cs="Times New Roman"/>
          <w:bCs/>
          <w:sz w:val="28"/>
          <w:szCs w:val="28"/>
        </w:rPr>
        <w:t xml:space="preserve"> кластеризаци</w:t>
      </w:r>
      <w:r w:rsidRPr="00E9792E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была использована дендорграмма:</w:t>
      </w:r>
    </w:p>
    <w:p w14:paraId="5DE55AF9" w14:textId="37C1A1AA" w:rsidR="00E9792E" w:rsidRDefault="00E9792E" w:rsidP="00E9792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B715D8" wp14:editId="48E853BB">
            <wp:extent cx="5940425" cy="2809875"/>
            <wp:effectExtent l="0" t="0" r="3175" b="9525"/>
            <wp:docPr id="2010333490" name="Рисунок 3" descr="Изображение выглядит как диаграмма, линия, График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33490" name="Рисунок 3" descr="Изображение выглядит как диаграмма, линия, График, Прямоугольн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8579" w14:textId="44D981EB" w:rsid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3.5 – </w:t>
      </w:r>
      <w:r w:rsidRPr="00E9792E">
        <w:rPr>
          <w:rFonts w:ascii="Times New Roman" w:hAnsi="Times New Roman" w:cs="Times New Roman"/>
          <w:bCs/>
          <w:sz w:val="28"/>
          <w:szCs w:val="28"/>
        </w:rPr>
        <w:t>дендрограмм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</w:p>
    <w:p w14:paraId="0278A3BF" w14:textId="2A03DA34" w:rsidR="00E9792E" w:rsidRDefault="00E9792E" w:rsidP="00E9792E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Из дендограммы видно, что все корма объединились в 4 группы: 1 группа (цел, ПДР, энтер, лакт), 2 группа (акт.уг, хит, УДЧ железо, УДЧ меди), 3 группа (ПР), 4 группа (спор и биф). Также по результатам видно, что дендограмма полностью повторяет разбиение, которое получилось у метода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E9792E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means</w:t>
      </w:r>
      <w:r w:rsidRPr="00E9792E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E63062D" w14:textId="77777777" w:rsidR="00E9792E" w:rsidRDefault="00E9792E" w:rsidP="00E9792E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работы метода получились выводы:</w:t>
      </w:r>
    </w:p>
    <w:p w14:paraId="6901CB73" w14:textId="0A99168B" w:rsid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792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C2887F9" wp14:editId="2CE28F1D">
            <wp:extent cx="2172003" cy="2372056"/>
            <wp:effectExtent l="0" t="0" r="0" b="9525"/>
            <wp:docPr id="1068779014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9014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DEE6" w14:textId="5F77AC9D" w:rsid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3.6 – </w:t>
      </w:r>
      <w:r w:rsidRPr="00E9792E">
        <w:rPr>
          <w:rFonts w:ascii="Times New Roman" w:hAnsi="Times New Roman" w:cs="Times New Roman"/>
          <w:bCs/>
          <w:sz w:val="28"/>
          <w:szCs w:val="28"/>
        </w:rPr>
        <w:t>Иерархическая кластеризация</w:t>
      </w:r>
    </w:p>
    <w:p w14:paraId="4096F27D" w14:textId="5BBDF473" w:rsid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4759D" wp14:editId="64D146C9">
            <wp:extent cx="5940425" cy="5137785"/>
            <wp:effectExtent l="0" t="0" r="3175" b="5715"/>
            <wp:docPr id="487895955" name="Рисунок 4" descr="Изображение выглядит как текст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95955" name="Рисунок 4" descr="Изображение выглядит как текст, диаграмма, График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E316" w14:textId="5901F0DD" w:rsidR="00E9792E" w:rsidRP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3.7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PCA</w:t>
      </w:r>
      <w:r w:rsidRPr="00473241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473241" w:rsidRPr="00E9792E">
        <w:rPr>
          <w:rFonts w:ascii="Times New Roman" w:hAnsi="Times New Roman" w:cs="Times New Roman"/>
          <w:bCs/>
          <w:sz w:val="28"/>
          <w:szCs w:val="28"/>
        </w:rPr>
        <w:t>иерархической кластеризации</w:t>
      </w:r>
    </w:p>
    <w:p w14:paraId="3DAD8A7F" w14:textId="249E47ED" w:rsidR="00E9792E" w:rsidRPr="00E9792E" w:rsidRDefault="00E9792E" w:rsidP="00E9792E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7745280" w14:textId="77777777" w:rsidR="00390395" w:rsidRPr="00E9792E" w:rsidRDefault="00390395" w:rsidP="00390395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sectPr w:rsidR="00390395" w:rsidRPr="00E97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BF2F51"/>
    <w:multiLevelType w:val="hybridMultilevel"/>
    <w:tmpl w:val="EB663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73C80"/>
    <w:multiLevelType w:val="multilevel"/>
    <w:tmpl w:val="E9342F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7C09360E"/>
    <w:multiLevelType w:val="hybridMultilevel"/>
    <w:tmpl w:val="EBB40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955163">
    <w:abstractNumId w:val="1"/>
  </w:num>
  <w:num w:numId="2" w16cid:durableId="1701660511">
    <w:abstractNumId w:val="2"/>
  </w:num>
  <w:num w:numId="3" w16cid:durableId="198976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2640"/>
    <w:rsid w:val="00020AC0"/>
    <w:rsid w:val="00023735"/>
    <w:rsid w:val="00173FE6"/>
    <w:rsid w:val="001936A6"/>
    <w:rsid w:val="0019511D"/>
    <w:rsid w:val="00265548"/>
    <w:rsid w:val="002E74F0"/>
    <w:rsid w:val="00382054"/>
    <w:rsid w:val="00390395"/>
    <w:rsid w:val="003C4066"/>
    <w:rsid w:val="003D2039"/>
    <w:rsid w:val="00473241"/>
    <w:rsid w:val="00554354"/>
    <w:rsid w:val="005763B0"/>
    <w:rsid w:val="005D0EFA"/>
    <w:rsid w:val="006823A2"/>
    <w:rsid w:val="00682640"/>
    <w:rsid w:val="00724D92"/>
    <w:rsid w:val="007B2700"/>
    <w:rsid w:val="007F65BB"/>
    <w:rsid w:val="00814C94"/>
    <w:rsid w:val="00824B2B"/>
    <w:rsid w:val="00825CFB"/>
    <w:rsid w:val="00834042"/>
    <w:rsid w:val="0096320F"/>
    <w:rsid w:val="00971B41"/>
    <w:rsid w:val="009B46F0"/>
    <w:rsid w:val="009C05E2"/>
    <w:rsid w:val="00A03E4B"/>
    <w:rsid w:val="00A47405"/>
    <w:rsid w:val="00AA45F6"/>
    <w:rsid w:val="00B15219"/>
    <w:rsid w:val="00B7514E"/>
    <w:rsid w:val="00B940CA"/>
    <w:rsid w:val="00C2375A"/>
    <w:rsid w:val="00C34862"/>
    <w:rsid w:val="00C62FE4"/>
    <w:rsid w:val="00C71899"/>
    <w:rsid w:val="00C720CF"/>
    <w:rsid w:val="00CA39B7"/>
    <w:rsid w:val="00CA6CEC"/>
    <w:rsid w:val="00CB29EF"/>
    <w:rsid w:val="00CC07C1"/>
    <w:rsid w:val="00CC3AD7"/>
    <w:rsid w:val="00D26A56"/>
    <w:rsid w:val="00D92788"/>
    <w:rsid w:val="00DA5742"/>
    <w:rsid w:val="00DA5D75"/>
    <w:rsid w:val="00E27950"/>
    <w:rsid w:val="00E70848"/>
    <w:rsid w:val="00E73DD0"/>
    <w:rsid w:val="00E9792E"/>
    <w:rsid w:val="00EB3E8B"/>
    <w:rsid w:val="00F04160"/>
    <w:rsid w:val="00F65ECA"/>
    <w:rsid w:val="00FA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8D6BF"/>
  <w15:docId w15:val="{A3B99102-AB1D-46C6-B734-311664527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5BB"/>
    <w:pPr>
      <w:ind w:left="720"/>
      <w:contextualSpacing/>
    </w:pPr>
  </w:style>
  <w:style w:type="table" w:styleId="a4">
    <w:name w:val="Table Grid"/>
    <w:basedOn w:val="a1"/>
    <w:uiPriority w:val="39"/>
    <w:rsid w:val="00F0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2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4D92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824B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Павел Нирян</cp:lastModifiedBy>
  <cp:revision>48</cp:revision>
  <dcterms:created xsi:type="dcterms:W3CDTF">2025-05-06T16:22:00Z</dcterms:created>
  <dcterms:modified xsi:type="dcterms:W3CDTF">2025-05-13T18:05:00Z</dcterms:modified>
</cp:coreProperties>
</file>