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Лабораторная работа № 4</w:t>
      </w:r>
    </w:p>
    <w:p>
      <w:pPr>
        <w:jc w:val="center"/>
      </w:pPr>
      <w:r>
        <w:rPr>
          <w:b/>
          <w:sz w:val="30"/>
        </w:rPr>
        <w:t>Автоматический машинный перевод текстов</w:t>
        <w:br/>
        <w:t>(вариант 1: английский → русский)</w:t>
      </w:r>
    </w:p>
    <w:p>
      <w:pPr>
        <w:jc w:val="center"/>
      </w:pPr>
      <w:r>
        <w:rPr>
          <w:i/>
          <w:sz w:val="24"/>
        </w:rPr>
        <w:t>Объяснение понятий, механизмов и формул «на пальцах»</w:t>
      </w:r>
    </w:p>
    <w:p/>
    <w:p>
      <w:r>
        <w:rPr>
          <w:b w:val="0"/>
          <w:i w:val="0"/>
        </w:rPr>
        <w:t>Этот документ объясняет не код, а смысл: что мы вообще считаем, зачем мы это считаем и по каким формулам. Читать его можно подряд, ничего не зная про машинный перевод заранее. Каждый раздел устроен одинаково: сначала «что это простыми словами», потом «зачем это нужно», потом формула или правило, потом пример.</w:t>
      </w:r>
    </w:p>
    <w:p>
      <w:r>
        <w:br w:type="page"/>
      </w:r>
    </w:p>
    <w:p>
      <w:pPr>
        <w:pStyle w:val="Heading1"/>
      </w:pPr>
      <w:r>
        <w:t>Что вообще происходит: картина целиком</w:t>
      </w:r>
    </w:p>
    <w:p>
      <w:r>
        <w:rPr>
          <w:b w:val="0"/>
          <w:i w:val="0"/>
        </w:rPr>
        <w:t>Мы пишем программу-переводчик, которая переводит английский текст на русский. Но переводит она не «нейросетью», а по правилам: у неё есть настоящий двуязычный словарь и набор грамматических правил. Это сделано специально — задание требует не просто получить перевод, а показать, КАК он получился: какая у каждого слова часть речи, какое значение выбрано и почему, какая у предложения синтаксическая структура.</w:t>
      </w:r>
    </w:p>
    <w:p>
      <w:r>
        <w:rPr>
          <w:b w:val="0"/>
          <w:i w:val="0"/>
        </w:rPr>
        <w:t>Весь перевод — это конвейер из шести шагов. Английское предложение входит слева, русское выходит справа: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/>
              </w:rPr>
              <w:t>Шаг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/>
              </w:rPr>
              <w:t>Что делает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/>
              </w:rPr>
              <w:t>Простой пример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20"/>
              </w:rPr>
              <w:t>1. Анализ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Разбирает английский текст: делит на предложения и слова, определяет часть речи, начальную форму (лемму) и синтаксические связи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«networks» → лемма «network», существительное, мн. число, подлежащее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20"/>
              </w:rPr>
              <w:t>2. Лексический перенос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Ищет каждое слово в словаре и достаёт все его значения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«network» → сеть / связи / сетка …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20"/>
              </w:rPr>
              <w:t>3. Разрешение неоднозначности (WSD)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Выбирает ОДНО правильное значение из нескольких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в тексте про информатику «network» → «сеть»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20"/>
              </w:rPr>
              <w:t>4. Морфологическая генерация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Ставит русское слово в нужную форму (падеж, число, род, время)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«сеть» → «сети», «сетью», «сетей»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20"/>
              </w:rPr>
              <w:t>5. Синтаксический перенос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Перестраивает структуру предложения под русский язык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артикль «the» выбрасывается, «of» превращается в родительный падеж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20"/>
              </w:rPr>
              <w:t>6. Сборка (детокенизация)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Склеивает слова обратно в текст: пробелы, знаки, заглавные буквы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«модель сети» + «.» → «Модель сети.»</w:t>
            </w:r>
          </w:p>
        </w:tc>
      </w:tr>
    </w:tbl>
    <w:p/>
    <w:p>
      <w:pPr>
        <w:ind w:left="283"/>
      </w:pPr>
      <w:r>
        <w:rPr>
          <w:b/>
        </w:rPr>
        <w:t xml:space="preserve">Главная идея: </w:t>
      </w:r>
      <w:r>
        <w:t>перевод — это не замена слов словами. Перевод — это замена СТРУКТУР. Именно поэтому в работе сравниваются две архитектуры: прямая (тупая замена слов) и трансферная (перестройка структуры). Об этом — следующий раздел.</w:t>
      </w:r>
    </w:p>
    <w:p>
      <w:r>
        <w:br w:type="page"/>
      </w:r>
    </w:p>
    <w:p>
      <w:pPr>
        <w:pStyle w:val="Heading1"/>
      </w:pPr>
      <w:r>
        <w:t>1. Две архитектуры машинного перевода</w:t>
      </w:r>
    </w:p>
    <w:p>
      <w:pPr>
        <w:pStyle w:val="Heading2"/>
      </w:pPr>
      <w:r>
        <w:t>1.1. Прямой перевод (direct / «пословный»)</w:t>
      </w:r>
    </w:p>
    <w:p>
      <w:r>
        <w:rPr>
          <w:b w:val="0"/>
          <w:i w:val="0"/>
        </w:rPr>
        <w:t>Простыми словами: берём каждое слово, лезем в словарь, берём ПЕРВЫЙ перевод, ставим его на то же место. Никакой грамматики. Словарь даёт слова в начальной форме, значит и на выходе будут начальные формы.</w:t>
      </w:r>
    </w:p>
    <w:p>
      <w:r>
        <w:rPr>
          <w:b w:val="0"/>
          <w:i w:val="0"/>
        </w:rPr>
        <w:t>Алгоритм целиком:</w:t>
      </w:r>
    </w:p>
    <w:p>
      <w:pPr>
        <w:spacing w:before="80" w:after="160"/>
        <w:ind w:left="340"/>
      </w:pPr>
      <w:r>
        <w:rPr>
          <w:rFonts w:ascii="Consolas" w:hAnsi="Consolas"/>
          <w:sz w:val="20"/>
        </w:rPr>
        <w:t>для каждого слова:</w:t>
        <w:br/>
        <w:t xml:space="preserve">    если знак препинания -&gt; оставить как есть</w:t>
        <w:br/>
        <w:t xml:space="preserve">    иначе найти слово в словаре</w:t>
        <w:br/>
        <w:t xml:space="preserve">        нашли    -&gt; взять первый перевод первого значения</w:t>
        <w:br/>
        <w:t xml:space="preserve">        не нашли -&gt; оставить английское слово латиницей</w:t>
      </w:r>
    </w:p>
    <w:p>
      <w:r>
        <w:rPr>
          <w:b w:val="0"/>
          <w:i w:val="0"/>
        </w:rPr>
        <w:t>Пример. Вход: “The neural network learns the model.”</w:t>
      </w:r>
    </w:p>
    <w:p>
      <w:pPr>
        <w:spacing w:before="80" w:after="160"/>
        <w:ind w:left="340"/>
      </w:pPr>
      <w:r>
        <w:rPr>
          <w:rFonts w:ascii="Consolas" w:hAnsi="Consolas"/>
          <w:sz w:val="20"/>
        </w:rPr>
        <w:t>Выход: «The нейронный сеть учиться the модель.»</w:t>
      </w:r>
    </w:p>
    <w:p>
      <w:r>
        <w:rPr>
          <w:b w:val="0"/>
          <w:i w:val="0"/>
        </w:rPr>
        <w:t>Что сломано и почему это важно понимать:</w:t>
      </w:r>
    </w:p>
    <w:p>
      <w:pPr>
        <w:pStyle w:val="ListBullet"/>
      </w:pPr>
      <w:r>
        <w:t>артикли the/a остались — в русском языке артиклей нет вообще;</w:t>
      </w:r>
    </w:p>
    <w:p>
      <w:pPr>
        <w:pStyle w:val="ListBullet"/>
      </w:pPr>
      <w:r>
        <w:t>нет согласования: «нейронный сеть» вместо «нейронная сеть»;</w:t>
      </w:r>
    </w:p>
    <w:p>
      <w:pPr>
        <w:pStyle w:val="ListBullet"/>
      </w:pPr>
      <w:r>
        <w:t>нет падежей: «модель» вместо «модель» в винительном;</w:t>
      </w:r>
    </w:p>
    <w:p>
      <w:pPr>
        <w:pStyle w:val="ListBullet"/>
      </w:pPr>
      <w:r>
        <w:t>нет спряжения: «учиться» вместо «учится»;</w:t>
      </w:r>
    </w:p>
    <w:p>
      <w:pPr>
        <w:pStyle w:val="ListBullet"/>
      </w:pPr>
      <w:r>
        <w:t>взято первое значение словаря — поэтому «computer» может стать «вычислитель» (устаревшее историческое значение, стоящее в словаре первым).</w:t>
      </w:r>
    </w:p>
    <w:p>
      <w:pPr>
        <w:ind w:left="283"/>
      </w:pPr>
      <w:r>
        <w:rPr>
          <w:b/>
        </w:rPr>
        <w:t xml:space="preserve">Зачем он нам тогда нужен? </w:t>
      </w:r>
      <w:r>
        <w:t>Как точка отсчёта. Это «нулевой уровень» качества. Мы показываем, что именно добавляет каждое правило трансферной архитектуры — сравнивая два перевода одного и того же текста рядом.</w:t>
      </w:r>
    </w:p>
    <w:p>
      <w:pPr>
        <w:pStyle w:val="Heading2"/>
      </w:pPr>
      <w:r>
        <w:t>1.2. Трансферный перевод (transfer)</w:t>
      </w:r>
    </w:p>
    <w:p>
      <w:r>
        <w:rPr>
          <w:b w:val="0"/>
          <w:i w:val="0"/>
        </w:rPr>
        <w:t>Простыми словами: сначала мы понимаем, КАК устроено английское предложение (кто подлежащее, кто дополнение, что чему подчинено), потом решаем, как эта же мысль устроена по-русски, и только потом собираем русское предложение.</w:t>
      </w:r>
    </w:p>
    <w:p>
      <w:r>
        <w:rPr>
          <w:b w:val="0"/>
          <w:i w:val="0"/>
        </w:rPr>
        <w:t>Классическая схема трансфера — треугольник Вокуа, три этажа: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/>
              </w:rPr>
              <w:t>Этаж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/>
              </w:rPr>
              <w:t>Что происходит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</w:rPr>
              <w:t>В нашей работе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Анализ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Английский текст → его внутреннее представление (дерево зависимостей + признаки слов)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spaCy: теги, леммы, синтаксис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Трансфер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Английское представление → русское представление (слова + падежи + согласование + порядок)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lexicon + wsd + transfer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Синтез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Русское представление → готовый русский текст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morphgen + сборка строки</w:t>
            </w:r>
          </w:p>
        </w:tc>
      </w:tr>
    </w:tbl>
    <w:p/>
    <w:p>
      <w:r>
        <w:rPr>
          <w:b w:val="0"/>
          <w:i w:val="0"/>
        </w:rPr>
        <w:t>Тот же пример проходит через трансфер так:</w:t>
      </w:r>
    </w:p>
    <w:p>
      <w:pPr>
        <w:spacing w:before="80" w:after="160"/>
        <w:ind w:left="340"/>
      </w:pPr>
      <w:r>
        <w:rPr>
          <w:rFonts w:ascii="Consolas" w:hAnsi="Consolas"/>
          <w:sz w:val="20"/>
        </w:rPr>
        <w:t>“The neural network learns the model.”</w:t>
        <w:br/>
        <w:t xml:space="preserve">  анализ:    the(det) neural(amod) network(nsubj) learns(ROOT) the(det) model(dobj)</w:t>
        <w:br/>
        <w:t xml:space="preserve">  отбросы:   det «the» ×2  -&gt;  выброшены</w:t>
        <w:br/>
        <w:t xml:space="preserve">  падежи:    nsubj -&gt; именительный,  dobj -&gt; винительный</w:t>
        <w:br/>
        <w:t xml:space="preserve">  согласов.: neural получает род/число/падеж от network (жен., ед., им.)</w:t>
        <w:br/>
        <w:t xml:space="preserve">  генерация: нейронный-&gt;нейронная, сеть-&gt;сеть, учить-&gt;учит, модель-&gt;модель(вин.)</w:t>
        <w:br/>
        <w:t xml:space="preserve">  результат: «Нейронная сеть учит модель.»</w:t>
      </w:r>
    </w:p>
    <w:p>
      <w:r>
        <w:br w:type="page"/>
      </w:r>
    </w:p>
    <w:p>
      <w:pPr>
        <w:pStyle w:val="Heading1"/>
      </w:pPr>
      <w:r>
        <w:t>2. Шаг 1: Анализ английского текста</w:t>
      </w:r>
    </w:p>
    <w:p>
      <w:pPr>
        <w:pStyle w:val="Heading2"/>
      </w:pPr>
      <w:r>
        <w:t>2.1. Токенизация и леммы</w:t>
      </w:r>
    </w:p>
    <w:p>
      <w:r>
        <w:rPr>
          <w:b w:val="0"/>
          <w:i w:val="0"/>
        </w:rPr>
        <w:t>Токен — это отдельная единица текста: слово, знак препинания, число. Лемма — начальная (словарная) форма слова: для «networks» лемма «network», для «learned» — «learn». Лемма нужна, потому что словарь хранит слова только в начальной форме: искать в словаре «networks» бесполезно, искать «network» — правильно.</w:t>
      </w:r>
    </w:p>
    <w:p>
      <w:pPr>
        <w:pStyle w:val="Heading2"/>
      </w:pPr>
      <w:r>
        <w:t>2.2. Части речи и их расшифровка</w:t>
      </w:r>
    </w:p>
    <w:p>
      <w:r>
        <w:rPr>
          <w:b w:val="0"/>
          <w:i w:val="0"/>
        </w:rPr>
        <w:t>Одно и то же слово получает ДВА тега части речи, и оба нужны: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/>
              </w:rPr>
              <w:t>Набор тегов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/>
              </w:rPr>
              <w:t>Насколько подробный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</w:rPr>
              <w:t>Пример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</w:rPr>
              <w:t>Зачем нужен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UPOS (Universal POS)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20"/>
              </w:rPr>
              <w:t>Грубый: 17 категорий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NOUN, VERB, ADJ, DET, ADP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По нему программа принимает решения: искать ли в словаре, отбрасывать ли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Penn Treebank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20"/>
              </w:rPr>
              <w:t>Подробный: ~45 тегов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NNS = существительное во мн. числе, VBZ = глагол 3 л. ед. ч. наст. вр.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В нём живут число, время, степень сравнения — то, что нужно для генерации русской формы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OpenCorpora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20"/>
              </w:rPr>
              <w:t>Русский, ~ сотни грамм.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NOUN,femn,sing,nomn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Описывает русские формы, которые мы ПОРОЖДАЕМ</w:t>
            </w:r>
          </w:p>
        </w:tc>
      </w:tr>
    </w:tbl>
    <w:p/>
    <w:p>
      <w:pPr>
        <w:ind w:left="283"/>
      </w:pPr>
      <w:r>
        <w:rPr>
          <w:b/>
        </w:rPr>
        <w:t xml:space="preserve">Требование задания: </w:t>
      </w:r>
      <w:r>
        <w:t>показать не просто код тега, а его расшифровку человеческим языком. Поэтому в системе есть таблицы: «VBZ → глагол, 3-е лицо единственного числа настоящего времени». Ни один тег не показывается пользователю без расшифровки.</w:t>
      </w:r>
    </w:p>
    <w:p>
      <w:pPr>
        <w:pStyle w:val="Heading2"/>
      </w:pPr>
      <w:r>
        <w:t>2.3. Дерево зависимостей (синтаксический разбор)</w:t>
      </w:r>
    </w:p>
    <w:p>
      <w:r>
        <w:rPr>
          <w:b w:val="0"/>
          <w:i w:val="0"/>
        </w:rPr>
        <w:t>Простыми словами: в предложении каждое слово от кого-то зависит. Главное слово предложения (обычно сказуемое) зависит само от себя и называется корнем (ROOT). От него идут стрелки к подлежащему, дополнению и т. д. Получается дерево.</w:t>
      </w:r>
    </w:p>
    <w:p>
      <w:r>
        <w:rPr>
          <w:b w:val="0"/>
          <w:i w:val="0"/>
        </w:rPr>
        <w:t>“The neural network learns the model.”</w:t>
      </w:r>
    </w:p>
    <w:p>
      <w:pPr>
        <w:spacing w:before="80" w:after="160"/>
        <w:ind w:left="340"/>
      </w:pPr>
      <w:r>
        <w:rPr>
          <w:rFonts w:ascii="Consolas" w:hAnsi="Consolas"/>
          <w:sz w:val="20"/>
        </w:rPr>
        <w:t xml:space="preserve">            learns (ROOT)</w:t>
        <w:br/>
        <w:t xml:space="preserve">           /              \</w:t>
        <w:br/>
        <w:t xml:space="preserve">     network (nsubj)     model (dobj)</w:t>
        <w:br/>
        <w:t xml:space="preserve">      /       \              |</w:t>
        <w:br/>
        <w:t xml:space="preserve"> the(det)  neural(amod)   the(det)</w:t>
      </w:r>
    </w:p>
    <w:p>
      <w:r>
        <w:rPr>
          <w:b w:val="0"/>
          <w:i w:val="0"/>
        </w:rPr>
        <w:t>Основные метки связей (они же — вкладка «Дерево» в интерфейсе):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/>
              </w:rPr>
              <w:t>Метка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/>
              </w:rPr>
              <w:t>Что значит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</w:rPr>
              <w:t>Пример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ROOT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корень, главное слово предложения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learns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nsubj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подлежащее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network learns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dobj / obj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прямое дополнение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learns the model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iobj / dative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косвенное дополнение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gives him a book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amod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определение-прилагательное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neural network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определитель (артикль)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the network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poss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притяжательное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the author's novel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compound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составное существительное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network model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prep / pobj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предлог и его дополнение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model of the network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aux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вспомогательный глагол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does not learn</w:t>
            </w:r>
          </w:p>
        </w:tc>
      </w:tr>
    </w:tbl>
    <w:p/>
    <w:p>
      <w:pPr>
        <w:ind w:left="283"/>
      </w:pPr>
      <w:r>
        <w:rPr>
          <w:b/>
        </w:rPr>
        <w:t xml:space="preserve">Почему именно дерево зависимостей, </w:t>
      </w:r>
      <w:r>
        <w:t>а не дерево составляющих (скобочное)? Потому что все наши правила переноса формулируются как «если связь nsubj — ставь именительный падеж». Мы рисуем ту структуру, которую реально используем, а не вторую, параллельную.</w:t>
      </w:r>
    </w:p>
    <w:p>
      <w:r>
        <w:br w:type="page"/>
      </w:r>
    </w:p>
    <w:p>
      <w:pPr>
        <w:pStyle w:val="Heading1"/>
      </w:pPr>
      <w:r>
        <w:t>3. Шаг 2: Лексический перенос (поиск в словаре)</w:t>
      </w:r>
    </w:p>
    <w:p>
      <w:pPr>
        <w:pStyle w:val="Heading2"/>
      </w:pPr>
      <w:r>
        <w:t>3.1. Как устроен словарь</w:t>
      </w:r>
    </w:p>
    <w:p>
      <w:r>
        <w:rPr>
          <w:b w:val="0"/>
          <w:i w:val="0"/>
        </w:rPr>
        <w:t>Ключевая мысль: двуязычный словарь связывает не слова со словами, а ЗНАЧЕНИЯ со словами. Иерархия из трёх уровней:</w:t>
      </w:r>
    </w:p>
    <w:p>
      <w:pPr>
        <w:spacing w:before="80" w:after="160"/>
        <w:ind w:left="340"/>
      </w:pPr>
      <w:r>
        <w:rPr>
          <w:rFonts w:ascii="Consolas" w:hAnsi="Consolas"/>
          <w:sz w:val="20"/>
        </w:rPr>
        <w:t>Статья (entry):     network  [существительное]</w:t>
        <w:br/>
        <w:t xml:space="preserve">  └ Значение 1 (sense):  "a system of interconnected computers"  метки: (computing)</w:t>
        <w:br/>
        <w:t xml:space="preserve">      └ Переводы:  сеть, сетка</w:t>
        <w:br/>
        <w:t xml:space="preserve">  └ Значение 2 (sense):  "a group of people who exchange information"</w:t>
        <w:br/>
        <w:t xml:space="preserve">      └ Переводы:  связи, знакомства</w:t>
      </w:r>
    </w:p>
    <w:p>
      <w:r>
        <w:rPr>
          <w:b w:val="0"/>
          <w:i w:val="0"/>
        </w:rPr>
        <w:t>В работе используется словарь FreeDict eng-rus: 62 181 статья и 78 720 значений. У значения есть: определение (gloss), тематические метки (computing, literature, archaic…) и порядковый номер idx — словарь ставит самые частотные значения первыми.</w:t>
      </w:r>
    </w:p>
    <w:p>
      <w:pPr>
        <w:pStyle w:val="Heading2"/>
      </w:pPr>
      <w:r>
        <w:t>3.2. Совместимость частей речи</w:t>
      </w:r>
    </w:p>
    <w:p>
      <w:r>
        <w:rPr>
          <w:b w:val="0"/>
          <w:i w:val="0"/>
        </w:rPr>
        <w:t>spaCy говорит на языке UPOS (NOUN, VERB), а словарь — на своём (n, v, adj). Нужна таблица соответствий, причём неоднозначная и упорядоченная по предпочтению:</w:t>
      </w:r>
    </w:p>
    <w:p>
      <w:pPr>
        <w:spacing w:before="80" w:after="160"/>
        <w:ind w:left="340"/>
      </w:pPr>
      <w:r>
        <w:rPr>
          <w:rFonts w:ascii="Consolas" w:hAnsi="Consolas"/>
          <w:sz w:val="20"/>
        </w:rPr>
        <w:t>NOUN  -&gt; (n, pn)          PROPN -&gt; (pn, n)</w:t>
        <w:br/>
        <w:t>VERB  -&gt; (v,)             ADJ   -&gt; (adj, n, v)</w:t>
        <w:br/>
        <w:t>ADV   -&gt; (adv, adj)       DET   -&gt; (determiner, pronoun, adj, numeral)</w:t>
      </w:r>
    </w:p>
    <w:p>
      <w:r>
        <w:rPr>
          <w:b w:val="0"/>
          <w:i w:val="0"/>
        </w:rPr>
        <w:t>Смысл: слово, помеченное как имя собственное, сначала ищется среди имён собственных, но может «упасть» до нарицательного — потому что «Turing machine» лежит в словаре как обычное существительное.</w:t>
      </w:r>
    </w:p>
    <w:p>
      <w:pPr>
        <w:pStyle w:val="Heading2"/>
      </w:pPr>
      <w:r>
        <w:t>3.3. Многословные единицы</w:t>
      </w:r>
    </w:p>
    <w:p>
      <w:r>
        <w:rPr>
          <w:b w:val="0"/>
          <w:i w:val="0"/>
        </w:rPr>
        <w:t>«machine learning» — это не «машина» + «обучение», это один термин «машинное обучение». Поэтому поиск идёт жадно, от длинного к короткому: сначала пробуем n-граммы до 7 токенов, и только если ничего не нашли — отдельные слова.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сначала «in order to» (3 токена) → «чтобы»,   а не  in + order + to</w:t>
      </w:r>
    </w:p>
    <w:p>
      <w:pPr>
        <w:pStyle w:val="Heading2"/>
      </w:pPr>
      <w:r>
        <w:t>3.4. Покрытие словаря (одна из требуемых цифр)</w:t>
      </w:r>
    </w:p>
    <w:p>
      <w:r>
        <w:rPr>
          <w:b w:val="0"/>
          <w:i w:val="0"/>
        </w:rPr>
        <w:t>Задание требует посчитать: сколько всего слов, сколько переведено. Отсюда — метрика покрытия: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coverage = (число переведённых токенов) / (число токенов, которые нужно было искать в словаре)</w:t>
      </w:r>
    </w:p>
    <w:p>
      <w:r>
        <w:rPr>
          <w:b w:val="0"/>
          <w:i w:val="0"/>
        </w:rPr>
        <w:t>Важная тонкость в знаменателе. Мы НЕ считаем в знаменателе то, что выброшено правилом (артикли, вспомогательное «do», притяжательное ’s), потому что их отсутствие в русском — это правильный результат, а не провал словаря. Если считать их провалами, покрытие упадёт примерно на 10 процентных пунктов и трансферная архитектура будет выглядеть ХУЖЕ прямой — хотя она лучше. Целевое значение по заданию — не ниже 90 %.</w:t>
      </w:r>
    </w:p>
    <w:p>
      <w:r>
        <w:rPr>
          <w:b w:val="0"/>
          <w:i w:val="0"/>
        </w:rPr>
        <w:t>Слово, которого нет в словаре, называется OOV (out-of-vocabulary). Оно остаётся латиницей, считается непереведённым и попадает в очередь на автоматическое пополнение словаря (раздел 8).</w:t>
      </w:r>
    </w:p>
    <w:p>
      <w:r>
        <w:br w:type="page"/>
      </w:r>
    </w:p>
    <w:p>
      <w:pPr>
        <w:pStyle w:val="Heading1"/>
      </w:pPr>
      <w:r>
        <w:t>4. Шаг 3: Разрешение лексической неоднозначности (WSD)</w:t>
      </w:r>
    </w:p>
    <w:p>
      <w:r>
        <w:rPr>
          <w:b w:val="0"/>
          <w:i w:val="0"/>
        </w:rPr>
        <w:t>Это сердце работы и самая «формульная» её часть.</w:t>
      </w:r>
    </w:p>
    <w:p>
      <w:pPr>
        <w:pStyle w:val="Heading2"/>
      </w:pPr>
      <w:r>
        <w:t>4.1. В чём проблема</w:t>
      </w:r>
    </w:p>
    <w:p>
      <w:r>
        <w:rPr>
          <w:b w:val="0"/>
          <w:i w:val="0"/>
        </w:rPr>
        <w:t>У слова «character» в словаре семь значений существительного. Если взять первое попавшееся, получится «символ» там, где нужен «персонаж». Прямая архитектура именно так и делает и мирится с ошибками. Трансферная — взвешивает признаки и умеет объяснить свой выбор.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b/>
              </w:rPr>
              <w:t>Слово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/>
              </w:rPr>
              <w:t>В тексте по информатике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/>
              </w:rPr>
              <w:t>В литературном тексте / общем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20"/>
              </w:rPr>
              <w:t>network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20"/>
              </w:rPr>
              <w:t>сеть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20"/>
              </w:rPr>
              <w:t>связи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20"/>
              </w:rPr>
              <w:t>character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20"/>
              </w:rPr>
              <w:t>символ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20"/>
              </w:rPr>
              <w:t>персонаж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20"/>
              </w:rPr>
              <w:t>computer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20"/>
              </w:rPr>
              <w:t>компьютер (не «вычислитель»!)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20"/>
              </w:rPr>
              <w:t>компьютер</w:t>
            </w:r>
          </w:p>
        </w:tc>
      </w:tr>
    </w:tbl>
    <w:p/>
    <w:p>
      <w:pPr>
        <w:pStyle w:val="Heading2"/>
      </w:pPr>
      <w:r>
        <w:t>4.2. Формула оценки значения</w:t>
      </w:r>
    </w:p>
    <w:p>
      <w:r>
        <w:rPr>
          <w:b w:val="0"/>
          <w:i w:val="0"/>
        </w:rPr>
        <w:t>Для КАЖДОГО значения-кандидата считается числовая оценка. Побеждает значение с максимальной оценкой. Оценка — это взвешенная сумма признаков (сигналов):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score(значение) = Σ  wᵢ · valueᵢ</w:t>
      </w:r>
    </w:p>
    <w:p>
      <w:r>
        <w:rPr>
          <w:b w:val="0"/>
          <w:i w:val="0"/>
        </w:rPr>
        <w:t>Развёрнуто, с реальными весами системы:</w:t>
      </w:r>
    </w:p>
    <w:p>
      <w:pPr>
        <w:spacing w:before="80" w:after="160"/>
        <w:ind w:left="340"/>
      </w:pPr>
      <w:r>
        <w:rPr>
          <w:rFonts w:ascii="Consolas" w:hAnsi="Consolas"/>
          <w:sz w:val="20"/>
        </w:rPr>
        <w:t>score = 3.0 · тематическая метка      (совпала с выбранной предметной областью)</w:t>
        <w:br/>
        <w:t xml:space="preserve">      + 1.8 · синтаксический признак   (переходность, число)</w:t>
        <w:br/>
        <w:t xml:space="preserve">      + 1.5 · пересечение с контекстом (упрощённый Леск)</w:t>
        <w:br/>
        <w:t xml:space="preserve">      + 1.2 · лексика предметной области</w:t>
        <w:br/>
        <w:t xml:space="preserve">      + 0.8 · словарный приоритет      (порядок значений в словаре)</w:t>
        <w:br/>
        <w:t xml:space="preserve">      + 0.6 · дистрибутивная близость  (косинус векторов)</w:t>
        <w:br/>
        <w:t xml:space="preserve">      − 2.0 · метка ЧУЖОЙ области</w:t>
        <w:br/>
        <w:t xml:space="preserve">      − 2.5 · штраф за регистр         (archaic, obsolete, rare, slang…)</w:t>
      </w:r>
    </w:p>
    <w:p>
      <w:pPr>
        <w:ind w:left="283"/>
      </w:pPr>
      <w:r>
        <w:rPr>
          <w:b/>
        </w:rPr>
        <w:t xml:space="preserve">Философия весов: </w:t>
      </w:r>
      <w:r>
        <w:t>кураторское знание важнее статистики. Метку «(computing)» написал живой лексикограф — она весит 3.0. Косинус векторов весит 0.6, он лишь разбивает ничьи. А штраф за устаревшее значение (−2.5) — самый большой по модулю, потому что гладкий перевод не в тот век — самая дорогая ошибка словарной системы.</w:t>
      </w:r>
    </w:p>
    <w:p>
      <w:pPr>
        <w:pStyle w:val="Heading2"/>
      </w:pPr>
      <w:r>
        <w:t>4.3. Что означает каждый сигнал</w:t>
      </w:r>
    </w:p>
    <w:p>
      <w:r>
        <w:rPr>
          <w:b/>
          <w:i w:val="0"/>
        </w:rPr>
        <w:t>1) Тематическая метка (вес 3.0).</w:t>
      </w:r>
    </w:p>
    <w:p>
      <w:r>
        <w:rPr>
          <w:b w:val="0"/>
          <w:i w:val="0"/>
        </w:rPr>
        <w:t>В определении словаря стоят пометы вроде «(computing, Internet)». У каждой предметной области есть свой набор допустимых помет. Если пересечение непусто — сигнал равен 1.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value = 1, если  labels(значение) ∩ labels(область) ≠ ∅</w:t>
      </w:r>
    </w:p>
    <w:p>
      <w:r>
        <w:rPr>
          <w:b/>
          <w:i w:val="0"/>
        </w:rPr>
        <w:t>2) Метка чужой области (вес −2.0).</w:t>
      </w:r>
    </w:p>
    <w:p>
      <w:r>
        <w:rPr>
          <w:b w:val="0"/>
          <w:i w:val="0"/>
        </w:rPr>
        <w:t>Зеркальное правило: если значение помечено «(botany)», а мы переводим статью по информатике — это довод ПРОТИВ. Если область не выбрана («General»), чужих областей не существует и сигнал не начисляется.</w:t>
      </w:r>
    </w:p>
    <w:p>
      <w:r>
        <w:rPr>
          <w:b/>
          <w:i w:val="0"/>
        </w:rPr>
        <w:t>3) Лексика предметной области (вес 1.2).</w:t>
      </w:r>
    </w:p>
    <w:p>
      <w:r>
        <w:rPr>
          <w:b w:val="0"/>
          <w:i w:val="0"/>
        </w:rPr>
        <w:t>У каждой области есть словарь-профиль характерных терминов. Считаем, сколько знаменательных слов определения попало в этот профиль, и нормируем: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value = min(1, |слова определения ∩ профиль области| / 3)</w:t>
      </w:r>
    </w:p>
    <w:p>
      <w:r>
        <w:rPr>
          <w:b w:val="0"/>
          <w:i w:val="0"/>
        </w:rPr>
        <w:t>Деление на 3 означает: три совпавших термина — уже полная уверенность, больше не добавляет.</w:t>
      </w:r>
    </w:p>
    <w:p>
      <w:r>
        <w:rPr>
          <w:b/>
          <w:i w:val="0"/>
        </w:rPr>
        <w:t>4) Пересечение с контекстом — упрощённый алгоритм Леска (вес 1.5).</w:t>
      </w:r>
    </w:p>
    <w:p>
      <w:r>
        <w:rPr>
          <w:b w:val="0"/>
          <w:i w:val="0"/>
        </w:rPr>
        <w:t>Классическая идея Леска (1986): правильное значение — то, чьё определение больше всего похоже на окружающий текст. Берём знаменательные слова предложения (кроме самого разбираемого слова) и пересекаем с содержательными словами определения.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value = min(1, |слова определения ∩ слова предложения| / 2)</w:t>
      </w:r>
    </w:p>
    <w:p>
      <w:r>
        <w:rPr>
          <w:b w:val="0"/>
          <w:i w:val="0"/>
        </w:rPr>
        <w:t>Пример: в предложении про «computer» и «data» у значения «a system of interconnected computers» найдётся слово computer — это прямое доказательство.</w:t>
      </w:r>
    </w:p>
    <w:p>
      <w:r>
        <w:rPr>
          <w:b/>
          <w:i w:val="0"/>
        </w:rPr>
        <w:t>5) Дистрибутивная близость (вес 0.6).</w:t>
      </w:r>
    </w:p>
    <w:p>
      <w:r>
        <w:rPr>
          <w:b w:val="0"/>
          <w:i w:val="0"/>
        </w:rPr>
        <w:t>Слово можно представить числовым вектором (word embedding), и близкие по смыслу слова имеют близкие векторы. Близость измеряется косинусом угла: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cos(A, B) = (A · B) / (‖A‖ · ‖B‖)</w:t>
      </w:r>
    </w:p>
    <w:p>
      <w:r>
        <w:rPr>
          <w:b w:val="0"/>
          <w:i w:val="0"/>
        </w:rPr>
        <w:t>Считаем центроид (усреднённый вектор) контекста и центроид определения, затем косинус между ними: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centroid(V) = (Σ vᵢ / n) / ‖Σ vᵢ / n‖</w:t>
      </w:r>
    </w:p>
    <w:p>
      <w:r>
        <w:rPr>
          <w:b w:val="0"/>
          <w:i w:val="0"/>
        </w:rPr>
        <w:t>Сырые косинусы между короткими списками слов кучкуются в узком диапазоне, поэтому их растягивают на отрезок 0…1 (нормализация min-max):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value = min(1, (cos − 0.35) / (0.65 − 0.35)),   и 0, если cos ≤ 0.35</w:t>
      </w:r>
    </w:p>
    <w:p>
      <w:pPr>
        <w:ind w:left="283"/>
      </w:pPr>
      <w:r>
        <w:rPr>
          <w:b/>
        </w:rPr>
        <w:t xml:space="preserve">Почему центроид, а не максимум? </w:t>
      </w:r>
      <w:r>
        <w:t>Вариант «лучший косинус между любой парой слов» был опробован и отвергнут: два любых списка английских слов почти всегда содержат одну похожую пару, и сигнал насыщался до 1.0 у совершенно посторонних значений, заглушая кураторские пометы. Усреднение гасит этот шум.</w:t>
      </w:r>
    </w:p>
    <w:p>
      <w:r>
        <w:rPr>
          <w:b/>
          <w:i w:val="0"/>
        </w:rPr>
        <w:t>6) Словарный приоритет (вес 0.8).</w:t>
      </w:r>
    </w:p>
    <w:p>
      <w:r>
        <w:rPr>
          <w:b w:val="0"/>
          <w:i w:val="0"/>
        </w:rPr>
        <w:t>Словарь не случайно ставит значения в определённом порядке: первое обычно самое частотное. Это априорная вероятность, убывающая гиперболически: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prior = 1 / (1 + idx),    idx = 0, 1, 2, …</w:t>
      </w:r>
    </w:p>
    <w:p>
      <w:r>
        <w:rPr>
          <w:b w:val="0"/>
          <w:i w:val="0"/>
        </w:rPr>
        <w:t>То есть: 1-е значение → 1.00; 2-е → 0.50; 3-е → 0.33; 4-е → 0.25. Первое значение получает заметную фору, но одной форы мало, чтобы победить тематическую метку (3.0).</w:t>
      </w:r>
    </w:p>
    <w:p>
      <w:r>
        <w:rPr>
          <w:b/>
          <w:i w:val="0"/>
        </w:rPr>
        <w:t>7) Синтаксический признак (вес 1.8).</w:t>
      </w:r>
    </w:p>
    <w:p>
      <w:r>
        <w:rPr>
          <w:b w:val="0"/>
          <w:i w:val="0"/>
        </w:rPr>
        <w:t>Это не предпочтение, а ПРОВЕРКА ФАКТА. Английский разбор уже доказал кое-что о слове:</w:t>
      </w:r>
    </w:p>
    <w:p>
      <w:pPr>
        <w:pStyle w:val="ListBullet"/>
      </w:pPr>
      <w:r>
        <w:t>у глагола есть прямое дополнение → значение с пометой «transitive» получает +1.0, а «intransitive» получает −1.0 (оно попросту невозможно);</w:t>
      </w:r>
    </w:p>
    <w:p>
      <w:pPr>
        <w:pStyle w:val="ListBullet"/>
      </w:pPr>
      <w:r>
        <w:t>существительное во множественном числе → помета «uncountable» даёт −0.8;</w:t>
      </w:r>
    </w:p>
    <w:p>
      <w:pPr>
        <w:pStyle w:val="ListBullet"/>
      </w:pPr>
      <w:r>
        <w:t>прилагательное в роли сказуемого → помета «attributive only» даёт −0.6.</w:t>
      </w:r>
    </w:p>
    <w:p>
      <w:r>
        <w:rPr>
          <w:b/>
          <w:i w:val="0"/>
        </w:rPr>
        <w:t>8) Штраф за регистр (вес −2.5).</w:t>
      </w:r>
    </w:p>
    <w:p>
      <w:r>
        <w:rPr>
          <w:b w:val="0"/>
          <w:i w:val="0"/>
        </w:rPr>
        <w:t>Пометы archaic, obsolete, rare, historical, slang, dated штрафуются: мы переводим научную и эссеистическую прозу, и «вычислитель» вместо «компьютера» здесь недопустим.</w:t>
      </w:r>
    </w:p>
    <w:p>
      <w:r>
        <w:rPr>
          <w:b/>
          <w:i w:val="0"/>
        </w:rPr>
        <w:t>9) Дополнительные корректировки.</w:t>
      </w:r>
    </w:p>
    <w:p>
      <w:pPr>
        <w:pStyle w:val="ListBullet"/>
      </w:pPr>
      <w:r>
        <w:t>значение без определения: −1.0 — проверять в нём нечего, и это почти всегда мусорная статья;</w:t>
      </w:r>
    </w:p>
    <w:p>
      <w:pPr>
        <w:pStyle w:val="ListBullet"/>
      </w:pPr>
      <w:r>
        <w:t>часть речи статьи не совпала с тегом токена: −1.5 — запасное чтение, но никогда не должно побеждать;</w:t>
      </w:r>
    </w:p>
    <w:p>
      <w:pPr>
        <w:pStyle w:val="ListBullet"/>
      </w:pPr>
      <w:r>
        <w:t>перевод исправлен пользователем: +2.0 — человек главнее алгоритма.</w:t>
      </w:r>
    </w:p>
    <w:p>
      <w:pPr>
        <w:pStyle w:val="Heading2"/>
      </w:pPr>
      <w:r>
        <w:t>4.4. Блокировка значения пользователем</w:t>
      </w:r>
    </w:p>
    <w:p>
      <w:r>
        <w:rPr>
          <w:b w:val="0"/>
          <w:i w:val="0"/>
        </w:rPr>
        <w:t>Если пользователь вручную закрепил значение для предметной области, все формулы выключаются: такому кандидату присваивается оценка 100.0 и он побеждает безусловно.</w:t>
      </w:r>
    </w:p>
    <w:p>
      <w:pPr>
        <w:pStyle w:val="Heading2"/>
      </w:pPr>
      <w:r>
        <w:t>4.5. Когда система признаёт, что не уверена</w:t>
      </w:r>
    </w:p>
    <w:p>
      <w:r>
        <w:rPr>
          <w:b w:val="0"/>
          <w:i w:val="0"/>
        </w:rPr>
        <w:t>Мало выбрать — надо честно сказать, насколько выбор шаткий. Считаем отрыв победителя от второго места: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margin = score(1-е место) − score(2-е место)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если margin &lt; 1.0  →  слово помечается как неоднозначное</w:t>
      </w:r>
    </w:p>
    <w:p>
      <w:r>
        <w:rPr>
          <w:b w:val="0"/>
          <w:i w:val="0"/>
        </w:rPr>
        <w:t>Тогда в интерфейсе появляется панель со всеми кандидатами и разложением оценки по сигналам, и пользователь может выбрать сам. Порог 1.0 подобран так, чтобы одна решающая тематическая метка (3.0) никогда не выглядела как подбрасывание монетки.</w:t>
      </w:r>
    </w:p>
    <w:p>
      <w:pPr>
        <w:pStyle w:val="Heading2"/>
      </w:pPr>
      <w:r>
        <w:t>4.6. Полный пример расчёта</w:t>
      </w:r>
    </w:p>
    <w:p>
      <w:r>
        <w:rPr>
          <w:b w:val="0"/>
          <w:i w:val="0"/>
        </w:rPr>
        <w:t>Слово «network», предметная область Computer Science, предложение: “The neural network processes data.”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</w:rPr>
              <w:t>Сигнал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/>
              </w:rPr>
              <w:t>Значение «сеть» (computing)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</w:rPr>
              <w:t>Значение «связи» (social)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тематическая метка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sz w:val="20"/>
              </w:rPr>
              <w:t>1.0 × 3.0 = +3.00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чужая область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−1.0 × 2.0 = −2.00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лексика области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sz w:val="20"/>
              </w:rPr>
              <w:t>0.67 × 1.2 = +0.80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контекст (Леск)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sz w:val="20"/>
              </w:rPr>
              <w:t>0.5 × 1.5 = +0.75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близость векторов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sz w:val="20"/>
              </w:rPr>
              <w:t>0.4 × 0.6 = +0.24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0.1 × 0.6 = +0.06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словарный приоритет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sz w:val="20"/>
              </w:rPr>
              <w:t>1.00 × 0.8 = +0.80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0.50 × 0.8 = +0.40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ИТОГО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sz w:val="20"/>
              </w:rPr>
              <w:t>5.59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−1.54</w:t>
            </w:r>
          </w:p>
        </w:tc>
      </w:tr>
    </w:tbl>
    <w:p/>
    <w:p>
      <w:r>
        <w:rPr>
          <w:b w:val="0"/>
          <w:i w:val="0"/>
        </w:rPr>
        <w:t>margin = 5.59 − (−1.54) = 7.13 &gt; 1.0 → выбор уверенный, панель неоднозначности не показывается.</w:t>
      </w:r>
    </w:p>
    <w:p>
      <w:r>
        <w:br w:type="page"/>
      </w:r>
    </w:p>
    <w:p>
      <w:pPr>
        <w:pStyle w:val="Heading1"/>
      </w:pPr>
      <w:r>
        <w:t>5. Шаг 4: Морфологическая генерация (русские формы)</w:t>
      </w:r>
    </w:p>
    <w:p>
      <w:r>
        <w:rPr>
          <w:b w:val="0"/>
          <w:i w:val="0"/>
        </w:rPr>
        <w:t>Словарь даёт лемму: «сеть», «нейронный», «изучать». Английская грамматика ничего не говорит о том, как их склонять, — потому что английский выражает порядком слов и предлогами то, что русский выражает окончаниями. Три слова «нейронный сеть изучать» — три правильные словарные леммы и ни разу не русский язык.</w:t>
      </w:r>
    </w:p>
    <w:p>
      <w:pPr>
        <w:pStyle w:val="Heading2"/>
      </w:pPr>
      <w:r>
        <w:t>5.1. Что такое целевой набор признаков</w:t>
      </w:r>
    </w:p>
    <w:p>
      <w:r>
        <w:rPr>
          <w:b w:val="0"/>
          <w:i w:val="0"/>
        </w:rPr>
        <w:t>Синтаксический перенос (шаг 5) не порождает форму сам — он формулирует ЗАКАЗ: «нужно существительное женского рода, единственного числа, в винительном падеже». Морфогенератор (на базе pymorphy3 и словаря OpenCorpora) этот заказ исполняет.</w:t>
      </w:r>
    </w:p>
    <w:p>
      <w:pPr>
        <w:spacing w:before="80" w:after="160"/>
        <w:ind w:left="340"/>
      </w:pPr>
      <w:r>
        <w:rPr>
          <w:rFonts w:ascii="Consolas" w:hAnsi="Consolas"/>
          <w:sz w:val="20"/>
        </w:rPr>
        <w:t>Target(case="acc", number="sing", gender="femn", animacy="inan", tense=…, person=…)</w:t>
        <w:br/>
        <w:t xml:space="preserve">   лемма «сеть»  +  Target  -&gt;  «сеть» (вин. п.)</w:t>
        <w:br/>
        <w:t xml:space="preserve">   лемма «модель» + Target(case="gen") -&gt; «модели»</w:t>
      </w:r>
    </w:p>
    <w:p>
      <w:pPr>
        <w:pStyle w:val="Heading2"/>
      </w:pPr>
      <w:r>
        <w:t>5.2. Шесть падежей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/>
              </w:rPr>
              <w:t>Наш код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</w:rPr>
              <w:t>Падеж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</w:rPr>
              <w:t>Код OpenCorpora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/>
              </w:rPr>
              <w:t>Вопрос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nom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именительный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nomn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20"/>
              </w:rPr>
              <w:t>кто? что?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gen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родительный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gent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20"/>
              </w:rPr>
              <w:t>кого? чего?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dat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дательный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datv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20"/>
              </w:rPr>
              <w:t>кому? чему?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acc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винительный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accs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20"/>
              </w:rPr>
              <w:t>кого? что?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ins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творительный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ablt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20"/>
              </w:rPr>
              <w:t>кем? чем?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предложный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loct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20"/>
              </w:rPr>
              <w:t>о ком? о чём?</w:t>
            </w:r>
          </w:p>
        </w:tc>
      </w:tr>
    </w:tbl>
    <w:p/>
    <w:p>
      <w:pPr>
        <w:pStyle w:val="Heading2"/>
      </w:pPr>
      <w:r>
        <w:t>5.3. Согласование — самое интересное</w:t>
      </w:r>
    </w:p>
    <w:p>
      <w:r>
        <w:rPr>
          <w:b w:val="0"/>
          <w:i w:val="0"/>
        </w:rPr>
        <w:t>Согласование — это когда зависимое слово копирует признаки у главного. Правила:</w:t>
      </w:r>
    </w:p>
    <w:p>
      <w:pPr>
        <w:pStyle w:val="ListBullet"/>
      </w:pPr>
      <w:r>
        <w:t>прилагательное и причастие берут род, число и падеж у своего существительного;</w:t>
      </w:r>
    </w:p>
    <w:p>
      <w:pPr>
        <w:pStyle w:val="ListBullet"/>
      </w:pPr>
      <w:r>
        <w:t>глагол в личной форме берёт лицо и число у подлежащего;</w:t>
      </w:r>
    </w:p>
    <w:p>
      <w:pPr>
        <w:pStyle w:val="ListBullet"/>
      </w:pPr>
      <w:r>
        <w:t>глагол в прошедшем времени берёт ещё и род подлежащего.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«нейронный» + признаки(«сеть»: жен., ед., им.) → «нейронная»</w:t>
      </w:r>
    </w:p>
    <w:p>
      <w:r>
        <w:rPr>
          <w:b w:val="0"/>
          <w:i w:val="0"/>
        </w:rPr>
        <w:t>Именно поэтому генерация идёт волнами: сначала главные слова, потом зависимые — зависимому нужно уже знать род и число своего хозяина. Признаки распространяются сверху вниз по дереву зависимостей.</w:t>
      </w:r>
    </w:p>
    <w:p>
      <w:r>
        <w:br w:type="page"/>
      </w:r>
    </w:p>
    <w:p>
      <w:pPr>
        <w:pStyle w:val="Heading1"/>
      </w:pPr>
      <w:r>
        <w:t>6. Шаг 5: Синтаксический перенос (правила)</w:t>
      </w:r>
    </w:p>
    <w:p>
      <w:r>
        <w:rPr>
          <w:b w:val="0"/>
          <w:i w:val="0"/>
        </w:rPr>
        <w:t>Четыре группы правил, читающих дерево зависимостей.</w:t>
      </w:r>
    </w:p>
    <w:p>
      <w:pPr>
        <w:pStyle w:val="Heading2"/>
      </w:pPr>
      <w:r>
        <w:t>6.1. Выбрасывания (drops)</w:t>
      </w:r>
    </w:p>
    <w:p>
      <w:r>
        <w:rPr>
          <w:b w:val="0"/>
          <w:i w:val="0"/>
        </w:rPr>
        <w:t>Английский помечает отдельными словами то, что русский помечает окончанием или вообще ничем.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</w:rPr>
              <w:t>Что выбрасывается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/>
              </w:rPr>
              <w:t>Почему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/>
              </w:rPr>
              <w:t>Пример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артикли a / an / the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20"/>
              </w:rPr>
              <w:t>в русском артиклей нет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the model → модель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вспомогательное do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20"/>
              </w:rPr>
              <w:t>нет русского аналога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does not learn → не учится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частица to у инфинитива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20"/>
              </w:rPr>
              <w:t>инфинитив выражен окончанием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to learn → учиться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притяжательное ’s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20"/>
              </w:rPr>
              <w:t>превращается в родительный падеж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author's → автора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предлог of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20"/>
              </w:rPr>
              <w:t>превращается в родительный падеж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of the network → сети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связка be в наст. вр.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20"/>
              </w:rPr>
              <w:t>в русском нулевая связка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the model is simple → модель проста</w:t>
            </w:r>
          </w:p>
        </w:tc>
      </w:tr>
    </w:tbl>
    <w:p/>
    <w:p>
      <w:pPr>
        <w:pStyle w:val="Heading2"/>
      </w:pPr>
      <w:r>
        <w:t>6.2. Назначение падежей</w:t>
      </w:r>
    </w:p>
    <w:p>
      <w:r>
        <w:rPr>
          <w:b w:val="0"/>
          <w:i w:val="0"/>
        </w:rPr>
        <w:t>Базовое правило: метка синтаксической связи напрямую задаёт падеж.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</w:rPr>
              <w:t>Связь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/>
              </w:rPr>
              <w:t>Падеж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/>
              </w:rPr>
              <w:t>Пример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nsubj, nsubjpass, csubj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20"/>
              </w:rPr>
              <w:t>именительный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20"/>
              </w:rPr>
              <w:t>сеть учит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dobj, obj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20"/>
              </w:rPr>
              <w:t>винительный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20"/>
              </w:rPr>
              <w:t>учит модель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iobj, dative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20"/>
              </w:rPr>
              <w:t>дательный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20"/>
              </w:rPr>
              <w:t>даёт системе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poss, nmod, compound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20"/>
              </w:rPr>
              <w:t>родительный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20"/>
              </w:rPr>
              <w:t>модель сети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oprd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20"/>
              </w:rPr>
              <w:t>творительный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20"/>
              </w:rPr>
              <w:t>считается решением</w:t>
            </w:r>
          </w:p>
        </w:tc>
      </w:tr>
    </w:tbl>
    <w:p/>
    <w:p>
      <w:r>
        <w:rPr>
          <w:b w:val="0"/>
          <w:i w:val="0"/>
        </w:rPr>
        <w:t>Это правило перебивается двумя способами:</w:t>
      </w:r>
    </w:p>
    <w:p>
      <w:pPr>
        <w:pStyle w:val="ListNumber"/>
      </w:pPr>
      <w:r>
        <w:t>предлог навязывает свой падеж (управление предлога);</w:t>
      </w:r>
    </w:p>
    <w:p>
      <w:pPr>
        <w:pStyle w:val="ListNumber"/>
      </w:pPr>
      <w:r>
        <w:t>отдельные русские глаголы имеют своё управление: английское «control the process» — прямое дополнение, а русское «управлять процессом» требует творительного падежа.</w:t>
      </w:r>
    </w:p>
    <w:p>
      <w:pPr>
        <w:pStyle w:val="Heading2"/>
      </w:pPr>
      <w:r>
        <w:t>6.3. Предлоги и их управление</w:t>
      </w:r>
    </w:p>
    <w:p>
      <w:r>
        <w:rPr>
          <w:b w:val="0"/>
          <w:i w:val="0"/>
        </w:rPr>
        <w:t>Каждый английский предлог отображается в пару «русский предлог + падеж». Иногда русского предлога нет вовсе — остаётся только падеж, и это самое важное структурное различие между языками.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/>
              </w:rPr>
              <w:t>Английский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/>
              </w:rPr>
              <w:t>Русский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/>
              </w:rPr>
              <w:t>Падеж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</w:rPr>
              <w:t>Пример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of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20"/>
              </w:rPr>
              <w:t>— (исчезает)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родительный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author of the novel → автор романа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by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20"/>
              </w:rPr>
              <w:t>— (исчезает)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творительный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written by him → написано им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in / on / at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20"/>
              </w:rPr>
              <w:t>в / на / в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предложный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in the network → в сети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to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20"/>
              </w:rPr>
              <w:t>к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дательный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to the system → к системе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with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20"/>
              </w:rPr>
              <w:t>с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творительный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with data → с данными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for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20"/>
              </w:rPr>
              <w:t>для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родительный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for the model → для модели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into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20"/>
              </w:rPr>
              <w:t>в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винительный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into the file → в файл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between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20"/>
              </w:rPr>
              <w:t>между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творительный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between words → между словами</w:t>
            </w:r>
          </w:p>
        </w:tc>
      </w:tr>
    </w:tbl>
    <w:p/>
    <w:p>
      <w:r>
        <w:rPr>
          <w:b w:val="0"/>
          <w:i w:val="0"/>
        </w:rPr>
        <w:t>Многословные предлоги проверяются раньше однословных: «according to» → «согласно» + дательный, «because of» → «из-за» + родительный, «in order to» → «чтобы».</w:t>
      </w:r>
    </w:p>
    <w:p>
      <w:pPr>
        <w:pStyle w:val="Heading2"/>
      </w:pPr>
      <w:r>
        <w:t>6.4. Перестановки (порядок слов)</w:t>
      </w:r>
    </w:p>
    <w:p>
      <w:r>
        <w:rPr>
          <w:b w:val="0"/>
          <w:i w:val="0"/>
        </w:rPr>
        <w:t>Порядок «подлежащее — сказуемое — дополнение» в обоих языках совпадает и сохраняется. Но составные существительные и притяжательные в английском стоят ПЕРЕД главным словом, а в русском — ПОСЛЕ, в родительном падеже: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«network model» → «модель сети»        «the author's narrative» → «повествование автора»</w:t>
      </w:r>
    </w:p>
    <w:p>
      <w:r>
        <w:rPr>
          <w:b w:val="0"/>
          <w:i w:val="0"/>
        </w:rPr>
        <w:t>А вот прилагательное-определение (amod) остаётся перед существительным в обоих языках: «neural network» → «нейронная сеть».</w:t>
      </w:r>
    </w:p>
    <w:p>
      <w:pPr>
        <w:pStyle w:val="Heading2"/>
      </w:pPr>
      <w:r>
        <w:t>6.5. Модальные глаголы, время, залог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</w:rPr>
              <w:t>Английское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</w:rPr>
              <w:t>Русская конструкция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/>
              </w:rPr>
              <w:t>Пример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can / may / might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мочь (согласуется)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can learn → может учиться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must / should / ought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должен (предикатив)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must learn → должен учиться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need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нужно (безлично)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need to learn → нужно учиться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will + глагол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будущее время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will learn → будет учиться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be + причастие (пассив)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страдательный залог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is used → используется</w:t>
            </w:r>
          </w:p>
        </w:tc>
      </w:tr>
    </w:tbl>
    <w:p/>
    <w:p>
      <w:pPr>
        <w:pStyle w:val="Heading2"/>
      </w:pPr>
      <w:r>
        <w:t>6.6. Благозвучие и транскрипция</w:t>
      </w:r>
    </w:p>
    <w:p>
      <w:r>
        <w:rPr>
          <w:b w:val="0"/>
          <w:i w:val="0"/>
        </w:rPr>
        <w:t>Русские предлоги меняют форму перед стечением согласных: «в» → «во», «с» → «со», «к» → «ко» («во времени», «со словами»). Это отдельное правило эвфонии.</w:t>
      </w:r>
    </w:p>
    <w:p>
      <w:r>
        <w:rPr>
          <w:b w:val="0"/>
          <w:i w:val="0"/>
        </w:rPr>
        <w:t>Имена собственные не остаются латиницей — они передаются практической транскрипцией: «Vaswani» → «Васвани». Распознаватель именованных сущностей нужен здесь потому, что в начале предложения теггер помечает «Vaswani» как обычное существительное, и по одной заглавной букве имя от начала предложения не отличить.</w:t>
      </w:r>
    </w:p>
    <w:p>
      <w:r>
        <w:br w:type="page"/>
      </w:r>
    </w:p>
    <w:p>
      <w:pPr>
        <w:pStyle w:val="Heading1"/>
      </w:pPr>
      <w:r>
        <w:t>7. Требуемые подсчёты и таблица частот</w:t>
      </w:r>
    </w:p>
    <w:p>
      <w:pPr>
        <w:pStyle w:val="Heading2"/>
      </w:pPr>
      <w:r>
        <w:t>7.1. Все числа, которые показывает система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/>
              </w:rPr>
              <w:t>Показатель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/>
              </w:rPr>
              <w:t>Как считается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</w:rPr>
              <w:t>Зачем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characters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длина исходного текста в символах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общий объём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sentences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число предложений после сегментации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единица перевода и единица памяти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words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число токенов-слов (без пунктуации и пробелов)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требование задания «подсчёт слов»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content_words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из них знаменательных (сущ., глаг., прил., нареч.)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служебные слова не несут смысла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translated_words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токенов, нашедших значение в словаре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требование «подсчёт переведённых слов»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untranslated_words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искомые минус переведённые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видимая мера пробелов словаря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unique_lemmas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число различных пар (лемма, часть речи)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размер словника текста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coverage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переведённые / искомые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качество словарного покрытия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ambiguous_words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слов с margin &lt; 1.0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сколько решений шаткие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dropped / inserted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выброшено и вставлено правилами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мера работы трансфера</w:t>
            </w:r>
          </w:p>
        </w:tc>
      </w:tr>
    </w:tbl>
    <w:p/>
    <w:p>
      <w:pPr>
        <w:pStyle w:val="Heading2"/>
      </w:pPr>
      <w:r>
        <w:t>7.2. Таблица частот (вкладка 1)</w:t>
      </w:r>
    </w:p>
    <w:p>
      <w:r>
        <w:rPr>
          <w:b w:val="0"/>
          <w:i w:val="0"/>
        </w:rPr>
        <w:t>Задание требует список слов, упорядоченный по частоте встречаемости, с переводом и грамматической информацией. Ключевое решение: частота считается по парам (лемма, часть речи), а не по словоформам.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«model» + «models»  →  одна строка с count = 2,  а не две строки по одной</w:t>
      </w:r>
    </w:p>
    <w:p>
      <w:r>
        <w:rPr>
          <w:b w:val="0"/>
          <w:i w:val="0"/>
        </w:rPr>
        <w:t>Почему так: это ЧАСТОТА СЛОВА, а не частота написания. Но реально встреченные словоформы всё равно сохраняются и показываются — читателю, сверяющему таблицу с текстом, нужно найти слово в том виде, в каком оно написано.</w:t>
      </w:r>
    </w:p>
    <w:p>
      <w:r>
        <w:rPr>
          <w:b w:val="0"/>
          <w:i w:val="0"/>
        </w:rPr>
        <w:t>Сортировка: по убыванию частоты, при равенстве — по алфавиту: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sort key = (−count, lemma)</w:t>
      </w:r>
    </w:p>
    <w:p>
      <w:r>
        <w:rPr>
          <w:b w:val="0"/>
          <w:i w:val="0"/>
        </w:rPr>
        <w:t>Если одна и та же лемма в разных предложениях получила разные значения, в строке показывается доминирующее — то, которое выбиралось чаще всего (мода).</w:t>
      </w:r>
    </w:p>
    <w:p>
      <w:r>
        <w:br w:type="page"/>
      </w:r>
    </w:p>
    <w:p>
      <w:pPr>
        <w:pStyle w:val="Heading1"/>
      </w:pPr>
      <w:r>
        <w:t>8. Память переводов и нечёткое сопоставление</w:t>
      </w:r>
    </w:p>
    <w:p>
      <w:pPr>
        <w:pStyle w:val="Heading2"/>
      </w:pPr>
      <w:r>
        <w:t>8.1. Что это такое</w:t>
      </w:r>
    </w:p>
    <w:p>
      <w:r>
        <w:rPr>
          <w:b w:val="0"/>
          <w:i w:val="0"/>
        </w:rPr>
        <w:t>Память переводов (Translation Memory) — старейшая и самая полезная идея в автоматизации перевода: предложение, которое человек уже одобрил, не должно переводиться машиной второй раз. А почти такое же предложение должно предлагаться как заготовка — с честным процентом совпадения. Так работают Trados и memoQ.</w:t>
      </w:r>
    </w:p>
    <w:p>
      <w:r>
        <w:rPr>
          <w:b w:val="0"/>
          <w:i w:val="0"/>
        </w:rPr>
        <w:t>Цикл работы: система перевела предложение → пользователь исправил перевод → пара (английский оригинал, русский перевод) сохраняется как единица памяти → при следующей встрече этого или похожего предложения память предлагает готовый вариант.</w:t>
      </w:r>
    </w:p>
    <w:p>
      <w:pPr>
        <w:pStyle w:val="Heading2"/>
      </w:pPr>
      <w:r>
        <w:t>8.2. Формула похожести: триграммы</w:t>
      </w:r>
    </w:p>
    <w:p>
      <w:r>
        <w:rPr>
          <w:b w:val="0"/>
          <w:i w:val="0"/>
        </w:rPr>
        <w:t>Триграмма — это последовательность из трёх подряд идущих символов. Строка режется на все свои триграммы:</w:t>
      </w:r>
    </w:p>
    <w:p>
      <w:pPr>
        <w:spacing w:before="80" w:after="160"/>
        <w:ind w:left="340"/>
      </w:pPr>
      <w:r>
        <w:rPr>
          <w:rFonts w:ascii="Consolas" w:hAnsi="Consolas"/>
          <w:sz w:val="20"/>
        </w:rPr>
        <w:t>"сеть"  -&gt;  { "  с", " се", "сет", "еть", "ть " }</w:t>
      </w:r>
    </w:p>
    <w:p>
      <w:r>
        <w:rPr>
          <w:b w:val="0"/>
          <w:i w:val="0"/>
        </w:rPr>
        <w:t>Похожесть двух строк — это доля общих триграмм (коэффициент Жаккара):</w:t>
      </w:r>
    </w:p>
    <w:p>
      <w:pPr>
        <w:spacing w:before="120" w:after="200"/>
        <w:jc w:val="center"/>
      </w:pPr>
      <w:r>
        <w:rPr>
          <w:rFonts w:ascii="Cambria Math" w:hAnsi="Cambria Math"/>
          <w:b/>
          <w:sz w:val="24"/>
        </w:rPr>
        <w:t>similarity(A, B) = |T(A) ∩ T(B)| / |T(A) ∪ T(B)|</w:t>
      </w:r>
    </w:p>
    <w:p>
      <w:r>
        <w:rPr>
          <w:b w:val="0"/>
          <w:i w:val="0"/>
        </w:rPr>
        <w:t>Результат лежит в диапазоне 0…1 и показывается пользователю как процент совпадения. Пороги системы: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/>
              </w:rPr>
              <w:t>Порог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/>
              </w:rPr>
              <w:t>Значение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/>
              </w:rPr>
              <w:t>Что означает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≥ 0.98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20"/>
              </w:rPr>
              <w:t>точное совпадение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20"/>
              </w:rPr>
              <w:t>то же предложение — перевод подставляется как есть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≥ 0.70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20"/>
              </w:rPr>
              <w:t>нечёткое совпадение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20"/>
              </w:rPr>
              <w:t>похожее предложение — предлагается как заготовка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&lt; 0.70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20"/>
              </w:rPr>
              <w:t>не совпадение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20"/>
              </w:rPr>
              <w:t>переводим заново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топ-5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20"/>
              </w:rPr>
              <w:t>сколько кандидатов показать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20"/>
              </w:rPr>
              <w:t>больше пяти человек всё равно не смотрит</w:t>
            </w:r>
          </w:p>
        </w:tc>
      </w:tr>
    </w:tbl>
    <w:p/>
    <w:p>
      <w:r>
        <w:rPr>
          <w:b w:val="0"/>
          <w:i w:val="0"/>
        </w:rPr>
        <w:t>Перед сравнением строки нормализуются: приводятся к нижнему регистру, схлопываются пробелы, убирается пунктуация — иначе «The model.» и «the model» считались бы разными.</w:t>
      </w:r>
    </w:p>
    <w:p>
      <w:pPr>
        <w:ind w:left="283"/>
      </w:pPr>
      <w:r>
        <w:rPr>
          <w:b/>
        </w:rPr>
        <w:t xml:space="preserve">Почему триграммы, а не расстояние Левенштейна? </w:t>
      </w:r>
      <w:r>
        <w:t>Две причины. Первая: по триграммам строится GIN-индекс в PostgreSQL, и поиск становится сублинейным по размеру памяти — не нужно сравнивать запрос с каждой из тысяч записей. Вторая: функция similarity() сразу возвращает число 0…1, которое CAT-системы и показывают как проценты.</w:t>
      </w:r>
    </w:p>
    <w:p>
      <w:r>
        <w:rPr>
          <w:b w:val="0"/>
          <w:i w:val="0"/>
        </w:rPr>
        <w:t>При равной похожести предпочтение отдаётся единице из той же предметной области: одно и то же английское предложение может иметь разные одобренные переводы в статье по информатике и в литературном эссе — ради этого предметная область и хранится у каждой единицы памяти.</w:t>
      </w:r>
    </w:p>
    <w:p>
      <w:r>
        <w:br w:type="page"/>
      </w:r>
    </w:p>
    <w:p>
      <w:pPr>
        <w:pStyle w:val="Heading1"/>
      </w:pPr>
      <w:r>
        <w:t>9. Автоматическое пополнение и корректировка словаря</w:t>
      </w:r>
    </w:p>
    <w:p>
      <w:r>
        <w:rPr>
          <w:b w:val="0"/>
          <w:i w:val="0"/>
        </w:rPr>
        <w:t>Требование задания: «утилита автоматического пополнения/корректировки словаря». У любого словарного снимка есть вечный хвост слов, которых в нём нет: «tokenizer», «postmodernism», «Vaswani». Переводчик, встретив такое слово, может лишь сообщить о пробеле — а эта утилита предлагает, чем пробел заполнить.</w:t>
      </w:r>
    </w:p>
    <w:p>
      <w:r>
        <w:rPr>
          <w:b w:val="0"/>
          <w:i w:val="0"/>
        </w:rPr>
        <w:t>Три источника, пробуемые по убыванию надёжности:</w:t>
      </w:r>
    </w:p>
    <w:p>
      <w:pPr>
        <w:pStyle w:val="Heading2"/>
      </w:pPr>
      <w:r>
        <w:t>9.1. Источник 1: Викисловарь</w:t>
      </w:r>
    </w:p>
    <w:p>
      <w:r>
        <w:rPr>
          <w:b w:val="0"/>
          <w:i w:val="0"/>
        </w:rPr>
        <w:t>Таблицы переводов английского Викисловаря читаются через API MediaWiki; русские переводы помечены там шаблоном {{t|ru|…}}. Это тот же корпус, из которого извлечён встроенный словарь, но живой — поэтому он отвечает на слова, которых снимок не застал.</w:t>
      </w:r>
    </w:p>
    <w:p>
      <w:r>
        <w:rPr>
          <w:b w:val="0"/>
          <w:i w:val="0"/>
        </w:rPr>
        <w:t>Уверенность: 0.9, если полученное слово подтвердилось морфологическим словарём русского языка, иначе 0.7.</w:t>
      </w:r>
    </w:p>
    <w:p>
      <w:pPr>
        <w:pStyle w:val="Heading2"/>
      </w:pPr>
      <w:r>
        <w:t>9.2. Источник 2: Словообразовательные соответствия</w:t>
      </w:r>
    </w:p>
    <w:p>
      <w:r>
        <w:rPr>
          <w:b w:val="0"/>
          <w:i w:val="0"/>
        </w:rPr>
        <w:t>Научный английский и научный русский имеют общий греко-латинский слой с РЕГУЛЯРНЫМИ суффиксальными соответствиями. Если основа уже известна, суффикс можно просто пересчитать: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</w:rPr>
              <w:t>Английский суффикс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</w:rPr>
              <w:t>Русский суффикс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/>
              </w:rPr>
              <w:t>Пример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-tion / -ation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-ция / -ация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20"/>
              </w:rPr>
              <w:t>normalization → нормализация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-ity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-ость / -альность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20"/>
              </w:rPr>
              <w:t>connectivity → связность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-ism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-изм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20"/>
              </w:rPr>
              <w:t>postmodernism → постмодернизм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-logy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-логия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20"/>
              </w:rPr>
              <w:t>morphology → морфология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-ic / -ical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-ический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20"/>
              </w:rPr>
              <w:t>algorithmic → алгоритмический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-al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-альный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20"/>
              </w:rPr>
              <w:t>formal → формальный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-ous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-озный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20"/>
              </w:rPr>
              <w:t>nervous → нервозный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-izer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20"/>
              </w:rPr>
              <w:t>-изатор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20"/>
              </w:rPr>
              <w:t>tokenizer → токенизатор</w:t>
            </w:r>
          </w:p>
        </w:tc>
      </w:tr>
    </w:tbl>
    <w:p/>
    <w:p>
      <w:r>
        <w:rPr>
          <w:b w:val="0"/>
          <w:i w:val="0"/>
        </w:rPr>
        <w:t>Правила применяются от длинного суффикса к короткому, чтобы частное правило побеждало общее. Каждый кандидат затем проверяется по морфологическому словарю pymorphy3 — именно эта проверка отделяет настоящее русское слово от правдоподобной строки букв.</w:t>
      </w:r>
    </w:p>
    <w:p>
      <w:r>
        <w:rPr>
          <w:b w:val="0"/>
          <w:i w:val="0"/>
        </w:rPr>
        <w:t>Уверенность: 0.75, если слово подтвердилось словарём, иначе 0.4.</w:t>
      </w:r>
    </w:p>
    <w:p>
      <w:pPr>
        <w:pStyle w:val="Heading2"/>
      </w:pPr>
      <w:r>
        <w:t>9.3. Источник 3: Практическая транскрипция</w:t>
      </w:r>
    </w:p>
    <w:p>
      <w:r>
        <w:rPr>
          <w:b w:val="0"/>
          <w:i w:val="0"/>
        </w:rPr>
        <w:t>Побуквенно-позвуковая передача английского написания русскими буквами. Всегда доступна, всегда применима, самая низкая уверенность. Правильный инструмент для имён собственных и честный последний рубеж для всего остального.</w:t>
      </w:r>
    </w:p>
    <w:p>
      <w:r>
        <w:rPr>
          <w:b w:val="0"/>
          <w:i w:val="0"/>
        </w:rPr>
        <w:t>Уверенность: 0.6 для имён собственных, 0.3 для остального.</w:t>
      </w:r>
    </w:p>
    <w:p>
      <w:pPr>
        <w:ind w:left="283"/>
      </w:pPr>
      <w:r>
        <w:rPr>
          <w:b/>
        </w:rPr>
        <w:t xml:space="preserve">Принципиальное ограничение: </w:t>
      </w:r>
      <w:r>
        <w:t>утилита НИЧЕГО не пишет в словарь сама. Предложение — это только предложение; запись создаётся лишь после того, как пользователь её увидел и подтвердил. Исправление уже существующей статьи — это и есть «корректировка» из формулировки задания.</w:t>
      </w:r>
    </w:p>
    <w:p>
      <w:r>
        <w:br w:type="page"/>
      </w:r>
    </w:p>
    <w:p>
      <w:pPr>
        <w:pStyle w:val="Heading1"/>
      </w:pPr>
      <w:r>
        <w:t>10. Итог: соответствие требованиям задания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/>
              </w:rPr>
              <w:t>Требование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/>
              </w:rPr>
              <w:t>Механизм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/>
              </w:rPr>
              <w:t>Раздел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Ввод английского текста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вставка, загрузка .txt/.html, встроенные образцы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Подсчёт слов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счёт токенов-слов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7.1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Подсчёт переведённых слов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токены, нашедшие значение в словаре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7.1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Теги частей речи и их расшифровка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таблицы UPOS + Penn + OpenCorpora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2.2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Перевод на русский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трансферный конвейер (+ прямой для сравнения)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1, 4–6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Вкладка 1: слова по частоте + перевод + грамматика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группировка по (лемма, ч. речи)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7.2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Вкладка 2: дерево разбора предложения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дерево зависимостей spaCy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2.3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Утилита пополнения/корректировки словаря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три источника + подтверждение пользователем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9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Сохранение и печать в Unicode .txt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экспорт UTF-8 + стиль печати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Простой интерфейс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20"/>
              </w:rPr>
              <w:t>4 страницы, подсказки «?», страница помощи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Одна фраза, которую стоит запомнить</w:t>
      </w:r>
    </w:p>
    <w:p>
      <w:r>
        <w:rPr>
          <w:b w:val="0"/>
          <w:i/>
        </w:rPr>
        <w:t>Прямая архитектура заменяет СЛОВА и получает набор словарных лемм. Трансферная архитектура заменяет СТРУКТУРЫ: она читает дерево зависимостей, превращает синтаксические роли в падежи, распространяет согласование сверху вниз по дереву, выбрасывает то, чего в русском нет, переставляет то, что стоит иначе, — и только потом порождает словоформы. Разрешение неоднозначности — взвешенная сумма признаков, где кураторская помета словаря весит больше любой статистики, а устаревшее значение штрафуется сильнее всего.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