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4ee38756dc99a0f8f95712e75dc2b27ded70d0"/>
    <w:p>
      <w:pPr>
        <w:pStyle w:val="Heading2"/>
        <w:numPr>
          <w:ilvl w:val="0"/>
          <w:numId w:val="0"/>
        </w:numPr>
      </w:pPr>
      <w:r>
        <w:rPr>
          <w:sz w:val="40"/>
        </w:rPr>
        <w:t xml:space="preserve">Péndulos acoplados: modos normales y batidos</w:t>
      </w:r>
    </w:p>
    <w:bookmarkEnd w:id="20"/>
    <w:bookmarkStart w:id="21" w:name="objetivo"/>
    <w:p>
      <w:pPr>
        <w:pStyle w:val="Heading2"/>
        <w:numPr>
          <w:ilvl w:val="0"/>
          <w:numId w:val="0"/>
        </w:numPr>
        <w:spacing w:before="440" w:after="160"/>
      </w:pPr>
      <w:r>
        <w:rPr>
          <w:sz w:val="36"/>
        </w:rPr>
        <w:t xml:space="preserve">Objetivo</w:t>
      </w:r>
    </w:p>
    <w:p>
      <w:pPr>
        <w:pStyle w:val="FirstParagraph"/>
        <w:spacing w:after="120" w:line="276" w:lineRule="auto"/>
        <w:jc w:val="both"/>
      </w:pPr>
      <w:r>
        <w:t xml:space="preserve">Medir las frecuencias de los dos modos normales de dos péndulos iguales acoplados por un hilo con una pesa, observar los batidos cuando solo se separa uno de ellos y estudiar cómo depende el acoplamiento de la masa de la pesa.</w:t>
      </w:r>
    </w:p>
    <w:bookmarkEnd w:id="21"/>
    <w:bookmarkStart w:id="22" w:name="fundamento-teórico"/>
    <w:p>
      <w:pPr>
        <w:pStyle w:val="Heading2"/>
        <w:numPr>
          <w:ilvl w:val="0"/>
          <w:numId w:val="0"/>
        </w:numPr>
        <w:spacing w:before="440" w:after="160"/>
      </w:pPr>
      <w:r>
        <w:rPr>
          <w:sz w:val="36"/>
        </w:rPr>
        <w:t xml:space="preserve">Fundamento teórico</w:t>
      </w:r>
    </w:p>
    <w:p>
      <w:pPr>
        <w:pStyle w:val="FirstParagraph"/>
        <w:spacing w:after="120" w:line="276" w:lineRule="auto"/>
        <w:jc w:val="both"/>
      </w:pPr>
      <w:r>
        <w:t xml:space="preserve">Dos péndulos iguales, de masa</w:t>
      </w:r>
      <w:r>
        <w:t xml:space="preserve"> </w:t>
      </w:r>
      <m:oMath>
        <m:r>
          <m:t>m</m:t>
        </m:r>
      </m:oMath>
      <w:r>
        <w:t xml:space="preserve"> </w:t>
      </w:r>
      <w:r>
        <w:t xml:space="preserve">y longitud</w:t>
      </w:r>
      <w:r>
        <w:t xml:space="preserve"> </w:t>
      </w:r>
      <m:oMath>
        <m:r>
          <m:t>L</m:t>
        </m:r>
      </m:oMath>
      <w:r>
        <w:t xml:space="preserve">, se unen con un hilo atado a cada uno a una distancia</w:t>
      </w:r>
      <w:r>
        <w:t xml:space="preserve"> </w:t>
      </w:r>
      <m:oMath>
        <m:r>
          <m:t>l</m:t>
        </m:r>
      </m:oMath>
      <w:r>
        <w:t xml:space="preserve"> </w:t>
      </w:r>
      <w:r>
        <w:t xml:space="preserve">del punto de suspensión. Del centro del hilo cuelga una pesa de masa</w:t>
      </w:r>
      <w:r>
        <w:t xml:space="preserve"> </w:t>
      </w:r>
      <m:oMath>
        <m:r>
          <m:t>M</m:t>
        </m:r>
      </m:oMath>
      <w:r>
        <w:t xml:space="preserve">, de modo que el hilo forma una V. Si los péndulos se acercan o se separan entre sí, la V se cierra o se abre y la pesa sube o baja: el hilo con la pesa hace de muelle, de constante efectiva</w:t>
      </w:r>
      <w:r>
        <w:t xml:space="preserve"> </w:t>
      </w:r>
      <m:oMath>
        <m:r>
          <m:t>κ</m:t>
        </m:r>
      </m:oMath>
      <w:r>
        <w:t xml:space="preserve"> </w:t>
      </w:r>
      <w:r>
        <w:t xml:space="preserve">proporcional a</w:t>
      </w:r>
      <w:r>
        <w:t xml:space="preserve"> </w:t>
      </w:r>
      <m:oMath>
        <m:r>
          <m:t>M</m:t>
        </m:r>
      </m:oMath>
      <w:r>
        <w:t xml:space="preserve">. Para pequeñas oscilaciones hay dos modos normales:</w:t>
      </w:r>
    </w:p>
    <w:p>
      <w:pPr>
        <w:numPr>
          <w:ilvl w:val="0"/>
          <w:numId w:val="1001"/>
        </w:numPr>
        <w:pStyle w:val="Compact"/>
        <w:jc w:val="both"/>
      </w:pPr>
      <w:r>
        <w:rPr>
          <w:bCs/>
          <w:b/>
        </w:rPr>
        <w:t xml:space="preserve">Modo en fase:</w:t>
      </w:r>
      <w:r>
        <w:t xml:space="preserve"> </w:t>
      </w:r>
      <w:r>
        <w:t xml:space="preserve">los dos péndulos se mueven juntos, la V no se deforma y la frecuencia es prácticamente la del péndulo libre,</w:t>
      </w:r>
      <w:r>
        <w:t xml:space="preserve"> </w:t>
      </w:r>
      <m:oMath>
        <m:sSub>
          <m:e>
            <m:r>
              <m:t>ω</m:t>
            </m:r>
          </m:e>
          <m:sub>
            <m:r>
              <m:t>1</m:t>
            </m:r>
          </m:sub>
        </m:sSub>
        <m:r>
          <m:rPr>
            <m:sty m:val="p"/>
          </m:rPr>
          <m:t>≃</m:t>
        </m:r>
        <m:sSub>
          <m:e>
            <m:r>
              <m:t>ω</m:t>
            </m:r>
          </m:e>
          <m:sub>
            <m:r>
              <m:t>0</m:t>
            </m:r>
          </m:sub>
        </m:sSub>
        <m:r>
          <m:rPr>
            <m:sty m:val="p"/>
          </m:rPr>
          <m:t>=</m:t>
        </m:r>
        <m:rad>
          <m:radPr>
            <m:degHide m:val="on"/>
          </m:radPr>
          <m:deg/>
          <m:e>
            <m:r>
              <m:t>g</m:t>
            </m:r>
            <m:r>
              <m:rPr>
                <m:sty m:val="p"/>
              </m:rPr>
              <m:t>/</m:t>
            </m:r>
            <m:r>
              <m:t>L</m:t>
            </m:r>
          </m:e>
        </m:rad>
      </m:oMath>
      <w:r>
        <w:t xml:space="preserve">.</w:t>
      </w:r>
    </w:p>
    <w:p>
      <w:pPr>
        <w:numPr>
          <w:ilvl w:val="0"/>
          <w:numId w:val="1001"/>
        </w:numPr>
        <w:pStyle w:val="Compact"/>
        <w:jc w:val="both"/>
      </w:pPr>
      <w:r>
        <w:rPr>
          <w:bCs/>
          <w:b/>
        </w:rPr>
        <w:t xml:space="preserve">Modo en oposición:</w:t>
      </w:r>
      <w:r>
        <w:t xml:space="preserve"> </w:t>
      </w:r>
      <w:r>
        <w:t xml:space="preserve">se mueven en sentidos contrarios, la V se abre y se cierra, y</w:t>
      </w:r>
    </w:p>
    <w:p>
      <w:pPr>
        <w:pStyle w:val="FirstParagraph"/>
        <w:spacing w:after="120" w:line="276" w:lineRule="auto"/>
        <w:jc w:val="both"/>
      </w:pPr>
      <m:oMathPara>
        <m:oMathParaPr>
          <m:jc m:val="center"/>
        </m:oMathParaPr>
        <m:oMath>
          <m:sSubSup>
            <m:e>
              <m:r>
                <m:t>ω</m:t>
              </m:r>
            </m:e>
            <m:sub>
              <m:r>
                <m:t>2</m:t>
              </m:r>
            </m:sub>
            <m:sup>
              <m:r>
                <m:t>2</m:t>
              </m:r>
            </m:sup>
          </m:sSubSup>
          <m:r>
            <m:rPr>
              <m:sty m:val="p"/>
            </m:rPr>
            <m:t>=</m:t>
          </m:r>
          <m:sSubSup>
            <m:e>
              <m:r>
                <m:t>ω</m:t>
              </m:r>
            </m:e>
            <m:sub>
              <m:r>
                <m:t>1</m:t>
              </m:r>
            </m:sub>
            <m:sup>
              <m:r>
                <m:t>2</m:t>
              </m:r>
            </m:sup>
          </m:sSubSup>
          <m:r>
            <m:rPr>
              <m:sty m:val="p"/>
            </m:rPr>
            <m:t>+</m:t>
          </m:r>
          <m:f>
            <m:fPr>
              <m:type m:val="bar"/>
            </m:fPr>
            <m:num>
              <m:r>
                <m:t>2</m:t>
              </m:r>
              <m:r>
                <m:t>κ</m:t>
              </m:r>
              <m:r>
                <m:t> </m:t>
              </m:r>
              <m:sSup>
                <m:e>
                  <m:r>
                    <m:t>l</m:t>
                  </m:r>
                </m:e>
                <m:sup>
                  <m:r>
                    <m:t>2</m:t>
                  </m:r>
                </m:sup>
              </m:sSup>
            </m:num>
            <m:den>
              <m:r>
                <m:t>m</m:t>
              </m:r>
              <m:sSup>
                <m:e>
                  <m:r>
                    <m:t>L</m:t>
                  </m:r>
                </m:e>
                <m:sup>
                  <m:r>
                    <m:t>2</m:t>
                  </m:r>
                </m:sup>
              </m:sSup>
            </m:den>
          </m:f>
          <m:r>
            <m:rPr>
              <m:sty m:val="p"/>
            </m:rPr>
            <m:t>,</m:t>
          </m:r>
          <m:r>
            <m:t>  </m:t>
          </m:r>
          <m:r>
            <m:t>κ</m:t>
          </m:r>
          <m:r>
            <m:rPr>
              <m:sty m:val="p"/>
            </m:rPr>
            <m:t>∝</m:t>
          </m:r>
          <m:r>
            <m:t>M</m:t>
          </m:r>
          <m:r>
            <m:rPr>
              <m:sty m:val="p"/>
            </m:rPr>
            <m:t>.</m:t>
          </m:r>
        </m:oMath>
      </m:oMathPara>
    </w:p>
    <w:p>
      <w:pPr>
        <w:pStyle w:val="FirstParagraph"/>
        <w:spacing w:after="120" w:line="276" w:lineRule="auto"/>
        <w:jc w:val="both"/>
      </w:pPr>
      <w:r>
        <w:t xml:space="preserve">Por tanto</w:t>
      </w:r>
      <w:r>
        <w:t xml:space="preserve"> </w:t>
      </w:r>
      <m:oMath>
        <m:sSubSup>
          <m:e>
            <m:r>
              <m:t>ω</m:t>
            </m:r>
          </m:e>
          <m:sub>
            <m:r>
              <m:t>2</m:t>
            </m:r>
          </m:sub>
          <m:sup>
            <m:r>
              <m:t>2</m:t>
            </m:r>
          </m:sup>
        </m:sSubSup>
        <m:r>
          <m:rPr>
            <m:sty m:val="p"/>
          </m:rPr>
          <m:t>−</m:t>
        </m:r>
        <m:sSubSup>
          <m:e>
            <m:r>
              <m:t>ω</m:t>
            </m:r>
          </m:e>
          <m:sub>
            <m:r>
              <m:t>1</m:t>
            </m:r>
          </m:sub>
          <m:sup>
            <m:r>
              <m:t>2</m:t>
            </m:r>
          </m:sup>
        </m:sSubSup>
      </m:oMath>
      <w:r>
        <w:t xml:space="preserve"> </w:t>
      </w:r>
      <w:r>
        <w:t xml:space="preserve">es proporcional a</w:t>
      </w:r>
      <w:r>
        <w:t xml:space="preserve"> </w:t>
      </w:r>
      <m:oMath>
        <m:r>
          <m:t>M</m:t>
        </m:r>
      </m:oMath>
      <w:r>
        <w:t xml:space="preserve">: cuanto mayor es la pesa, más fuerte es el acoplamiento.</w:t>
      </w:r>
    </w:p>
    <w:p>
      <w:pPr>
        <w:pStyle w:val="BodyText"/>
        <w:spacing w:after="120" w:line="276" w:lineRule="auto"/>
        <w:jc w:val="both"/>
      </w:pPr>
      <w:r>
        <w:t xml:space="preserve">Cualquier movimiento es una superposición de los dos modos. Si se separa un solo péndulo y se suelta, la energía pasa de uno a otro: cada péndulo oscila con frecuencia</w:t>
      </w:r>
      <w:r>
        <w:t xml:space="preserve"> </w:t>
      </w:r>
      <m:oMath>
        <m:d>
          <m:dPr>
            <m:begChr m:val="("/>
            <m:endChr m:val=")"/>
            <m:sepChr m:val=""/>
            <m:grow/>
          </m:dPr>
          <m:e>
            <m:sSub>
              <m:e>
                <m:r>
                  <m:t>ω</m:t>
                </m:r>
              </m:e>
              <m:sub>
                <m:r>
                  <m:t>1</m:t>
                </m:r>
              </m:sub>
            </m:sSub>
            <m:r>
              <m:rPr>
                <m:sty m:val="p"/>
              </m:rPr>
              <m:t>+</m:t>
            </m:r>
            <m:sSub>
              <m:e>
                <m:r>
                  <m:t>ω</m:t>
                </m:r>
              </m:e>
              <m:sub>
                <m:r>
                  <m:t>2</m:t>
                </m:r>
              </m:sub>
            </m:sSub>
          </m:e>
        </m:d>
        <m:r>
          <m:rPr>
            <m:sty m:val="p"/>
          </m:rPr>
          <m:t>/</m:t>
        </m:r>
        <m:r>
          <m:t>2</m:t>
        </m:r>
      </m:oMath>
      <w:r>
        <w:t xml:space="preserve"> </w:t>
      </w:r>
      <w:r>
        <w:t xml:space="preserve">y su amplitud se anula periódicamente con el periodo de batido</w:t>
      </w:r>
    </w:p>
    <w:p>
      <w:pPr>
        <w:pStyle w:val="BodyText"/>
        <w:spacing w:after="120" w:line="276" w:lineRule="auto"/>
        <w:jc w:val="both"/>
      </w:pPr>
      <m:oMathPara>
        <m:oMathParaPr>
          <m:jc m:val="center"/>
        </m:oMathParaPr>
        <m:oMath>
          <m:sSub>
            <m:e>
              <m:r>
                <m:t>T</m:t>
              </m:r>
            </m:e>
            <m:sub>
              <m:r>
                <m:t>b</m:t>
              </m:r>
            </m:sub>
          </m:sSub>
          <m:r>
            <m:rPr>
              <m:sty m:val="p"/>
            </m:rPr>
            <m:t>=</m:t>
          </m:r>
          <m:f>
            <m:fPr>
              <m:type m:val="bar"/>
            </m:fPr>
            <m:num>
              <m:r>
                <m:t>2</m:t>
              </m:r>
              <m:r>
                <m:t>π</m:t>
              </m:r>
            </m:num>
            <m:den>
              <m:sSub>
                <m:e>
                  <m:r>
                    <m:t>ω</m:t>
                  </m:r>
                </m:e>
                <m:sub>
                  <m:r>
                    <m:t>2</m:t>
                  </m:r>
                </m:sub>
              </m:sSub>
              <m:r>
                <m:rPr>
                  <m:sty m:val="p"/>
                </m:rPr>
                <m:t>−</m:t>
              </m:r>
              <m:sSub>
                <m:e>
                  <m:r>
                    <m:t>ω</m:t>
                  </m:r>
                </m:e>
                <m:sub>
                  <m:r>
                    <m:t>1</m:t>
                  </m:r>
                </m:sub>
              </m:sSub>
            </m:den>
          </m:f>
          <m:r>
            <m:rPr>
              <m:sty m:val="p"/>
            </m:rPr>
            <m:t>=</m:t>
          </m:r>
          <m:f>
            <m:fPr>
              <m:type m:val="bar"/>
            </m:fPr>
            <m:num>
              <m:sSub>
                <m:e>
                  <m:r>
                    <m:t>T</m:t>
                  </m:r>
                </m:e>
                <m:sub>
                  <m:r>
                    <m:t>1</m:t>
                  </m:r>
                </m:sub>
              </m:sSub>
              <m:sSub>
                <m:e>
                  <m:r>
                    <m:t>T</m:t>
                  </m:r>
                </m:e>
                <m:sub>
                  <m:r>
                    <m:t>2</m:t>
                  </m:r>
                </m:sub>
              </m:sSub>
            </m:num>
            <m:den>
              <m:sSub>
                <m:e>
                  <m:r>
                    <m:t>T</m:t>
                  </m:r>
                </m:e>
                <m:sub>
                  <m:r>
                    <m:t>1</m:t>
                  </m:r>
                </m:sub>
              </m:sSub>
              <m:r>
                <m:rPr>
                  <m:sty m:val="p"/>
                </m:rPr>
                <m:t>−</m:t>
              </m:r>
              <m:sSub>
                <m:e>
                  <m:r>
                    <m:t>T</m:t>
                  </m:r>
                </m:e>
                <m:sub>
                  <m:r>
                    <m:t>2</m:t>
                  </m:r>
                </m:sub>
              </m:sSub>
            </m:den>
          </m:f>
          <m:r>
            <m:rPr>
              <m:sty m:val="p"/>
            </m:rPr>
            <m:t>.</m:t>
          </m:r>
        </m:oMath>
      </m:oMathPara>
    </w:p>
    <w:bookmarkEnd w:id="22"/>
    <w:bookmarkStart w:id="26" w:name="montaje-experimental"/>
    <w:p>
      <w:pPr>
        <w:pStyle w:val="Heading2"/>
        <w:numPr>
          <w:ilvl w:val="0"/>
          <w:numId w:val="0"/>
        </w:numPr>
        <w:spacing w:before="440" w:after="160"/>
      </w:pPr>
      <w:r>
        <w:rPr>
          <w:sz w:val="36"/>
        </w:rPr>
        <w:t xml:space="preserve">Montaje experimental</w:t>
      </w:r>
    </w:p>
    <w:p>
      <w:pPr>
        <w:pStyle w:val="CaptionedFigure"/>
        <w:jc w:val="center"/>
      </w:pPr>
      <w:r>
        <w:drawing>
          <wp:inline>
            <wp:extent cx="1799999" cy="2535559"/>
            <wp:effectExtent b="0" l="0" r="0" t="0"/>
            <wp:docPr descr="Figura 1. Péndulos acoplados por un hilo con una pesa." title="" id="24" name="Picture"/>
            <a:graphic>
              <a:graphicData uri="http://schemas.openxmlformats.org/drawingml/2006/picture">
                <pic:pic>
                  <pic:nvPicPr>
                    <pic:cNvPr descr="fig/acoplados.png" id="25" name="Picture"/>
                    <pic:cNvPicPr>
                      <a:picLocks noChangeArrowheads="1" noChangeAspect="1"/>
                    </pic:cNvPicPr>
                  </pic:nvPicPr>
                  <pic:blipFill>
                    <a:blip r:embed="rId23"/>
                    <a:stretch>
                      <a:fillRect/>
                    </a:stretch>
                  </pic:blipFill>
                  <pic:spPr bwMode="auto">
                    <a:xfrm>
                      <a:off x="0" y="0"/>
                      <a:ext cx="1799999" cy="2535559"/>
                    </a:xfrm>
                    <a:prstGeom prst="rect">
                      <a:avLst/>
                    </a:prstGeom>
                    <a:noFill/>
                    <a:ln w="9525">
                      <a:noFill/>
                      <a:headEnd/>
                      <a:tailEnd/>
                    </a:ln>
                  </pic:spPr>
                </pic:pic>
              </a:graphicData>
            </a:graphic>
          </wp:inline>
        </w:drawing>
      </w:r>
    </w:p>
    <w:p>
      <w:pPr>
        <w:pStyle w:val="ImageCaption"/>
        <w:jc w:val="center"/>
      </w:pPr>
      <w:r>
        <w:t xml:space="preserve">Figura 1. Péndulos acoplados por un hilo con una pesa.</w:t>
      </w:r>
    </w:p>
    <w:p>
      <w:pPr>
        <w:pStyle w:val="BodyText"/>
        <w:spacing w:after="120" w:line="276" w:lineRule="auto"/>
        <w:jc w:val="both"/>
      </w:pPr>
      <w:r>
        <w:t xml:space="preserve">Los dos péndulos cuelgan de dos soportes separados unos 10 cm, con hilos de unos 40 cm. Ajustar las longitudes hasta que los dos tengan el mismo periodo. Atar un hilo de unos 20 cm a los dos péndulos a la misma distancia</w:t>
      </w:r>
      <w:r>
        <w:t xml:space="preserve"> </w:t>
      </w:r>
      <m:oMath>
        <m:r>
          <m:t>l</m:t>
        </m:r>
      </m:oMath>
      <w:r>
        <w:t xml:space="preserve"> </w:t>
      </w:r>
      <w:r>
        <w:t xml:space="preserve">del punto de suspensión (por ejemplo, en el extremo superior del portapesas) y colgar en su centro la pesa</w:t>
      </w:r>
      <w:r>
        <w:t xml:space="preserve"> </w:t>
      </w:r>
      <m:oMath>
        <m:r>
          <m:t>M</m:t>
        </m:r>
      </m:oMath>
      <w:r>
        <w:t xml:space="preserve">.</w:t>
      </w:r>
    </w:p>
    <w:p>
      <w:pPr>
        <w:pStyle w:val="BodyText"/>
        <w:spacing w:after="120" w:line="276" w:lineRule="auto"/>
        <w:jc w:val="both"/>
      </w:pPr>
      <w:r>
        <w:t xml:space="preserve">Los péndulos se separan siempre</w:t>
      </w:r>
      <w:r>
        <w:t xml:space="preserve"> </w:t>
      </w:r>
      <w:r>
        <w:rPr>
          <w:bCs/>
          <w:b/>
        </w:rPr>
        <w:t xml:space="preserve">en el plano que forman los dos péndulos y el hilo</w:t>
      </w:r>
      <w:r>
        <w:t xml:space="preserve">, con amplitudes pequeñas (unos 2 cm en los modos normales y 3 o 4 cm en los batidos). Si</w:t>
      </w:r>
      <w:r>
        <w:t xml:space="preserve"> </w:t>
      </w:r>
      <m:oMath>
        <m:r>
          <m:t>M</m:t>
        </m:r>
      </m:oMath>
      <w:r>
        <w:t xml:space="preserve"> </w:t>
      </w:r>
      <w:r>
        <w:t xml:space="preserve">es demasiado grande, el hilo tira de los péndulos hacia dentro y cuelgan torcidos: empezar con 10 g e ir reduciendo la pesa.</w:t>
      </w:r>
    </w:p>
    <w:p>
      <w:pPr>
        <w:pStyle w:val="BodyText"/>
        <w:spacing w:after="120" w:line="276" w:lineRule="auto"/>
        <w:jc w:val="both"/>
      </w:pPr>
      <m:oMath>
        <m:r>
          <m:t>L</m:t>
        </m:r>
      </m:oMath>
      <w:r>
        <w:t xml:space="preserve"> </w:t>
      </w:r>
      <w:r>
        <w:t xml:space="preserve">= __________</w:t>
      </w:r>
      <w:r>
        <w:t xml:space="preserve"> </w:t>
      </w:r>
      <m:oMath>
        <m:r>
          <m:t>  </m:t>
        </m:r>
        <m:r>
          <m:t>m</m:t>
        </m:r>
      </m:oMath>
      <w:r>
        <w:t xml:space="preserve"> </w:t>
      </w:r>
      <w:r>
        <w:t xml:space="preserve">= __________</w:t>
      </w:r>
      <w:r>
        <w:t xml:space="preserve"> </w:t>
      </w:r>
      <m:oMath>
        <m:r>
          <m:t>  </m:t>
        </m:r>
        <m:r>
          <m:t>l</m:t>
        </m:r>
      </m:oMath>
      <w:r>
        <w:t xml:space="preserve"> </w:t>
      </w:r>
      <w:r>
        <w:t xml:space="preserve">= __________</w:t>
      </w:r>
    </w:p>
    <w:bookmarkEnd w:id="26"/>
    <w:bookmarkStart w:id="29" w:name="resultados"/>
    <w:p>
      <w:pPr>
        <w:pStyle w:val="Heading2"/>
        <w:numPr>
          <w:ilvl w:val="0"/>
          <w:numId w:val="0"/>
        </w:numPr>
        <w:spacing w:before="440" w:after="160"/>
      </w:pPr>
      <w:r>
        <w:rPr>
          <w:sz w:val="36"/>
        </w:rPr>
        <w:t xml:space="preserve">Resultados</w:t>
      </w:r>
    </w:p>
    <w:bookmarkStart w:id="27" w:name="parte-a.-péndulo-libre"/>
    <w:p>
      <w:pPr>
        <w:pStyle w:val="Heading3"/>
        <w:numPr>
          <w:ilvl w:val="0"/>
          <w:numId w:val="0"/>
        </w:numPr>
        <w:spacing w:before="320" w:after="120"/>
      </w:pPr>
      <w:r>
        <w:rPr>
          <w:i w:val="0"/>
          <w:sz w:val="26"/>
        </w:rPr>
        <w:t xml:space="preserve">Parte A. Péndulo libre</w:t>
      </w:r>
    </w:p>
    <w:p>
      <w:pPr>
        <w:pStyle w:val="FirstParagraph"/>
        <w:spacing w:after="120" w:line="276" w:lineRule="auto"/>
        <w:jc w:val="both"/>
      </w:pPr>
      <w:r>
        <w:t xml:space="preserve">Sin el hilo de acoplamiento, medir tres veces el tiempo de 10 oscilaciones de cada péndulo para comprobar que tienen el mismo periodo</w:t>
      </w:r>
      <w:r>
        <w:t xml:space="preserve"> </w:t>
      </w:r>
      <m:oMath>
        <m:sSub>
          <m:e>
            <m:r>
              <m:t>T</m:t>
            </m:r>
          </m:e>
          <m:sub>
            <m:r>
              <m:t>0</m:t>
            </m:r>
          </m:sub>
        </m:sSub>
      </m:oMath>
      <w:r>
        <w:t xml:space="preserve">.</w:t>
      </w:r>
    </w:p>
    <w:bookmarkEnd w:id="27"/>
    <w:bookmarkStart w:id="28" w:name="parte-b.-modos-normales-y-batidos"/>
    <w:p>
      <w:pPr>
        <w:pStyle w:val="Heading3"/>
        <w:numPr>
          <w:ilvl w:val="0"/>
          <w:numId w:val="0"/>
        </w:numPr>
        <w:spacing w:before="320" w:after="120"/>
      </w:pPr>
      <w:r>
        <w:rPr>
          <w:i w:val="0"/>
          <w:sz w:val="26"/>
        </w:rPr>
        <w:t xml:space="preserve">Parte B. Modos normales y batidos</w:t>
      </w:r>
    </w:p>
    <w:p>
      <w:pPr>
        <w:pStyle w:val="FirstParagraph"/>
        <w:spacing w:after="120" w:line="276" w:lineRule="auto"/>
        <w:jc w:val="both"/>
      </w:pPr>
      <w:r>
        <w:t xml:space="preserve">Para tres pesas de acoplamiento (</w:t>
      </w:r>
      <m:oMath>
        <m:r>
          <m:t>M</m:t>
        </m:r>
      </m:oMath>
      <w:r>
        <w:t xml:space="preserve"> </w:t>
      </w:r>
      <w:r>
        <w:t xml:space="preserve">= 10, 7 y 4 g, por ejemplo):</w:t>
      </w:r>
    </w:p>
    <w:p>
      <w:pPr>
        <w:numPr>
          <w:ilvl w:val="0"/>
          <w:numId w:val="1002"/>
        </w:numPr>
        <w:pStyle w:val="Compact"/>
        <w:jc w:val="both"/>
      </w:pPr>
      <w:r>
        <w:t xml:space="preserve">Modo en fase: separar los dos péndulos lo mismo hacia el mismo lado, soltarlos a la vez y medir tres veces</w:t>
      </w:r>
      <w:r>
        <w:t xml:space="preserve"> </w:t>
      </w:r>
      <m:oMath>
        <m:sSub>
          <m:e>
            <m:r>
              <m:t>t</m:t>
            </m:r>
          </m:e>
          <m:sub>
            <m:r>
              <m:t>10</m:t>
            </m:r>
          </m:sub>
        </m:sSub>
      </m:oMath>
      <w:r>
        <w:t xml:space="preserve">.</w:t>
      </w:r>
    </w:p>
    <w:p>
      <w:pPr>
        <w:numPr>
          <w:ilvl w:val="0"/>
          <w:numId w:val="1002"/>
        </w:numPr>
        <w:pStyle w:val="Compact"/>
        <w:jc w:val="both"/>
      </w:pPr>
      <w:r>
        <w:t xml:space="preserve">Modo en oposición: separarlos lo mismo hacia lados opuestos, soltarlos a la vez y medir tres veces</w:t>
      </w:r>
      <w:r>
        <w:t xml:space="preserve"> </w:t>
      </w:r>
      <m:oMath>
        <m:sSub>
          <m:e>
            <m:r>
              <m:t>t</m:t>
            </m:r>
          </m:e>
          <m:sub>
            <m:r>
              <m:t>10</m:t>
            </m:r>
          </m:sub>
        </m:sSub>
      </m:oMath>
      <w:r>
        <w:t xml:space="preserve">.</w:t>
      </w:r>
    </w:p>
    <w:p>
      <w:pPr>
        <w:numPr>
          <w:ilvl w:val="0"/>
          <w:numId w:val="1002"/>
        </w:numPr>
        <w:pStyle w:val="Compact"/>
        <w:jc w:val="both"/>
      </w:pPr>
      <w:r>
        <w:t xml:space="preserve">Batidos: separar solo el péndulo 1, sujetando el 2 en reposo, soltarlos y medir tres veces el tiempo entre dos paradas consecutivas del péndulo 1,</w:t>
      </w:r>
      <w:r>
        <w:t xml:space="preserve"> </w:t>
      </w:r>
      <m:oMath>
        <m:sSub>
          <m:e>
            <m:r>
              <m:t>T</m:t>
            </m:r>
          </m:e>
          <m:sub>
            <m:r>
              <m:t>b</m:t>
            </m:r>
          </m:sub>
        </m:sSub>
      </m:oMath>
      <w:r>
        <w:t xml:space="preserve">.</w:t>
      </w:r>
    </w:p>
    <w:p>
      <w:pPr>
        <w:pStyle w:val="TableCaption"/>
        <w:keepNext/>
        <w:spacing w:before="200" w:after="80"/>
        <w:jc w:val="center"/>
      </w:pPr>
      <w:r>
        <w:t xml:space="preserve">Tabla 1. Modos normales y batidos.</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1. Modos normales y batidos."/>
      </w:tblPr>
      <w:tblGrid>
        <w:gridCol w:w="990"/>
        <w:gridCol w:w="990"/>
        <w:gridCol w:w="990"/>
        <w:gridCol w:w="990"/>
        <w:gridCol w:w="990"/>
        <w:gridCol w:w="990"/>
        <w:gridCol w:w="990"/>
        <w:gridCol w:w="990"/>
      </w:tblGrid>
      <w:tr>
        <w:trPr>
          <w:trHeight w:val="510" w:hRule="atLeast"/>
          <w:tblHeader w:val="true"/>
        </w:trPr>
        <w:tc>
          <w:tcPr>
            <w:shd w:val="clear" w:color="auto" w:fill="FFF0C1"/>
            <w:vAlign w:val="center"/>
          </w:tcPr>
          <w:p>
            <w:pPr>
              <w:pStyle w:val="Compact"/>
              <w:keepNext/>
              <w:jc w:val="center"/>
            </w:pPr>
            <m:oMath>
              <m:r>
                <m:t>M</m:t>
              </m:r>
            </m:oMath>
            <w:r>
              <w:rPr>
                <w:sz w:val="20"/>
              </w:rPr>
              <w:t xml:space="preserve"> </w:t>
            </w:r>
            <w:r>
              <w:rPr>
                <w:sz w:val="20"/>
              </w:rPr>
              <w:t xml:space="preserve">(g)</w:t>
            </w:r>
          </w:p>
        </w:tc>
        <w:tc>
          <w:tcPr>
            <w:shd w:val="clear" w:color="auto" w:fill="FFF0C1"/>
            <w:vAlign w:val="center"/>
          </w:tcPr>
          <w:p>
            <w:pPr>
              <w:pStyle w:val="Compact"/>
              <w:keepNext/>
              <w:jc w:val="center"/>
            </w:pPr>
            <m:oMath>
              <m:sSub>
                <m:e>
                  <m:r>
                    <m:t>T</m:t>
                  </m:r>
                </m:e>
                <m:sub>
                  <m:r>
                    <m:t>1</m:t>
                  </m:r>
                </m:sub>
              </m:sSub>
            </m:oMath>
            <w:r>
              <w:rPr>
                <w:sz w:val="20"/>
              </w:rPr>
              <w:t xml:space="preserve"> </w:t>
            </w:r>
            <w:r>
              <w:rPr>
                <w:sz w:val="20"/>
              </w:rPr>
              <w:t xml:space="preserve">(s)</w:t>
            </w:r>
          </w:p>
        </w:tc>
        <w:tc>
          <w:tcPr>
            <w:shd w:val="clear" w:color="auto" w:fill="FFF0C1"/>
            <w:vAlign w:val="center"/>
          </w:tcPr>
          <w:p>
            <w:pPr>
              <w:pStyle w:val="Compact"/>
              <w:keepNext/>
              <w:jc w:val="center"/>
            </w:pPr>
            <m:oMath>
              <m:sSub>
                <m:e>
                  <m:r>
                    <m:t>T</m:t>
                  </m:r>
                </m:e>
                <m:sub>
                  <m:r>
                    <m:t>2</m:t>
                  </m:r>
                </m:sub>
              </m:sSub>
            </m:oMath>
            <w:r>
              <w:rPr>
                <w:sz w:val="20"/>
              </w:rPr>
              <w:t xml:space="preserve"> </w:t>
            </w:r>
            <w:r>
              <w:rPr>
                <w:sz w:val="20"/>
              </w:rPr>
              <w:t xml:space="preserve">(s)</w:t>
            </w:r>
          </w:p>
        </w:tc>
        <w:tc>
          <w:tcPr>
            <w:shd w:val="clear" w:color="auto" w:fill="FFF0C1"/>
            <w:vAlign w:val="center"/>
          </w:tcPr>
          <w:p>
            <w:pPr>
              <w:pStyle w:val="Compact"/>
              <w:keepNext/>
              <w:jc w:val="center"/>
            </w:pPr>
            <m:oMath>
              <m:sSub>
                <m:e>
                  <m:r>
                    <m:t>ω</m:t>
                  </m:r>
                </m:e>
                <m:sub>
                  <m:r>
                    <m:t>1</m:t>
                  </m:r>
                </m:sub>
              </m:sSub>
            </m:oMath>
            <w:r>
              <w:rPr>
                <w:sz w:val="20"/>
              </w:rPr>
              <w:t xml:space="preserve"> </w:t>
            </w:r>
            <w:r>
              <w:rPr>
                <w:sz w:val="20"/>
              </w:rPr>
              <w:t xml:space="preserve">(rad/s)</w:t>
            </w:r>
          </w:p>
        </w:tc>
        <w:tc>
          <w:tcPr>
            <w:shd w:val="clear" w:color="auto" w:fill="FFF0C1"/>
            <w:vAlign w:val="center"/>
          </w:tcPr>
          <w:p>
            <w:pPr>
              <w:pStyle w:val="Compact"/>
              <w:keepNext/>
              <w:jc w:val="center"/>
            </w:pPr>
            <m:oMath>
              <m:sSub>
                <m:e>
                  <m:r>
                    <m:t>ω</m:t>
                  </m:r>
                </m:e>
                <m:sub>
                  <m:r>
                    <m:t>2</m:t>
                  </m:r>
                </m:sub>
              </m:sSub>
            </m:oMath>
            <w:r>
              <w:rPr>
                <w:sz w:val="20"/>
              </w:rPr>
              <w:t xml:space="preserve"> </w:t>
            </w:r>
            <w:r>
              <w:rPr>
                <w:sz w:val="20"/>
              </w:rPr>
              <w:t xml:space="preserve">(rad/s)</w:t>
            </w:r>
          </w:p>
        </w:tc>
        <w:tc>
          <w:tcPr>
            <w:shd w:val="clear" w:color="auto" w:fill="FFF0C1"/>
            <w:vAlign w:val="center"/>
          </w:tcPr>
          <w:p>
            <w:pPr>
              <w:pStyle w:val="Compact"/>
              <w:keepNext/>
              <w:jc w:val="center"/>
            </w:pPr>
            <m:oMath>
              <m:sSubSup>
                <m:e>
                  <m:r>
                    <m:t>ω</m:t>
                  </m:r>
                </m:e>
                <m:sub>
                  <m:r>
                    <m:t>2</m:t>
                  </m:r>
                </m:sub>
                <m:sup>
                  <m:r>
                    <m:t>2</m:t>
                  </m:r>
                </m:sup>
              </m:sSubSup>
              <m:r>
                <m:rPr>
                  <m:sty m:val="p"/>
                </m:rPr>
                <m:t>−</m:t>
              </m:r>
              <m:sSubSup>
                <m:e>
                  <m:r>
                    <m:t>ω</m:t>
                  </m:r>
                </m:e>
                <m:sub>
                  <m:r>
                    <m:t>1</m:t>
                  </m:r>
                </m:sub>
                <m:sup>
                  <m:r>
                    <m:t>2</m:t>
                  </m:r>
                </m:sup>
              </m:sSubSup>
            </m:oMath>
            <w:r>
              <w:rPr>
                <w:sz w:val="20"/>
              </w:rPr>
              <w:t xml:space="preserve"> </w:t>
            </w:r>
            <w:r>
              <w:rPr>
                <w:sz w:val="20"/>
              </w:rPr>
              <w:t xml:space="preserve">(s⁻²)</w:t>
            </w:r>
          </w:p>
        </w:tc>
        <w:tc>
          <w:tcPr>
            <w:shd w:val="clear" w:color="auto" w:fill="FFF0C1"/>
            <w:vAlign w:val="center"/>
          </w:tcPr>
          <w:p>
            <w:pPr>
              <w:pStyle w:val="Compact"/>
              <w:keepNext/>
              <w:jc w:val="center"/>
            </w:pPr>
            <m:oMath>
              <m:sSub>
                <m:e>
                  <m:r>
                    <m:t>T</m:t>
                  </m:r>
                </m:e>
                <m:sub>
                  <m:r>
                    <m:t>b</m:t>
                  </m:r>
                </m:sub>
              </m:sSub>
            </m:oMath>
            <w:r>
              <w:rPr>
                <w:sz w:val="20"/>
              </w:rPr>
              <w:t xml:space="preserve"> </w:t>
            </w:r>
            <w:r>
              <w:rPr>
                <w:sz w:val="20"/>
              </w:rPr>
              <w:t xml:space="preserve">medido (s)</w:t>
            </w:r>
          </w:p>
        </w:tc>
        <w:tc>
          <w:tcPr>
            <w:shd w:val="clear" w:color="auto" w:fill="FFF0C1"/>
            <w:vAlign w:val="center"/>
          </w:tcPr>
          <w:p>
            <w:pPr>
              <w:pStyle w:val="Compact"/>
              <w:keepNext/>
              <w:jc w:val="center"/>
            </w:pPr>
            <m:oMath>
              <m:sSub>
                <m:e>
                  <m:r>
                    <m:t>T</m:t>
                  </m:r>
                </m:e>
                <m:sub>
                  <m:r>
                    <m:t>b</m:t>
                  </m:r>
                </m:sub>
              </m:sSub>
            </m:oMath>
            <w:r>
              <w:rPr>
                <w:sz w:val="20"/>
              </w:rPr>
              <w:t xml:space="preserve"> </w:t>
            </w:r>
            <w:r>
              <w:rPr>
                <w:sz w:val="20"/>
              </w:rPr>
              <w:t xml:space="preserve">calculado (s)</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p>
      <w:pPr>
        <w:pStyle w:val="BodyText"/>
        <w:spacing w:after="120" w:line="276" w:lineRule="auto" w:before="200"/>
        <w:jc w:val="both"/>
      </w:pPr>
      <m:oMath>
        <m:sSub>
          <m:e>
            <m:r>
              <m:t>T</m:t>
            </m:r>
          </m:e>
          <m:sub>
            <m:r>
              <m:t>0</m:t>
            </m:r>
          </m:sub>
        </m:sSub>
      </m:oMath>
      <w:r>
        <w:t xml:space="preserve"> </w:t>
      </w:r>
      <w:r>
        <w:t xml:space="preserve">= ( __________ ± __________ ) s</w:t>
      </w:r>
    </w:p>
    <w:bookmarkEnd w:id="28"/>
    <w:bookmarkEnd w:id="29"/>
    <w:bookmarkStart w:id="30" w:name="cuestiones"/>
    <w:p>
      <w:pPr>
        <w:pStyle w:val="Heading2"/>
        <w:numPr>
          <w:ilvl w:val="0"/>
          <w:numId w:val="0"/>
        </w:numPr>
        <w:spacing w:before="440" w:after="160"/>
      </w:pPr>
      <w:r>
        <w:rPr>
          <w:sz w:val="36"/>
        </w:rPr>
        <w:t xml:space="preserve">Cuestiones</w:t>
      </w:r>
    </w:p>
    <w:p>
      <w:pPr>
        <w:pStyle w:val="FirstParagraph"/>
        <w:spacing w:before="280" w:after="120" w:line="276" w:lineRule="auto"/>
        <w:jc w:val="both"/>
      </w:pPr>
      <w:r>
        <w:rPr>
          <w:bCs/>
          <w:b/>
        </w:rPr>
        <w:t xml:space="preserve">1.</w:t>
      </w:r>
      <w:r>
        <w:t xml:space="preserve"> </w:t>
      </w:r>
      <w:r>
        <w:t xml:space="preserve">Compare</w:t>
      </w:r>
      <w:r>
        <w:t xml:space="preserve"> </w:t>
      </w:r>
      <m:oMath>
        <m:sSub>
          <m:e>
            <m:r>
              <m:t>T</m:t>
            </m:r>
          </m:e>
          <m:sub>
            <m:r>
              <m:t>1</m:t>
            </m:r>
          </m:sub>
        </m:sSub>
      </m:oMath>
      <w:r>
        <w:t xml:space="preserve"> </w:t>
      </w:r>
      <w:r>
        <w:t xml:space="preserve">con</w:t>
      </w:r>
      <w:r>
        <w:t xml:space="preserve"> </w:t>
      </w:r>
      <m:oMath>
        <m:sSub>
          <m:e>
            <m:r>
              <m:t>T</m:t>
            </m:r>
          </m:e>
          <m:sub>
            <m:r>
              <m:t>0</m:t>
            </m:r>
          </m:sub>
        </m:sSub>
      </m:oMath>
      <w:r>
        <w:t xml:space="preserve">. ¿Por qué el acoplamiento apenas afecta al modo en fase?</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p>
      <w:pPr>
        <w:pStyle w:val="BodyText"/>
        <w:spacing w:before="280" w:after="120" w:line="276" w:lineRule="auto"/>
        <w:jc w:val="both"/>
      </w:pPr>
      <w:r>
        <w:rPr>
          <w:bCs/>
          <w:b/>
        </w:rPr>
        <w:t xml:space="preserve">2.</w:t>
      </w:r>
      <w:r>
        <w:t xml:space="preserve"> </w:t>
      </w:r>
      <w:r>
        <w:t xml:space="preserve">Compare el periodo de batido medido con el calculado a partir de</w:t>
      </w:r>
      <w:r>
        <w:t xml:space="preserve"> </w:t>
      </w:r>
      <m:oMath>
        <m:sSub>
          <m:e>
            <m:r>
              <m:t>T</m:t>
            </m:r>
          </m:e>
          <m:sub>
            <m:r>
              <m:t>1</m:t>
            </m:r>
          </m:sub>
        </m:sSub>
      </m:oMath>
      <w:r>
        <w:t xml:space="preserve"> </w:t>
      </w:r>
      <w:r>
        <w:t xml:space="preserve">y</w:t>
      </w:r>
      <w:r>
        <w:t xml:space="preserve"> </w:t>
      </w:r>
      <m:oMath>
        <m:sSub>
          <m:e>
            <m:r>
              <m:t>T</m:t>
            </m:r>
          </m:e>
          <m:sub>
            <m:r>
              <m:t>2</m:t>
            </m:r>
          </m:sub>
        </m:sSub>
      </m:oMath>
      <w:r>
        <w:t xml:space="preserve"> </w:t>
      </w:r>
      <w:r>
        <w:t xml:space="preserve">para cada</w:t>
      </w:r>
      <w:r>
        <w:t xml:space="preserve"> </w:t>
      </w:r>
      <m:oMath>
        <m:r>
          <m:t>M</m:t>
        </m:r>
      </m:oMath>
      <w:r>
        <w:t xml:space="preserve">. ¿Cómo cambia</w:t>
      </w:r>
      <w:r>
        <w:t xml:space="preserve"> </w:t>
      </w:r>
      <m:oMath>
        <m:sSub>
          <m:e>
            <m:r>
              <m:t>T</m:t>
            </m:r>
          </m:e>
          <m:sub>
            <m:r>
              <m:t>b</m:t>
            </m:r>
          </m:sub>
        </m:sSub>
      </m:oMath>
      <w:r>
        <w:t xml:space="preserve"> </w:t>
      </w:r>
      <w:r>
        <w:t xml:space="preserve">al aumentar el acoplamiento?</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p>
      <w:pPr>
        <w:pStyle w:val="BodyText"/>
        <w:spacing w:before="280" w:after="120" w:line="276" w:lineRule="auto"/>
        <w:jc w:val="both"/>
      </w:pPr>
      <w:r>
        <w:rPr>
          <w:bCs/>
          <w:b/>
        </w:rPr>
        <w:t xml:space="preserve">3.</w:t>
      </w:r>
      <w:r>
        <w:t xml:space="preserve"> </w:t>
      </w:r>
      <w:r>
        <w:t xml:space="preserve">Inserte la gráfica de</w:t>
      </w:r>
      <w:r>
        <w:t xml:space="preserve"> </w:t>
      </w:r>
      <m:oMath>
        <m:sSubSup>
          <m:e>
            <m:r>
              <m:t>ω</m:t>
            </m:r>
          </m:e>
          <m:sub>
            <m:r>
              <m:t>2</m:t>
            </m:r>
          </m:sub>
          <m:sup>
            <m:r>
              <m:t>2</m:t>
            </m:r>
          </m:sup>
        </m:sSubSup>
        <m:r>
          <m:rPr>
            <m:sty m:val="p"/>
          </m:rPr>
          <m:t>−</m:t>
        </m:r>
        <m:sSubSup>
          <m:e>
            <m:r>
              <m:t>ω</m:t>
            </m:r>
          </m:e>
          <m:sub>
            <m:r>
              <m:t>1</m:t>
            </m:r>
          </m:sub>
          <m:sup>
            <m:r>
              <m:t>2</m:t>
            </m:r>
          </m:sup>
        </m:sSubSup>
      </m:oMath>
      <w:r>
        <w:t xml:space="preserve"> </w:t>
      </w:r>
      <w:r>
        <w:t xml:space="preserve">frente a</w:t>
      </w:r>
      <w:r>
        <w:t xml:space="preserve"> </w:t>
      </w:r>
      <m:oMath>
        <m:r>
          <m:t>M</m:t>
        </m:r>
      </m:oMath>
      <w:r>
        <w:t xml:space="preserve"> </w:t>
      </w:r>
      <w:r>
        <w:t xml:space="preserve">con su recta de ajuste. ¿Pasa la recta por el origen? Obtenga la pendiente con su error.</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p>
      <w:pPr>
        <w:pStyle w:val="BodyText"/>
        <w:spacing w:before="280" w:after="120" w:line="276" w:lineRule="auto"/>
        <w:jc w:val="both"/>
      </w:pPr>
      <w:r>
        <w:rPr>
          <w:bCs/>
          <w:b/>
        </w:rPr>
        <w:t xml:space="preserve">4.</w:t>
      </w:r>
      <w:r>
        <w:t xml:space="preserve"> </w:t>
      </w:r>
      <w:r>
        <w:t xml:space="preserve">A partir de la pendiente, que vale</w:t>
      </w:r>
      <w:r>
        <w:t xml:space="preserve"> </w:t>
      </w:r>
      <m:oMath>
        <m:r>
          <m:t>2</m:t>
        </m:r>
        <m:d>
          <m:dPr>
            <m:begChr m:val="("/>
            <m:endChr m:val=")"/>
            <m:sepChr m:val=""/>
            <m:grow/>
          </m:dPr>
          <m:e>
            <m:r>
              <m:t>κ</m:t>
            </m:r>
            <m:r>
              <m:rPr>
                <m:sty m:val="p"/>
              </m:rPr>
              <m:t>/</m:t>
            </m:r>
            <m:r>
              <m:t>M</m:t>
            </m:r>
          </m:e>
        </m:d>
        <m:r>
          <m:t> </m:t>
        </m:r>
        <m:sSup>
          <m:e>
            <m:r>
              <m:t>l</m:t>
            </m:r>
          </m:e>
          <m:sup>
            <m:r>
              <m:t>2</m:t>
            </m:r>
          </m:sup>
        </m:sSup>
        <m:r>
          <m:rPr>
            <m:sty m:val="p"/>
          </m:rPr>
          <m:t>/</m:t>
        </m:r>
        <m:d>
          <m:dPr>
            <m:begChr m:val="("/>
            <m:endChr m:val=")"/>
            <m:sepChr m:val=""/>
            <m:grow/>
          </m:dPr>
          <m:e>
            <m:r>
              <m:t>m</m:t>
            </m:r>
            <m:sSup>
              <m:e>
                <m:r>
                  <m:t>L</m:t>
                </m:r>
              </m:e>
              <m:sup>
                <m:r>
                  <m:t>2</m:t>
                </m:r>
              </m:sup>
            </m:sSup>
          </m:e>
        </m:d>
      </m:oMath>
      <w:r>
        <w:t xml:space="preserve">, obtenga la constante efectiva</w:t>
      </w:r>
      <w:r>
        <w:t xml:space="preserve"> </w:t>
      </w:r>
      <m:oMath>
        <m:r>
          <m:t>κ</m:t>
        </m:r>
      </m:oMath>
      <w:r>
        <w:t xml:space="preserve"> </w:t>
      </w:r>
      <w:r>
        <w:t xml:space="preserve">para</w:t>
      </w:r>
      <w:r>
        <w:t xml:space="preserve"> </w:t>
      </w:r>
      <m:oMath>
        <m:r>
          <m:t>M</m:t>
        </m:r>
      </m:oMath>
      <w:r>
        <w:t xml:space="preserve"> </w:t>
      </w:r>
      <w:r>
        <w:t xml:space="preserve">= 10 g: es la constante del muelle que produciría el mismo acoplamiento.</w:t>
      </w:r>
    </w:p>
    <w:p>
      <w:pPr>
        <w:pStyle w:val="BodyText"/>
        <w:spacing w:after="120" w:line="276" w:lineRule="auto"/>
        <w:jc w:val="both"/>
      </w:pPr>
      <m:oMath>
        <m:r>
          <m:t>κ</m:t>
        </m:r>
      </m:oMath>
      <w:r>
        <w:t xml:space="preserve"> </w:t>
      </w:r>
      <w:r>
        <w:t xml:space="preserve">= ( __________ ± __________ ) N/m</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p>
      <w:pPr>
        <w:pStyle w:val="BodyText"/>
        <w:spacing w:before="280" w:after="120" w:line="276" w:lineRule="auto"/>
        <w:jc w:val="both"/>
      </w:pPr>
      <w:r>
        <w:rPr>
          <w:bCs/>
          <w:b/>
        </w:rPr>
        <w:t xml:space="preserve">5.</w:t>
      </w:r>
      <w:r>
        <w:t xml:space="preserve"> </w:t>
      </w:r>
      <w:r>
        <w:t xml:space="preserve">Explique, en términos de energía, por qué el péndulo 1 llega a pararse mientras el 2 alcanza su máxima amplitud.</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1134" w:hRule="atLeast"/>
        </w:trPr>
        <w:tc>
          <w:tcPr>
            <w:tcW w:type="dxa" w:w="9524"/>
          </w:tcPr>
          <w:p/>
        </w:tc>
      </w:tr>
    </w:tbl>
    <w:p/>
    <w:bookmarkEnd w:id="30"/>
    <w:sectPr>
      <w:headerReference w:type="default" r:id="rId9"/>
      <w:footerReference w:type="default" r:id="rId10"/>
      <w:pgSz w:w="12240" w:h="15840"/>
      <w:pgMar w:left="1276" w:right="1440" w:top="1134" w:bottom="1247" w:header="45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3402" w:val="left"/>
        <w:tab w:pos="6803" w:val="left"/>
      </w:tabs>
    </w:pPr>
    <w:r/>
    <w:r>
      <w:rPr>
        <w:rFonts w:ascii="Times New Roman" w:hAnsi="Times New Roman"/>
        <w:color w:val="FF0000"/>
        <w:sz w:val="22"/>
      </w:rPr>
      <w:t>Alumno 1:</w:t>
      <w:tab/>
      <w:t>Alumno 2:</w:t>
      <w:tab/>
      <w:t>Alumno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pPr>
      <w:spacing w:before="60" w:after="60"/>
    </w:pPr>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hAnsi="Arial" w:cs="Arial"/>
      <w:b/>
      <w:bCs/>
      <w:i/>
      <w:color w:val="000000"/>
      <w:sz w:val="36"/>
      <w:szCs w:val="32"/>
    </w:rPr>
  </w:style>
  <w:style w:styleId="Heading2" w:type="paragraph">
    <w:name w:val="Heading 2"/>
    <w:basedOn w:val="Normal"/>
    <w:next w:val="BodyText"/>
    <w:uiPriority w:val="9"/>
    <w:unhideWhenUsed/>
    <w:qFormat/>
    <w:pPr>
      <w:keepNext/>
      <w:keepLines/>
      <w:spacing w:after="80" w:before="240"/>
      <w:outlineLvl w:val="1"/>
    </w:pPr>
    <w:rPr>
      <w:rFonts w:ascii="Arial" w:hAnsi="Arial" w:cs="Arial"/>
      <w:b/>
      <w:bCs/>
      <w:i/>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sz w:val="22"/>
    </w:rPr>
  </w:style>
  <w:style w:customStyle="1" w:styleId="TableCaption" w:type="paragraph">
    <w:name w:val="Table Caption"/>
    <w:basedOn w:val="Caption"/>
    <w:pPr>
      <w:keepNext/>
    </w:pPr>
    <w:rPr>
      <w:i/>
      <w:sz w:val="22"/>
    </w:rPr>
  </w:style>
  <w:style w:customStyle="1" w:styleId="ImageCaption" w:type="paragraph">
    <w:name w:val="Image Caption"/>
    <w:basedOn w:val="Caption"/>
    <w:rPr>
      <w: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2026-10-30T15:44:06Z</dcterms:created>
  <dcterms:modified xsi:type="dcterms:W3CDTF">2026-10-30T15:44:06Z</dcterms:modified>
</cp:coreProperties>
</file>

<file path=docProps/custom.xml><?xml version="1.0" encoding="utf-8"?>
<Properties xmlns="http://schemas.openxmlformats.org/officeDocument/2006/custom-properties" xmlns:vt="http://schemas.openxmlformats.org/officeDocument/2006/docPropsVTypes"/>
</file>