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tulo1"/>
        <w:keepNext/>
        <w:spacing w:after="80"/>
      </w:pPr>
      <w:r>
        <w:rPr>
          <w:rFonts w:ascii="Times New Roman" w:hAnsi="Times New Roman"/>
          <w:b/>
          <w:i w:val="0"/>
          <w:color w:val="000000"/>
          <w:sz w:val="24"/>
        </w:rPr>
        <w:t>Curvas intensidad–duración–frecuencia (IDF)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Objetivo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Interpretar curvas intensidad–duración–frecuencia y emplearlas para estimar la lluvia acumulada de distintos episodios. A partir de una serie de datos se linealizará un modelo IDF, se determinarán sus parámetros mediante un ajuste lineal y se evaluará la calidad del ajuste mediante el coeficiente R² y el análisis de residuos.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Fundamento teórico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Una curva IDF relaciona la intensidad media de precipitación I con la duración t de un episodio para un periodo de retorno determinado. El periodo de retorno expresa una recurrencia estadística: no significa que el episodio se repita a intervalos exactos. Para una misma duración, una curva asociada a un periodo de retorno mayor representa un episodio menos frecuente y, en general, más intenso.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I(t)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/(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+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b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perscript"/>
              </w:rPr>
              <w:t>c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(1)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En esta práctica b es un valor conocido, mientras que a y c se obtienen a partir de los datos. Si I se expresa en mm·h⁻¹ y t en minutos, la precipitación acumulada P 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P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I·t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/60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(2)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La equivalencia 1 mm = 1 L·m⁻² permite expresar directamente el agua acumulada por unidad de superficie.</w:t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Linealización del modelo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Tomando logaritmos naturales en la ecuación (1) se obtiene: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ln I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ln 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−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ln(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t+b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>)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(3)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Definiendo x = ln(t+b) e y = ln I, se ajusta la recta y = mx+n. La pendiente y la ordenada permiten recuperar los parámetros del modelo: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" w:after="40"/>
              <w:jc w:val="center"/>
            </w:pP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c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−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m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      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a</w:t>
            </w:r>
            <w:r>
              <w:rPr>
                <w:rFonts w:ascii="Cambria Math" w:hAnsi="Cambria Math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</w:rPr>
              <w:t>e</w:t>
            </w:r>
            <w:r>
              <w:rPr>
                <w:rFonts w:ascii="Cambria Math" w:hAnsi="Cambria Math"/>
                <w:b w:val="0"/>
                <w:i/>
                <w:color w:val="000000"/>
                <w:sz w:val="21"/>
                <w:vertAlign w:val="superscript"/>
              </w:rPr>
              <w:t>n</w:t>
            </w:r>
          </w:p>
        </w:tc>
        <w:tc>
          <w:tcPr>
            <w:tcW w:type="dxa" w:w="1400"/>
            <w:vAlign w:val="center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(4)</w:t>
            </w: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Criterio de unidades:  </w:t>
      </w:r>
      <w:r>
        <w:rPr>
          <w:rFonts w:ascii="Times New Roman" w:hAnsi="Times New Roman"/>
          <w:b w:val="0"/>
          <w:i w:val="0"/>
          <w:color w:val="000000"/>
          <w:sz w:val="19"/>
        </w:rPr>
        <w:t>mantenga t en minutos e I en mm·h⁻¹ en todo el tratamiento. Indique siempre las unidades y los factores de conversión utilizados.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Parte 1. Interpretación de las curvas IDF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Abra la figura y el archivo de preguntas asignados a su grupo. Conserve los archivos generados y anote sus nombres. Responda en el documento de preguntas; utilice esta hoja para dejar constancia ordenada de las lecturas, cálculos e interpretaciones principales.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Figura IDF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Periodo de retorno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Archivo de preguntas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Grupo / identificador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Archivo de respuestas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Fecha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En cada respuesta identifique la curva empleada, lea la intensidad con sus unidades y muestre explícitamente cualquier conversión. Para obtener precipitación acumulada use P = It/60; recuerde que 1 mm equivale a 1 L·m⁻².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Pregunta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Datos leídos de la figura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Desarrollo y conversiones</w:t>
            </w: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Resultado e interpretación</w:t>
            </w: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754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20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Comprobación final:  </w:t>
      </w:r>
      <w:r>
        <w:rPr>
          <w:rFonts w:ascii="Times New Roman" w:hAnsi="Times New Roman"/>
          <w:b w:val="0"/>
          <w:i w:val="0"/>
          <w:color w:val="000000"/>
          <w:sz w:val="19"/>
        </w:rPr>
        <w:t>¿todas las magnitudes tienen unidades?, ¿se muestran los factores de conversión?, ¿la interpretación distingue frecuencia estadística de periodicidad exacta?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Parte 2. Datos y variables transformadas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Transcriba los diez datos asignados. Calcule la precipitación acumulada y las variables linealizadas. Si b se considera exacto, tome εb =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 (min)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εb (min)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Periodo de retorno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Fuente de los datos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Medida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 (min)</w:t>
            </w: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εt (min)</w:t>
            </w: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 (mm·h⁻¹)</w:t>
            </w: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εI (mm·h⁻¹)</w:t>
            </w: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 (mm)</w:t>
            </w: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95" w:hRule="atLeast"/>
        </w:trPr>
        <w:tc>
          <w:tcPr>
            <w:tcW w:type="dxa" w:w="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4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Precipitación e incertidumbre:  </w:t>
      </w:r>
      <w:r>
        <w:rPr>
          <w:rFonts w:ascii="Times New Roman" w:hAnsi="Times New Roman"/>
          <w:b w:val="0"/>
          <w:i w:val="0"/>
          <w:color w:val="000000"/>
          <w:sz w:val="19"/>
        </w:rPr>
        <w:t>P = It/60;    εP = P·√[(εI/I)² + (εt/t)²].</w:t>
      </w:r>
    </w:p>
    <w:p>
      <w:pPr>
        <w:pStyle w:val="Textoindependiente"/>
        <w:keepNext w:val="0"/>
        <w:spacing w:before="0" w:after="1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247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Muestra de cálculo de P y εP para una de las medidas: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Variables transformadas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Calcule x = ln(t+b) e y = ln I para cada medida. Propague las incertidumbres y conserve suficientes cifras significativas para realizar el ajuste.</w:t>
      </w:r>
    </w:p>
    <w:p>
      <w:pPr>
        <w:pStyle w:val="Textoindependiente"/>
        <w:keepNext w:val="0"/>
        <w:spacing w:before="0" w:after="4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Incertidumbres transformadas:  </w:t>
      </w:r>
      <w:r>
        <w:rPr>
          <w:rFonts w:ascii="Times New Roman" w:hAnsi="Times New Roman"/>
          <w:b w:val="0"/>
          <w:i w:val="0"/>
          <w:color w:val="000000"/>
          <w:sz w:val="19"/>
        </w:rPr>
        <w:t>εx = √(εt²+εb²)/(t+b);    εy = εI/I.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Medida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x = ln(t+b)</w:t>
            </w: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εx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 = ln I</w:t>
            </w: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εy</w:t>
            </w: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51" w:hRule="atLeast"/>
        </w:trPr>
        <w:tc>
          <w:tcPr>
            <w:tcW w:type="dxa" w:w="9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6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2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17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1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531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Muestra de cálculo de x, εx, y y εy para una de las medidas: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Ajuste lineal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Represente y = ln I frente a x = ln(t+b), incluya barras de error y ajuste la recta y = mx+n. Muestre la ecuación del ajuste y el valor de R² en la gráfica.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4824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2153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6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Magnitud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Valor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Incertidumbre</w:t>
            </w:r>
          </w:p>
        </w:tc>
      </w:tr>
      <w:tr>
        <w:trPr>
          <w:trHeight w:val="386" w:hRule="atLeast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Pendiente m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86" w:hRule="atLeast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Ordenada n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86" w:hRule="atLeast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Parámetro a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86" w:hRule="atLeast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Parámetro c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386" w:hRule="atLeast"/>
        </w:trPr>
        <w:tc>
          <w:tcPr>
            <w:tcW w:type="dxa" w:w="30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7"/>
              </w:rPr>
              <w:t>Coeficiente R²</w:t>
            </w: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85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Cálculo de parámetros:  </w:t>
      </w:r>
      <w:r>
        <w:rPr>
          <w:rFonts w:ascii="Times New Roman" w:hAnsi="Times New Roman"/>
          <w:b w:val="0"/>
          <w:i w:val="0"/>
          <w:color w:val="000000"/>
          <w:sz w:val="19"/>
        </w:rPr>
        <w:t>c = −m, εc = εm;    a = eⁿ, εa = a·εn. Indique las unidades de a coherentes con t en min e I en mm·h⁻¹.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020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Comentario inicial sobre el valor de R² y la linealidad de los datos:</w:t>
            </w:r>
          </w:p>
        </w:tc>
      </w:tr>
    </w:tbl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Diagnóstico del ajuste y curva IDF obtenida</w:t>
      </w: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Calcule los residuos rᵢ = yᵢ − (mxᵢ+n) y represéntelos frente a x. Un patrón aleatorio alrededor de cero apoya la adecuación del modelo; una estructura sistemática sugiere que el modelo o las incertidumbres no describen completamente los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816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49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Patrón observado en los residuos:  </w:t>
      </w:r>
      <w:r>
        <w:rPr>
          <w:rFonts w:ascii="Times New Roman" w:hAnsi="Times New Roman"/>
          <w:b w:val="0"/>
          <w:i w:val="0"/>
          <w:color w:val="000000"/>
          <w:sz w:val="19"/>
        </w:rPr>
        <w:t>________________________________________________________________________________</w:t>
      </w:r>
    </w:p>
    <w:p>
      <w:pPr>
        <w:pStyle w:val="Textoindependiente"/>
        <w:keepNext w:val="0"/>
        <w:spacing w:before="0" w:after="60" w:line="240" w:lineRule="auto"/>
        <w:ind w:firstLine="0"/>
        <w:jc w:val="both"/>
      </w:pPr>
    </w:p>
    <w:p>
      <w:pPr>
        <w:pStyle w:val="Textoindependiente"/>
        <w:keepNext/>
        <w:spacing w:before="0" w:after="60" w:line="240" w:lineRule="auto"/>
        <w:ind w:firstLine="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Represente ahora los datos originales I frente a t y superponga la curva ajustada Iajuste(t) = a/(t+b)ᶜ. Incluya unidades, leyenda y el periodo de retorno.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816" w:hRule="exact"/>
        </w:trPr>
        <w:tc>
          <w:tcPr>
            <w:tcW w:type="dxa" w:w="8700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  <w:insideH w:val="single" w:sz="8" w:color="BFBFBF"/>
              <w:insideV w:val="single" w:sz="8" w:color="BFBFB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1649"/>
              <w:jc w:val="center"/>
            </w:pPr>
            <w:r>
              <w:rPr>
                <w:rFonts w:ascii="Times New Roman" w:hAnsi="Times New Roman"/>
                <w:b w:val="0"/>
                <w:i/>
                <w:color w:val="A6A6A6"/>
                <w:sz w:val="16"/>
              </w:rPr>
              <w:t>Espacio para insertar la gráfica</w:t>
            </w: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Comparación entre datos y modelo:  </w:t>
      </w:r>
      <w:r>
        <w:rPr>
          <w:rFonts w:ascii="Times New Roman" w:hAnsi="Times New Roman"/>
          <w:b w:val="0"/>
          <w:i w:val="0"/>
          <w:color w:val="000000"/>
          <w:sz w:val="19"/>
        </w:rPr>
        <w:t>_______________________________________________________________________________</w:t>
      </w:r>
    </w:p>
    <w:p>
      <w:r>
        <w:br w:type="page"/>
      </w: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Análisis e interpretación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22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1. Explique qué representa una curva IDF y qué significa su periodo de retorno.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22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2. ¿Por qué disminuye la intensidad al aumentar la duración para un periodo de retorno fijo?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992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3. Explique por qué una curva de mayor periodo de retorno suele situarse por encima de otra de menor periodo. ¿Pueden cruzarse curvas reales?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87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4. Valore la calidad del ajuste utilizando conjuntamente R² y el gráfico de residuos.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p>
      <w:pPr>
        <w:pStyle w:val="Ttulo2"/>
        <w:keepNext/>
        <w:spacing w:before="100" w:after="40"/>
      </w:pPr>
      <w:r>
        <w:rPr>
          <w:b/>
          <w:i/>
          <w:color w:val="000000"/>
          <w:sz w:val="20"/>
        </w:rPr>
        <w:t>Estimaciones con el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 estimado (min)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I(30 min) (mm·h⁻¹)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P(30 min) (mm)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9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P(30 min) (L·m⁻²)</w:t>
            </w:r>
          </w:p>
        </w:tc>
        <w:tc>
          <w:tcPr>
            <w:tcW w:type="dxa" w:w="25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Textoindependiente"/>
        <w:keepNext w:val="0"/>
        <w:spacing w:before="0" w:after="20" w:line="240" w:lineRule="auto"/>
        <w:ind w:firstLine="0"/>
        <w:jc w:val="both"/>
      </w:pPr>
      <w:r>
        <w:rPr>
          <w:rFonts w:ascii="Times New Roman" w:hAnsi="Times New Roman"/>
          <w:b/>
          <w:i w:val="0"/>
          <w:color w:val="000000"/>
          <w:sz w:val="19"/>
        </w:rPr>
        <w:t xml:space="preserve">Desarrollo del cálculo:  </w:t>
      </w:r>
      <w:r>
        <w:rPr>
          <w:rFonts w:ascii="Times New Roman" w:hAnsi="Times New Roman"/>
          <w:b w:val="0"/>
          <w:i w:val="0"/>
          <w:color w:val="000000"/>
          <w:sz w:val="19"/>
        </w:rPr>
        <w:t>I(30) = a/(30+b)ᶜ;    P(30) = I(30)·30/60.</w:t>
      </w:r>
    </w:p>
    <w:p>
      <w:pPr>
        <w:pStyle w:val="Textoindependiente"/>
        <w:keepNext w:val="0"/>
        <w:spacing w:before="0" w:after="4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992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5. Explique la utilidad de las curvas IDF en el diseño de drenaje urbano y en la evaluación del riesgo de inundación.</w:t>
            </w:r>
          </w:p>
        </w:tc>
      </w:tr>
    </w:tbl>
    <w:p>
      <w:pPr>
        <w:pStyle w:val="Textoindependiente"/>
        <w:keepNext w:val="0"/>
        <w:spacing w:before="0" w:after="40" w:line="240" w:lineRule="auto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049" w:hRule="atLeast"/>
        </w:trPr>
        <w:tc>
          <w:tcPr>
            <w:tcW w:type="dxa" w:w="8700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7F7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Conclusión: sintetice los parámetros obtenidos, la calidad del ajuste y la principal utilidad práctica del modelo.</w:t>
            </w:r>
          </w:p>
        </w:tc>
      </w:tr>
    </w:tbl>
    <w:sectPr w:rsidR="007C5844" w:rsidRPr="007C5844" w:rsidSect="008B7D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BDE51A" w14:textId="77777777" w:rsidR="00486B61" w:rsidRDefault="00486B61">
      <w:r>
        <w:separator/>
      </w:r>
    </w:p>
  </w:endnote>
  <w:endnote w:type="continuationSeparator" w:id="0">
    <w:p w14:paraId="4D249B0F" w14:textId="77777777" w:rsidR="00486B61" w:rsidRDefault="0048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B0818" w14:textId="77777777" w:rsidR="007C5844" w:rsidRDefault="007C58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42F9D" w14:textId="7803B428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8B7D60"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B71B4" w14:textId="77777777" w:rsidR="007C5844" w:rsidRDefault="007C5844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E0420" w14:textId="77777777" w:rsidR="00486B61" w:rsidRDefault="00486B61">
      <w:r>
        <w:separator/>
      </w:r>
    </w:p>
  </w:footnote>
  <w:footnote w:type="continuationSeparator" w:id="0">
    <w:p w14:paraId="0C211922" w14:textId="77777777" w:rsidR="00486B61" w:rsidRDefault="0048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BE6E" w14:textId="77777777" w:rsidR="008B7D60" w:rsidRDefault="008B7D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79A20" w14:textId="238D4597" w:rsidR="008B7D60" w:rsidRPr="008B7D60" w:rsidRDefault="008B7D60">
    <w:pPr>
      <w:pStyle w:val="Encabezado"/>
      <w:rPr>
        <w:color w:val="FF0000"/>
        <w:lang w:val="es-ES"/>
      </w:rPr>
    </w:pPr>
    <w:bookmarkStart w:id="1" w:name="_GoBack"/>
    <w:r w:rsidRPr="008B7D60">
      <w:rPr>
        <w:color w:val="FF0000"/>
      </w:rPr>
      <w:t>Alumno 1:</w:t>
    </w:r>
    <w:r w:rsidRPr="008B7D60">
      <w:rPr>
        <w:color w:val="FF0000"/>
      </w:rPr>
      <w:ptab w:relativeTo="margin" w:alignment="center" w:leader="none"/>
    </w:r>
    <w:r w:rsidRPr="008B7D60">
      <w:rPr>
        <w:color w:val="FF0000"/>
      </w:rPr>
      <w:t>Alumno 2:</w:t>
    </w:r>
    <w:r w:rsidRPr="008B7D60">
      <w:rPr>
        <w:color w:val="FF0000"/>
      </w:rPr>
      <w:ptab w:relativeTo="margin" w:alignment="right" w:leader="none"/>
    </w:r>
    <w:r w:rsidRPr="008B7D60">
      <w:rPr>
        <w:color w:val="FF0000"/>
      </w:rPr>
      <w:t>Alumno 3:</w:t>
    </w:r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04AE7" w14:textId="77777777" w:rsidR="008B7D60" w:rsidRDefault="008B7D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8DD"/>
    <w:multiLevelType w:val="multilevel"/>
    <w:tmpl w:val="4EF2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AF68F1"/>
    <w:multiLevelType w:val="multilevel"/>
    <w:tmpl w:val="7286FBFE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0B5CB1"/>
    <w:multiLevelType w:val="multilevel"/>
    <w:tmpl w:val="9BA698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DB7117"/>
    <w:multiLevelType w:val="multilevel"/>
    <w:tmpl w:val="B504CE9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7B0"/>
    <w:rsid w:val="000422D8"/>
    <w:rsid w:val="000501F9"/>
    <w:rsid w:val="000847B0"/>
    <w:rsid w:val="000957FB"/>
    <w:rsid w:val="000A3C1D"/>
    <w:rsid w:val="000C3E1C"/>
    <w:rsid w:val="0010518B"/>
    <w:rsid w:val="00116EC2"/>
    <w:rsid w:val="00130288"/>
    <w:rsid w:val="00137C03"/>
    <w:rsid w:val="0015798E"/>
    <w:rsid w:val="001810C1"/>
    <w:rsid w:val="002048E2"/>
    <w:rsid w:val="00204F0B"/>
    <w:rsid w:val="00231E7F"/>
    <w:rsid w:val="00244EE7"/>
    <w:rsid w:val="002E4362"/>
    <w:rsid w:val="0037724A"/>
    <w:rsid w:val="003F384D"/>
    <w:rsid w:val="00452BEA"/>
    <w:rsid w:val="00486B61"/>
    <w:rsid w:val="005264E9"/>
    <w:rsid w:val="005C55F7"/>
    <w:rsid w:val="005D27B0"/>
    <w:rsid w:val="005D6198"/>
    <w:rsid w:val="005D6C29"/>
    <w:rsid w:val="006240FF"/>
    <w:rsid w:val="00685F77"/>
    <w:rsid w:val="006B0E72"/>
    <w:rsid w:val="006E29E3"/>
    <w:rsid w:val="0071098A"/>
    <w:rsid w:val="00745F45"/>
    <w:rsid w:val="007C42EA"/>
    <w:rsid w:val="007C5844"/>
    <w:rsid w:val="007E4AF4"/>
    <w:rsid w:val="008472F0"/>
    <w:rsid w:val="00853EC7"/>
    <w:rsid w:val="00856052"/>
    <w:rsid w:val="00866814"/>
    <w:rsid w:val="00877279"/>
    <w:rsid w:val="008964E3"/>
    <w:rsid w:val="00897E4F"/>
    <w:rsid w:val="008B7D60"/>
    <w:rsid w:val="00963714"/>
    <w:rsid w:val="00974E18"/>
    <w:rsid w:val="00997E0E"/>
    <w:rsid w:val="009A008B"/>
    <w:rsid w:val="009F76B7"/>
    <w:rsid w:val="00A07C71"/>
    <w:rsid w:val="00A9553C"/>
    <w:rsid w:val="00B51BF5"/>
    <w:rsid w:val="00B80B2C"/>
    <w:rsid w:val="00B87562"/>
    <w:rsid w:val="00BA27E4"/>
    <w:rsid w:val="00BAC888"/>
    <w:rsid w:val="00BE2F30"/>
    <w:rsid w:val="00C4226B"/>
    <w:rsid w:val="00C5215E"/>
    <w:rsid w:val="00C56BEA"/>
    <w:rsid w:val="00C67238"/>
    <w:rsid w:val="00C735C3"/>
    <w:rsid w:val="00C818C7"/>
    <w:rsid w:val="00C92766"/>
    <w:rsid w:val="00D07A6F"/>
    <w:rsid w:val="00D80E21"/>
    <w:rsid w:val="00DB0C8A"/>
    <w:rsid w:val="00DC5C06"/>
    <w:rsid w:val="00E97438"/>
    <w:rsid w:val="00EB5511"/>
    <w:rsid w:val="00EB7398"/>
    <w:rsid w:val="00EF74F4"/>
    <w:rsid w:val="00F05E4E"/>
    <w:rsid w:val="00F67E43"/>
    <w:rsid w:val="00F772B1"/>
    <w:rsid w:val="00F7782F"/>
    <w:rsid w:val="00F865B2"/>
    <w:rsid w:val="00FD1477"/>
    <w:rsid w:val="00FF00BE"/>
    <w:rsid w:val="01965484"/>
    <w:rsid w:val="021AC796"/>
    <w:rsid w:val="02D57A35"/>
    <w:rsid w:val="02E264B2"/>
    <w:rsid w:val="03D8A59A"/>
    <w:rsid w:val="05C117F6"/>
    <w:rsid w:val="05CF95B2"/>
    <w:rsid w:val="05DDEE47"/>
    <w:rsid w:val="06FFC181"/>
    <w:rsid w:val="07EE6836"/>
    <w:rsid w:val="07F9B9B4"/>
    <w:rsid w:val="09A72B30"/>
    <w:rsid w:val="0A0F9D96"/>
    <w:rsid w:val="0A17886A"/>
    <w:rsid w:val="0D51206E"/>
    <w:rsid w:val="0F07FE5B"/>
    <w:rsid w:val="0F8F3251"/>
    <w:rsid w:val="0FE3793D"/>
    <w:rsid w:val="1045D7AE"/>
    <w:rsid w:val="124531C9"/>
    <w:rsid w:val="145B73ED"/>
    <w:rsid w:val="14D1E2EA"/>
    <w:rsid w:val="14E8CF6E"/>
    <w:rsid w:val="1511DB34"/>
    <w:rsid w:val="1698C528"/>
    <w:rsid w:val="174578F9"/>
    <w:rsid w:val="18F586CE"/>
    <w:rsid w:val="193A439E"/>
    <w:rsid w:val="198C67CD"/>
    <w:rsid w:val="1B169016"/>
    <w:rsid w:val="1C60B3E2"/>
    <w:rsid w:val="1C9AC30A"/>
    <w:rsid w:val="1FDD2F77"/>
    <w:rsid w:val="1FF32AAA"/>
    <w:rsid w:val="266B18C6"/>
    <w:rsid w:val="26A15AF0"/>
    <w:rsid w:val="26DEA423"/>
    <w:rsid w:val="276DC7BA"/>
    <w:rsid w:val="285C2456"/>
    <w:rsid w:val="286C7FFD"/>
    <w:rsid w:val="298389FA"/>
    <w:rsid w:val="2ACC1214"/>
    <w:rsid w:val="2BD5DEA0"/>
    <w:rsid w:val="2CEDFA8E"/>
    <w:rsid w:val="2D4BF3F9"/>
    <w:rsid w:val="2F2C3389"/>
    <w:rsid w:val="311F2DBD"/>
    <w:rsid w:val="31B9B49F"/>
    <w:rsid w:val="31DA8A53"/>
    <w:rsid w:val="32266457"/>
    <w:rsid w:val="32646E53"/>
    <w:rsid w:val="3394B4CC"/>
    <w:rsid w:val="34149420"/>
    <w:rsid w:val="359772DE"/>
    <w:rsid w:val="3797CBFF"/>
    <w:rsid w:val="3AEAAC6B"/>
    <w:rsid w:val="3BAD9B7D"/>
    <w:rsid w:val="3C8C835B"/>
    <w:rsid w:val="3E198808"/>
    <w:rsid w:val="3ECA7B12"/>
    <w:rsid w:val="4051F152"/>
    <w:rsid w:val="40CB6E8A"/>
    <w:rsid w:val="42D1E0D8"/>
    <w:rsid w:val="435F673A"/>
    <w:rsid w:val="472D47B1"/>
    <w:rsid w:val="48A7CB4E"/>
    <w:rsid w:val="4974CB37"/>
    <w:rsid w:val="4ABE51DB"/>
    <w:rsid w:val="4E1FD0C7"/>
    <w:rsid w:val="503DC5FB"/>
    <w:rsid w:val="50DF0D66"/>
    <w:rsid w:val="52064E05"/>
    <w:rsid w:val="521F415C"/>
    <w:rsid w:val="5336E652"/>
    <w:rsid w:val="536DC86B"/>
    <w:rsid w:val="5451B944"/>
    <w:rsid w:val="553AD406"/>
    <w:rsid w:val="5691F731"/>
    <w:rsid w:val="576A347D"/>
    <w:rsid w:val="578469C9"/>
    <w:rsid w:val="58708EF2"/>
    <w:rsid w:val="5AA535B8"/>
    <w:rsid w:val="5AA92F6A"/>
    <w:rsid w:val="5B7B3346"/>
    <w:rsid w:val="5BDE7C65"/>
    <w:rsid w:val="5C050ACF"/>
    <w:rsid w:val="5C8F7004"/>
    <w:rsid w:val="5CA7FAB1"/>
    <w:rsid w:val="5FDAB27D"/>
    <w:rsid w:val="6111B2C2"/>
    <w:rsid w:val="62C5C019"/>
    <w:rsid w:val="634CD52F"/>
    <w:rsid w:val="63A54794"/>
    <w:rsid w:val="6421271E"/>
    <w:rsid w:val="642E1241"/>
    <w:rsid w:val="66FCA4E0"/>
    <w:rsid w:val="6839A086"/>
    <w:rsid w:val="6C1FDDBF"/>
    <w:rsid w:val="6FBD8AF6"/>
    <w:rsid w:val="7120B726"/>
    <w:rsid w:val="71CCC33E"/>
    <w:rsid w:val="72084651"/>
    <w:rsid w:val="7270BEF6"/>
    <w:rsid w:val="735C81A1"/>
    <w:rsid w:val="73DA07E0"/>
    <w:rsid w:val="795D5F1B"/>
    <w:rsid w:val="7A3DE76A"/>
    <w:rsid w:val="7ADE7899"/>
    <w:rsid w:val="7AF374DA"/>
    <w:rsid w:val="7B411775"/>
    <w:rsid w:val="7D3427CC"/>
    <w:rsid w:val="7FE8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8F12D1"/>
  <w15:docId w15:val="{7090B955-895D-4823-A236-DB01A7F8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overflowPunct w:val="0"/>
    </w:pPr>
    <w:rPr>
      <w:rFonts w:ascii="Times New Roman" w:hAnsi="Times New Roman"/>
      <w:sz w:val="19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basedOn w:val="Heading"/>
    <w:next w:val="Textoindependiente"/>
    <w:qFormat/>
    <w:pPr>
      <w:numPr>
        <w:ilvl w:val="1"/>
        <w:numId w:val="1"/>
      </w:numPr>
      <w:outlineLvl w:val="1"/>
    </w:pPr>
    <w:rPr>
      <w:b/>
      <w:bCs/>
      <w:i/>
      <w:iCs/>
      <w:color w:val="000000"/>
    </w:rPr>
  </w:style>
  <w:style w:type="paragraph" w:styleId="Ttulo3">
    <w:name w:val="heading 3"/>
    <w:basedOn w:val="Heading"/>
    <w:next w:val="Textoindependiente"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Heading"/>
    <w:next w:val="Textoindependiente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Heading"/>
    <w:next w:val="Textoindependiente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Heading"/>
    <w:next w:val="Textoindependiente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nfasis">
    <w:name w:val="Emphasis"/>
    <w:qFormat/>
    <w:rPr>
      <w:i/>
      <w:iCs/>
    </w:rPr>
  </w:style>
  <w:style w:type="character" w:styleId="Textoennegrita">
    <w:name w:val="Strong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ype">
    <w:name w:val="Teletype"/>
    <w:qFormat/>
    <w:rPr>
      <w:rFonts w:ascii="Courier New" w:eastAsia="Courier New" w:hAnsi="Courier New" w:cs="Courier New"/>
    </w:rPr>
  </w:style>
  <w:style w:type="character" w:styleId="Hipervnculo">
    <w:name w:val="Hyperlink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Definition">
    <w:name w:val="Definition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e">
    <w:name w:val="Table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e">
    <w:name w:val="Figure"/>
    <w:basedOn w:val="Normal"/>
    <w:qFormat/>
    <w:pPr>
      <w:suppressLineNumbers/>
    </w:pPr>
  </w:style>
  <w:style w:type="paragraph" w:customStyle="1" w:styleId="FigureWithCaption">
    <w:name w:val="FigureWithCaption"/>
    <w:basedOn w:val="Figure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PreformattedText">
    <w:name w:val="Preformatted Text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TableContents">
    <w:name w:val="Table Contents"/>
    <w:basedOn w:val="Normal"/>
    <w:qFormat/>
    <w:pPr>
      <w:suppressLineNumbers/>
      <w:ind w:left="43" w:right="43"/>
    </w:pPr>
  </w:style>
  <w:style w:type="paragraph" w:customStyle="1" w:styleId="TableHeading">
    <w:name w:val="Table Heading"/>
    <w:basedOn w:val="TableContents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character" w:styleId="Textodelmarcadordeposicin">
    <w:name w:val="Placeholder Text"/>
    <w:basedOn w:val="Fuentedeprrafopredeter"/>
    <w:uiPriority w:val="99"/>
    <w:semiHidden/>
    <w:rsid w:val="000C3E1C"/>
    <w:rPr>
      <w:color w:val="808080"/>
    </w:rPr>
  </w:style>
  <w:style w:type="paragraph" w:styleId="NormalWeb">
    <w:name w:val="Normal (Web)"/>
    <w:basedOn w:val="Normal"/>
    <w:uiPriority w:val="99"/>
    <w:unhideWhenUsed/>
    <w:rsid w:val="005D27B0"/>
    <w:pPr>
      <w:widowControl/>
      <w:suppressAutoHyphens w:val="0"/>
      <w:overflowPunct/>
      <w:spacing w:before="100" w:beforeAutospacing="1" w:after="100" w:afterAutospacing="1"/>
    </w:pPr>
    <w:rPr>
      <w:rFonts w:eastAsia="Times New Roman" w:cs="Times New Roman"/>
      <w:kern w:val="0"/>
      <w:lang w:val="es-ES"/>
    </w:rPr>
  </w:style>
  <w:style w:type="character" w:customStyle="1" w:styleId="katex-mathml">
    <w:name w:val="katex-mathml"/>
    <w:basedOn w:val="Fuentedeprrafopredeter"/>
    <w:rsid w:val="00A9553C"/>
  </w:style>
  <w:style w:type="character" w:customStyle="1" w:styleId="mopen">
    <w:name w:val="mopen"/>
    <w:basedOn w:val="Fuentedeprrafopredeter"/>
    <w:rsid w:val="00A9553C"/>
  </w:style>
  <w:style w:type="character" w:customStyle="1" w:styleId="mord">
    <w:name w:val="mord"/>
    <w:basedOn w:val="Fuentedeprrafopredeter"/>
    <w:rsid w:val="00A9553C"/>
  </w:style>
  <w:style w:type="character" w:customStyle="1" w:styleId="mbin">
    <w:name w:val="mbin"/>
    <w:basedOn w:val="Fuentedeprrafopredeter"/>
    <w:rsid w:val="00A9553C"/>
  </w:style>
  <w:style w:type="character" w:customStyle="1" w:styleId="vlist-s">
    <w:name w:val="vlist-s"/>
    <w:basedOn w:val="Fuentedeprrafopredeter"/>
    <w:rsid w:val="00A9553C"/>
  </w:style>
  <w:style w:type="character" w:customStyle="1" w:styleId="mclose">
    <w:name w:val="mclose"/>
    <w:basedOn w:val="Fuentedeprrafopredeter"/>
    <w:rsid w:val="00A9553C"/>
  </w:style>
  <w:style w:type="character" w:customStyle="1" w:styleId="TextoindependienteCar">
    <w:name w:val="Texto independiente Car"/>
    <w:basedOn w:val="Fuentedeprrafopredeter"/>
    <w:link w:val="Textoindependiente"/>
    <w:rsid w:val="00EB7398"/>
  </w:style>
  <w:style w:type="character" w:customStyle="1" w:styleId="mpunct">
    <w:name w:val="mpunct"/>
    <w:basedOn w:val="Fuentedeprrafopredeter"/>
    <w:rsid w:val="007E4AF4"/>
  </w:style>
  <w:style w:type="character" w:customStyle="1" w:styleId="mspace">
    <w:name w:val="mspace"/>
    <w:basedOn w:val="Fuentedeprrafopredeter"/>
    <w:rsid w:val="007E4AF4"/>
  </w:style>
  <w:style w:type="table" w:styleId="Tablaconcuadrcula">
    <w:name w:val="Table Grid"/>
    <w:basedOn w:val="Tablanormal"/>
    <w:uiPriority w:val="39"/>
    <w:rsid w:val="00EB55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B7D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7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955C1-E3BD-489C-A1DB-AC22DCA2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647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Used Villuendas</cp:lastModifiedBy>
  <cp:revision>56</cp:revision>
  <dcterms:created xsi:type="dcterms:W3CDTF">2025-07-16T08:42:00Z</dcterms:created>
  <dcterms:modified xsi:type="dcterms:W3CDTF">2025-09-23T15:34:00Z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2025-07-15T13:29:27Z</dcterms:modified>
  <cp:revision>38</cp:revision>
  <dc:subject/>
  <dc:title/>
</cp:coreProperties>
</file>