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w:rsidRPr="00D27071" w:rsidR="00246DC3" w:rsidP="000C3E93" w:rsidRDefault="009A6ADB" w14:paraId="7FD3E0DE" w14:textId="1D1307A4">
      <w:pPr>
        <w:pStyle w:val="Ttulo1"/>
        <w:keepLines w:val="0"/>
        <w:widowControl w:val="0"/>
        <w:tabs>
          <w:tab w:val="num" w:pos="0"/>
        </w:tabs>
        <w:suppressAutoHyphens/>
        <w:overflowPunct w:val="0"/>
        <w:spacing w:after="160" w:line="240" w:lineRule="auto"/>
        <w:ind w:left="0" w:firstLine="567"/>
        <w:jc w:val="both"/>
        <w:rPr>
          <w:rFonts w:eastAsia="Lucida Sans Unicode" w:asciiTheme="minorHAnsi" w:hAnsiTheme="minorHAnsi" w:cstheme="minorHAnsi"/>
          <w:bCs/>
          <w:color w:val="auto"/>
          <w:spacing w:val="-4"/>
          <w:sz w:val="32"/>
          <w:szCs w:val="32"/>
          <w:lang w:eastAsia="en-GB"/>
          <w14:ligatures w14:val="none"/>
        </w:rPr>
      </w:pPr>
      <w:r w:rsidRPr="00D27071">
        <w:rPr>
          <w:rFonts w:eastAsia="Lucida Sans Unicode" w:asciiTheme="minorHAnsi" w:hAnsiTheme="minorHAnsi" w:cstheme="minorHAnsi"/>
          <w:bCs/>
          <w:color w:val="auto"/>
          <w:spacing w:val="-4"/>
          <w:sz w:val="32"/>
          <w:szCs w:val="32"/>
          <w:lang w:eastAsia="en-GB"/>
          <w14:ligatures w14:val="none"/>
        </w:rPr>
        <w:t>Inducci</w:t>
      </w:r>
      <w:r w:rsidRPr="00D27071" w:rsidR="00A37A68">
        <w:rPr>
          <w:rFonts w:eastAsia="Lucida Sans Unicode" w:asciiTheme="minorHAnsi" w:hAnsiTheme="minorHAnsi" w:cstheme="minorHAnsi"/>
          <w:bCs/>
          <w:color w:val="auto"/>
          <w:spacing w:val="-4"/>
          <w:sz w:val="32"/>
          <w:szCs w:val="32"/>
          <w:lang w:eastAsia="en-GB"/>
          <w14:ligatures w14:val="none"/>
        </w:rPr>
        <w:t>ó</w:t>
      </w:r>
      <w:r w:rsidRPr="00D27071">
        <w:rPr>
          <w:rFonts w:eastAsia="Lucida Sans Unicode" w:asciiTheme="minorHAnsi" w:hAnsiTheme="minorHAnsi" w:cstheme="minorHAnsi"/>
          <w:bCs/>
          <w:color w:val="auto"/>
          <w:spacing w:val="-4"/>
          <w:sz w:val="32"/>
          <w:szCs w:val="32"/>
          <w:lang w:eastAsia="en-GB"/>
          <w14:ligatures w14:val="none"/>
        </w:rPr>
        <w:t>n electromagn</w:t>
      </w:r>
      <w:r w:rsidRPr="00D27071" w:rsidR="00A37A68">
        <w:rPr>
          <w:rFonts w:eastAsia="Lucida Sans Unicode" w:asciiTheme="minorHAnsi" w:hAnsiTheme="minorHAnsi" w:cstheme="minorHAnsi"/>
          <w:bCs/>
          <w:color w:val="auto"/>
          <w:spacing w:val="-4"/>
          <w:sz w:val="32"/>
          <w:szCs w:val="32"/>
          <w:lang w:eastAsia="en-GB"/>
          <w14:ligatures w14:val="none"/>
        </w:rPr>
        <w:t>é</w:t>
      </w:r>
      <w:r w:rsidRPr="00D27071">
        <w:rPr>
          <w:rFonts w:eastAsia="Lucida Sans Unicode" w:asciiTheme="minorHAnsi" w:hAnsiTheme="minorHAnsi" w:cstheme="minorHAnsi"/>
          <w:bCs/>
          <w:color w:val="auto"/>
          <w:spacing w:val="-4"/>
          <w:sz w:val="32"/>
          <w:szCs w:val="32"/>
          <w:lang w:eastAsia="en-GB"/>
          <w14:ligatures w14:val="none"/>
        </w:rPr>
        <w:t>tica</w:t>
      </w:r>
      <w:r w:rsidRPr="00D27071" w:rsidR="00A37A68">
        <w:rPr>
          <w:rFonts w:eastAsia="Lucida Sans Unicode" w:asciiTheme="minorHAnsi" w:hAnsiTheme="minorHAnsi" w:cstheme="minorHAnsi"/>
          <w:bCs/>
          <w:color w:val="auto"/>
          <w:spacing w:val="-4"/>
          <w:sz w:val="32"/>
          <w:szCs w:val="32"/>
          <w:lang w:eastAsia="en-GB"/>
          <w14:ligatures w14:val="none"/>
        </w:rPr>
        <w:t xml:space="preserve"> I</w:t>
      </w:r>
      <w:r w:rsidRPr="00D27071" w:rsidR="007D057E">
        <w:rPr>
          <w:rFonts w:eastAsia="Lucida Sans Unicode" w:asciiTheme="minorHAnsi" w:hAnsiTheme="minorHAnsi" w:cstheme="minorHAnsi"/>
          <w:bCs/>
          <w:color w:val="auto"/>
          <w:spacing w:val="-4"/>
          <w:sz w:val="32"/>
          <w:szCs w:val="32"/>
          <w:lang w:eastAsia="en-GB"/>
          <w14:ligatures w14:val="none"/>
        </w:rPr>
        <w:t>I</w:t>
      </w:r>
      <w:r w:rsidRPr="00D27071" w:rsidR="00A37A68">
        <w:rPr>
          <w:rFonts w:eastAsia="Lucida Sans Unicode" w:asciiTheme="minorHAnsi" w:hAnsiTheme="minorHAnsi" w:cstheme="minorHAnsi"/>
          <w:bCs/>
          <w:color w:val="auto"/>
          <w:spacing w:val="-4"/>
          <w:sz w:val="32"/>
          <w:szCs w:val="32"/>
          <w:lang w:eastAsia="en-GB"/>
          <w14:ligatures w14:val="none"/>
        </w:rPr>
        <w:t xml:space="preserve">: Determinación de la permeabilidad del vacío a través de la </w:t>
      </w:r>
      <w:r w:rsidRPr="00D27071" w:rsidR="007D057E">
        <w:rPr>
          <w:rFonts w:eastAsia="Lucida Sans Unicode" w:asciiTheme="minorHAnsi" w:hAnsiTheme="minorHAnsi" w:cstheme="minorHAnsi"/>
          <w:bCs/>
          <w:color w:val="auto"/>
          <w:spacing w:val="-4"/>
          <w:sz w:val="32"/>
          <w:szCs w:val="32"/>
          <w:lang w:eastAsia="en-GB"/>
          <w14:ligatures w14:val="none"/>
        </w:rPr>
        <w:t>frecuencia</w:t>
      </w:r>
    </w:p>
    <w:p w:rsidRPr="00D27071" w:rsidR="00A37A68" w:rsidP="00D27071" w:rsidRDefault="009A6ADB" w14:paraId="23110B6F" w14:textId="2EB8B421">
      <w:pPr>
        <w:pStyle w:val="Ttulo2"/>
        <w:keepNext w:val="0"/>
        <w:keepLines w:val="0"/>
        <w:widowControl w:val="0"/>
        <w:tabs>
          <w:tab w:val="left" w:pos="1069"/>
        </w:tabs>
        <w:autoSpaceDE w:val="0"/>
        <w:autoSpaceDN w:val="0"/>
        <w:spacing w:after="160" w:line="240" w:lineRule="auto"/>
        <w:ind w:left="567" w:firstLine="0"/>
        <w:rPr>
          <w:rFonts w:eastAsia="Lucida Sans Unicode" w:asciiTheme="minorHAnsi" w:hAnsiTheme="minorHAnsi" w:cstheme="minorHAnsi"/>
          <w:bCs/>
          <w:i/>
          <w:iCs/>
          <w:color w:val="auto"/>
          <w:spacing w:val="-2"/>
          <w:sz w:val="28"/>
          <w:szCs w:val="28"/>
          <w:lang w:eastAsia="en-GB"/>
          <w14:ligatures w14:val="none"/>
        </w:rPr>
      </w:pPr>
      <w:r w:rsidRPr="00D27071">
        <w:rPr>
          <w:rFonts w:eastAsia="Lucida Sans Unicode" w:asciiTheme="minorHAnsi" w:hAnsiTheme="minorHAnsi" w:cstheme="minorHAnsi"/>
          <w:bCs/>
          <w:i/>
          <w:iCs/>
          <w:color w:val="auto"/>
          <w:spacing w:val="-2"/>
          <w:sz w:val="28"/>
          <w:szCs w:val="28"/>
          <w:lang w:eastAsia="en-GB"/>
          <w14:ligatures w14:val="none"/>
        </w:rPr>
        <w:t>Objetivo</w:t>
      </w:r>
    </w:p>
    <w:p w:rsidRPr="00C33FA6" w:rsidR="00A37A68" w:rsidP="00C33FA6" w:rsidRDefault="00A37A68" w14:paraId="7D05F716" w14:textId="3D29D965">
      <w:r w:rsidRPr="00C33FA6">
        <w:t xml:space="preserve">Se determinará la permeabilidad del vacío mediante el estudio de la inducción electromagnética entre dos bobinas, en función de la </w:t>
      </w:r>
      <w:r w:rsidRPr="00C33FA6" w:rsidR="00AF328D">
        <w:t>frecuencia</w:t>
      </w:r>
      <w:r w:rsidRPr="00C33FA6">
        <w:t xml:space="preserve"> de la corriente alterna aplicada a la bobina primaria y de las características geométricas de </w:t>
      </w:r>
      <w:r w:rsidRPr="00C33FA6" w:rsidR="00AF328D">
        <w:t>ambas bobinas.</w:t>
      </w:r>
    </w:p>
    <w:p w:rsidRPr="00D27071" w:rsidR="00A37A68" w:rsidP="00D27071" w:rsidRDefault="00A37A68" w14:paraId="5F8187C8" w14:textId="77777777">
      <w:pPr>
        <w:pStyle w:val="Ttulo2"/>
        <w:keepNext w:val="0"/>
        <w:keepLines w:val="0"/>
        <w:widowControl w:val="0"/>
        <w:tabs>
          <w:tab w:val="left" w:pos="1069"/>
        </w:tabs>
        <w:autoSpaceDE w:val="0"/>
        <w:autoSpaceDN w:val="0"/>
        <w:spacing w:after="160" w:line="240" w:lineRule="auto"/>
        <w:ind w:left="567" w:firstLine="0"/>
        <w:rPr>
          <w:rFonts w:eastAsia="Lucida Sans Unicode" w:asciiTheme="minorHAnsi" w:hAnsiTheme="minorHAnsi" w:cstheme="minorHAnsi"/>
          <w:bCs/>
          <w:i/>
          <w:iCs/>
          <w:color w:val="auto"/>
          <w:spacing w:val="-2"/>
          <w:sz w:val="28"/>
          <w:szCs w:val="28"/>
          <w:lang w:eastAsia="en-GB"/>
          <w14:ligatures w14:val="none"/>
        </w:rPr>
      </w:pPr>
    </w:p>
    <w:p w:rsidRPr="00D27071" w:rsidR="00246DC3" w:rsidP="00D27071" w:rsidRDefault="009A6ADB" w14:paraId="22FAEE9B" w14:textId="24FF9983">
      <w:pPr>
        <w:pStyle w:val="Ttulo2"/>
        <w:keepNext w:val="0"/>
        <w:keepLines w:val="0"/>
        <w:widowControl w:val="0"/>
        <w:tabs>
          <w:tab w:val="left" w:pos="1069"/>
        </w:tabs>
        <w:autoSpaceDE w:val="0"/>
        <w:autoSpaceDN w:val="0"/>
        <w:spacing w:after="160" w:line="240" w:lineRule="auto"/>
        <w:ind w:left="567" w:firstLine="0"/>
        <w:rPr>
          <w:rFonts w:eastAsia="Lucida Sans Unicode" w:asciiTheme="minorHAnsi" w:hAnsiTheme="minorHAnsi" w:cstheme="minorHAnsi"/>
          <w:bCs/>
          <w:i/>
          <w:iCs/>
          <w:color w:val="auto"/>
          <w:spacing w:val="-2"/>
          <w:sz w:val="28"/>
          <w:szCs w:val="28"/>
          <w:lang w:eastAsia="en-GB"/>
          <w14:ligatures w14:val="none"/>
        </w:rPr>
      </w:pPr>
      <w:r w:rsidRPr="00D27071">
        <w:rPr>
          <w:rFonts w:eastAsia="Lucida Sans Unicode" w:asciiTheme="minorHAnsi" w:hAnsiTheme="minorHAnsi" w:cstheme="minorHAnsi"/>
          <w:bCs/>
          <w:i/>
          <w:iCs/>
          <w:color w:val="auto"/>
          <w:spacing w:val="-2"/>
          <w:sz w:val="28"/>
          <w:szCs w:val="28"/>
          <w:lang w:eastAsia="en-GB"/>
          <w14:ligatures w14:val="none"/>
        </w:rPr>
        <w:t xml:space="preserve">Fundamento </w:t>
      </w:r>
      <w:r w:rsidRPr="00D27071" w:rsidR="00A37A68">
        <w:rPr>
          <w:rFonts w:eastAsia="Lucida Sans Unicode" w:asciiTheme="minorHAnsi" w:hAnsiTheme="minorHAnsi" w:cstheme="minorHAnsi"/>
          <w:bCs/>
          <w:i/>
          <w:iCs/>
          <w:color w:val="auto"/>
          <w:spacing w:val="-2"/>
          <w:sz w:val="28"/>
          <w:szCs w:val="28"/>
          <w:lang w:eastAsia="en-GB"/>
          <w14:ligatures w14:val="none"/>
        </w:rPr>
        <w:t>teórico</w:t>
      </w:r>
    </w:p>
    <w:p w:rsidRPr="00C33FA6" w:rsidR="00FB1D57" w:rsidP="00C33FA6" w:rsidRDefault="009A6ADB" w14:paraId="4FA0760B" w14:textId="6A8C86A3">
      <w:r w:rsidRPr="00C33FA6">
        <w:t xml:space="preserve">Consideremos una bobina, que llamaremos </w:t>
      </w:r>
      <w:r w:rsidRPr="00C33FA6">
        <w:rPr>
          <w:i/>
        </w:rPr>
        <w:t>bobina primaria</w:t>
      </w:r>
      <w:r w:rsidRPr="00C33FA6">
        <w:t>, de</w:t>
      </w:r>
      <w:r w:rsidRPr="00C33FA6" w:rsidR="00AF328D">
        <w:t xml:space="preserve"> densidad lineal de espiras</w:t>
      </w:r>
      <w:r w:rsidRPr="00C33FA6">
        <w:t xml:space="preserve"> </w:t>
      </w:r>
      <w:r w:rsidRPr="00C33FA6" w:rsidR="00AF328D">
        <w:t>n</w:t>
      </w:r>
      <w:r w:rsidRPr="00C33FA6" w:rsidR="00AF328D">
        <w:rPr>
          <w:vertAlign w:val="subscript"/>
        </w:rPr>
        <w:t>1</w:t>
      </w:r>
      <w:r w:rsidRPr="00C33FA6">
        <w:t xml:space="preserve">, radio </w:t>
      </w:r>
      <w:r w:rsidRPr="00C33FA6">
        <w:rPr>
          <w:i/>
        </w:rPr>
        <w:t>R</w:t>
      </w:r>
      <w:r w:rsidRPr="00C33FA6">
        <w:rPr>
          <w:vertAlign w:val="subscript"/>
        </w:rPr>
        <w:t xml:space="preserve">1 </w:t>
      </w:r>
      <w:r w:rsidRPr="00C33FA6">
        <w:t>y por la que circula una intensidad</w:t>
      </w:r>
      <w:r w:rsidRPr="00C33FA6" w:rsidR="00AF328D">
        <w:t xml:space="preserve"> </w:t>
      </w:r>
      <w:r w:rsidRPr="00C33FA6">
        <w:t xml:space="preserve">de corriente alterna </w:t>
      </w:r>
      <w:r w:rsidRPr="00C33FA6">
        <w:rPr>
          <w:i/>
        </w:rPr>
        <w:t>I</w:t>
      </w:r>
      <w:r w:rsidRPr="00C33FA6">
        <w:t>(</w:t>
      </w:r>
      <w:r w:rsidRPr="00C33FA6">
        <w:rPr>
          <w:i/>
        </w:rPr>
        <w:t>t</w:t>
      </w:r>
      <w:r w:rsidRPr="00C33FA6">
        <w:t xml:space="preserve">). El </w:t>
      </w:r>
      <w:r w:rsidRPr="00C33FA6">
        <w:rPr>
          <w:i/>
        </w:rPr>
        <w:t xml:space="preserve">campo </w:t>
      </w:r>
      <w:r w:rsidRPr="00C33FA6" w:rsidR="00A37A68">
        <w:rPr>
          <w:i/>
        </w:rPr>
        <w:t>magnético</w:t>
      </w:r>
      <w:r w:rsidRPr="00C33FA6">
        <w:rPr>
          <w:i/>
        </w:rPr>
        <w:t xml:space="preserve"> B </w:t>
      </w:r>
      <w:r w:rsidRPr="00C33FA6">
        <w:t>producido por esta bobina</w:t>
      </w:r>
      <w:r w:rsidRPr="00C33FA6" w:rsidR="00AF328D">
        <w:t xml:space="preserve"> primaria</w:t>
      </w:r>
      <w:r w:rsidRPr="00C33FA6">
        <w:t xml:space="preserve"> en su interior es aproximadamente uniforme y su valor es el que tiene en su eje. Para verlo, se puede usar directamente la </w:t>
      </w:r>
      <w:r w:rsidRPr="00C33FA6">
        <w:rPr>
          <w:i/>
        </w:rPr>
        <w:t>ley de Biot-Savart</w:t>
      </w:r>
      <w:r w:rsidRPr="00C33FA6">
        <w:t>,</w:t>
      </w:r>
    </w:p>
    <w:tbl>
      <w:tblPr>
        <w:tblStyle w:val="Tablaconcuadrcula"/>
        <w:tblW w:w="90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602"/>
        <w:gridCol w:w="1485"/>
      </w:tblGrid>
      <w:tr w:rsidRPr="00C33FA6" w:rsidR="004676D7" w:rsidTr="004676D7" w14:paraId="7896FD7A" w14:textId="77777777">
        <w:trPr>
          <w:trHeight w:val="20"/>
          <w:jc w:val="center"/>
        </w:trPr>
        <w:tc>
          <w:tcPr>
            <w:tcW w:w="8370" w:type="dxa"/>
          </w:tcPr>
          <w:p w:rsidRPr="00C33FA6" w:rsidR="004676D7" w:rsidP="00C33FA6" w:rsidRDefault="002465C1" w14:paraId="5757B191" w14:textId="60D1C4A7">
            <m:oMathPara>
              <m:oMathParaPr>
                <m:jc m:val="center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 w:eastAsia="Calibri"/>
                      </w:rPr>
                    </m:ctrlPr>
                  </m:accPr>
                  <m:e>
                    <m:r>
                      <w:rPr>
                        <w:rFonts w:ascii="Cambria Math" w:hAnsi="Cambria Math" w:eastAsia="Calibri"/>
                      </w:rPr>
                      <m:t>B</m:t>
                    </m:r>
                  </m:e>
                </m:acc>
                <m:d>
                  <m:dPr>
                    <m:ctrlPr>
                      <w:rPr>
                        <w:rFonts w:ascii="Cambria Math" w:hAnsi="Cambria Math" w:eastAsia="Calibri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eastAsia="Calibri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eastAsia="Calibri"/>
                          </w:rPr>
                          <m:t>r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 w:eastAsia="Calibri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="Calibri"/>
                      </w:rPr>
                    </m:ctrlPr>
                  </m:fPr>
                  <m:num>
                    <m:r>
                      <m:rPr>
                        <m:lit/>
                        <m:sty m:val="p"/>
                      </m:rPr>
                      <w:rPr>
                        <w:rFonts w:ascii="Cambria Math" w:hAnsi="Cambria Math" w:eastAsia="Calibri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eastAsia="Calibri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libri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libri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libri"/>
                      </w:rPr>
                      <m:t>4</m:t>
                    </m:r>
                    <m:r>
                      <w:rPr>
                        <w:rFonts w:ascii="Cambria Math" w:hAnsi="Cambria Math" w:eastAsia="Calibri"/>
                      </w:rPr>
                      <m:t>π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dj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717" w:type="dxa"/>
          </w:tcPr>
          <w:p w:rsidRPr="00C33FA6" w:rsidR="00FB1D57" w:rsidP="00C33FA6" w:rsidRDefault="00FB1D57" w14:paraId="1221B910" w14:textId="77777777"/>
          <w:p w:rsidRPr="00C33FA6" w:rsidR="004676D7" w:rsidP="00C33FA6" w:rsidRDefault="004676D7" w14:paraId="5A43DD8B" w14:textId="2E324BC3">
            <w:r w:rsidRPr="00C33FA6">
              <w:t>(1)</w:t>
            </w:r>
          </w:p>
        </w:tc>
      </w:tr>
    </w:tbl>
    <w:p w:rsidRPr="00C33FA6" w:rsidR="00263E5D" w:rsidP="00C33FA6" w:rsidRDefault="00263E5D" w14:paraId="37267F52" w14:textId="77777777"/>
    <w:p w:rsidRPr="00C33FA6" w:rsidR="00246DC3" w:rsidP="00C33FA6" w:rsidRDefault="009A6ADB" w14:paraId="6E675009" w14:textId="0DA6C20B">
      <w:r w:rsidRPr="00C33FA6">
        <w:t xml:space="preserve">donde </w:t>
      </w:r>
      <w:r w:rsidRPr="00C33FA6">
        <w:rPr>
          <w:i/>
        </w:rPr>
        <w:t>µ</w:t>
      </w:r>
      <w:r w:rsidRPr="00C33FA6">
        <w:rPr>
          <w:vertAlign w:val="subscript"/>
        </w:rPr>
        <w:t xml:space="preserve">0 </w:t>
      </w:r>
      <w:r w:rsidRPr="00C33FA6">
        <w:t>= 4</w:t>
      </w:r>
      <w:r w:rsidRPr="00C33FA6">
        <w:rPr>
          <w:i/>
        </w:rPr>
        <w:t>π</w:t>
      </w:r>
      <w:r w:rsidRPr="00C33FA6">
        <w:t>·10</w:t>
      </w:r>
      <w:r w:rsidRPr="00C33FA6">
        <w:rPr>
          <w:vertAlign w:val="superscript"/>
        </w:rPr>
        <w:t xml:space="preserve">−7 </w:t>
      </w:r>
      <w:r w:rsidRPr="00C33FA6">
        <w:rPr>
          <w:i/>
        </w:rPr>
        <w:t xml:space="preserve">T </w:t>
      </w:r>
      <w:r w:rsidRPr="00C33FA6">
        <w:t xml:space="preserve">· </w:t>
      </w:r>
      <w:r w:rsidRPr="00C33FA6">
        <w:rPr>
          <w:i/>
        </w:rPr>
        <w:t>m</w:t>
      </w:r>
      <w:r w:rsidRPr="00C33FA6">
        <w:t xml:space="preserve">· </w:t>
      </w:r>
      <w:r w:rsidRPr="00C33FA6">
        <w:rPr>
          <w:i/>
        </w:rPr>
        <w:t>A</w:t>
      </w:r>
      <w:r w:rsidRPr="00C33FA6">
        <w:rPr>
          <w:vertAlign w:val="superscript"/>
        </w:rPr>
        <w:t xml:space="preserve">−1 </w:t>
      </w:r>
      <w:r w:rsidRPr="00C33FA6">
        <w:t xml:space="preserve">es la </w:t>
      </w:r>
      <w:r w:rsidRPr="00C33FA6">
        <w:rPr>
          <w:i/>
        </w:rPr>
        <w:t xml:space="preserve">permeabilidad del </w:t>
      </w:r>
      <w:r w:rsidRPr="00C33FA6" w:rsidR="004676D7">
        <w:rPr>
          <w:i/>
        </w:rPr>
        <w:t>vacío</w:t>
      </w:r>
      <w:r w:rsidRPr="00C33FA6">
        <w:t xml:space="preserve">. Tomando el eje </w:t>
      </w:r>
      <w:r w:rsidRPr="00C33FA6">
        <w:rPr>
          <w:i/>
        </w:rPr>
        <w:t xml:space="preserve">z </w:t>
      </w:r>
      <w:r w:rsidRPr="00C33FA6">
        <w:t>como eje de la bobina, calculemos el campo producido en un punto</w:t>
      </w:r>
      <w:r w:rsidRPr="00C33FA6" w:rsidR="004676D7">
        <w:t>  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  <w:noProof/>
              </w:rPr>
            </m:ctrlPr>
          </m:e>
        </m:acc>
        <m:r>
          <w:rPr>
            <w:rFonts w:ascii="Cambria Math" w:hAnsi="Cambria Math"/>
          </w:rPr>
          <m:t xml:space="preserve">=z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 xml:space="preserve">  </m:t>
        </m:r>
      </m:oMath>
      <w:r w:rsidRPr="00C33FA6">
        <w:t>del eje. El resultado es</w:t>
      </w:r>
      <w:r w:rsidRPr="00C33FA6" w:rsidR="00FB1D57">
        <w:t>:</w:t>
      </w:r>
    </w:p>
    <w:p w:rsidRPr="00C33FA6" w:rsidR="00FB1D57" w:rsidP="00C33FA6" w:rsidRDefault="00FB1D57" w14:paraId="150753E6" w14:textId="77777777"/>
    <w:tbl>
      <w:tblPr>
        <w:tblStyle w:val="Tablaconcuadrcula"/>
        <w:tblW w:w="90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602"/>
        <w:gridCol w:w="1485"/>
      </w:tblGrid>
      <w:tr w:rsidRPr="00C33FA6" w:rsidR="00FB1D57" w:rsidTr="00B26500" w14:paraId="01E2809B" w14:textId="77777777">
        <w:trPr>
          <w:trHeight w:val="20"/>
          <w:jc w:val="center"/>
        </w:trPr>
        <w:tc>
          <w:tcPr>
            <w:tcW w:w="8370" w:type="dxa"/>
          </w:tcPr>
          <w:p w:rsidRPr="00C33FA6" w:rsidR="00FB1D57" w:rsidP="00C33FA6" w:rsidRDefault="002465C1" w14:paraId="14C734C9" w14:textId="360FE4C0">
            <w:pPr>
              <w:rPr>
                <w:iCs/>
              </w:rPr>
            </w:pPr>
            <m:oMathPara>
              <m:oMathParaPr>
                <m:jc m:val="righ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I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m:rPr>
                            <m:lit/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radPr>
                          <m:deg/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  <m:r>
                                      <m:rPr>
                                        <m:lit/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/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m:rPr>
                            <m:lit/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radPr>
                          <m:deg/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  <m:r>
                                      <m:rPr>
                                        <m:lit/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/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 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oMath>
            </m:oMathPara>
          </w:p>
        </w:tc>
        <w:tc>
          <w:tcPr>
            <w:tcW w:w="717" w:type="dxa"/>
          </w:tcPr>
          <w:p w:rsidRPr="00C33FA6" w:rsidR="00FB1D57" w:rsidP="00C33FA6" w:rsidRDefault="00FB1D57" w14:paraId="1032B772" w14:textId="77777777"/>
          <w:p w:rsidRPr="00C33FA6" w:rsidR="00FB1D57" w:rsidP="00C33FA6" w:rsidRDefault="00FB1D57" w14:paraId="3940B167" w14:textId="0F9C0411">
            <w:r w:rsidRPr="00C33FA6">
              <w:t>(2)</w:t>
            </w:r>
          </w:p>
        </w:tc>
      </w:tr>
    </w:tbl>
    <w:p w:rsidRPr="00C33FA6" w:rsidR="00FB1D57" w:rsidP="00C33FA6" w:rsidRDefault="00FB1D57" w14:paraId="12707394" w14:textId="0D40E196">
      <w:pPr>
        <w:rPr>
          <w:rFonts w:ascii="Cambria Math" w:hAnsi="Cambria Math"/>
          <w:oMath/>
        </w:rPr>
      </w:pPr>
    </w:p>
    <w:p w:rsidRPr="00C33FA6" w:rsidR="00FB1D57" w:rsidP="00C33FA6" w:rsidRDefault="009A6ADB" w14:paraId="3704FFD4" w14:textId="0376D6E7">
      <w:r w:rsidRPr="00C33FA6">
        <w:t xml:space="preserve">que muestra que el campo </w:t>
      </w:r>
      <w:r w:rsidRPr="00C33FA6" w:rsidR="00FB1D57">
        <w:t>magnético</w:t>
      </w:r>
      <w:r w:rsidRPr="00C33FA6">
        <w:t xml:space="preserve"> en el eje de la bobina es paralelo al propio eje. Si la bobina es larga, se puede aproximar el resultado</w:t>
      </w:r>
      <w:r w:rsidRPr="00C33FA6" w:rsidR="00FB1D57">
        <w:t xml:space="preserve"> </w:t>
      </w:r>
      <w:r w:rsidRPr="00C33FA6">
        <w:t xml:space="preserve">por su valor en el </w:t>
      </w:r>
      <w:r w:rsidRPr="00C33FA6">
        <w:rPr>
          <w:i/>
        </w:rPr>
        <w:t>centro de la bobina</w:t>
      </w:r>
      <w:r w:rsidRPr="00C33FA6">
        <w:t xml:space="preserve">, dado por </w:t>
      </w:r>
      <w:r w:rsidRPr="00C33FA6">
        <w:rPr>
          <w:i/>
        </w:rPr>
        <w:t xml:space="preserve">z </w:t>
      </w:r>
      <w:r w:rsidRPr="00C33FA6">
        <w:t xml:space="preserve">= 0. </w:t>
      </w:r>
      <w:r w:rsidRPr="00C33FA6" w:rsidR="00FB1D57">
        <w:t>Además</w:t>
      </w:r>
      <w:r w:rsidRPr="00C33FA6">
        <w:t xml:space="preserve">, se puede despreciar el valor de </w:t>
      </w:r>
      <w:r w:rsidRPr="00C33FA6">
        <w:rPr>
          <w:i/>
        </w:rPr>
        <w:t>R</w:t>
      </w:r>
      <w:r w:rsidRPr="00C33FA6">
        <w:rPr>
          <w:vertAlign w:val="subscript"/>
        </w:rPr>
        <w:t xml:space="preserve">1 </w:t>
      </w:r>
      <w:r w:rsidRPr="00C33FA6">
        <w:t xml:space="preserve">frente al valor de </w:t>
      </w:r>
      <w:r w:rsidRPr="00C33FA6">
        <w:rPr>
          <w:i/>
        </w:rPr>
        <w:t>L</w:t>
      </w:r>
      <w:r w:rsidRPr="00C33FA6">
        <w:t>. Se obtiene</w:t>
      </w:r>
      <w:r w:rsidRPr="00C33FA6" w:rsidR="00FB1D57">
        <w:t>:</w:t>
      </w:r>
    </w:p>
    <w:p w:rsidRPr="00C33FA6" w:rsidR="00FB1D57" w:rsidP="00C33FA6" w:rsidRDefault="00FB1D57" w14:paraId="66CA8C57" w14:textId="77777777"/>
    <w:tbl>
      <w:tblPr>
        <w:tblStyle w:val="Tablaconcuadrcula"/>
        <w:tblW w:w="90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602"/>
        <w:gridCol w:w="1485"/>
      </w:tblGrid>
      <w:tr w:rsidRPr="00C33FA6" w:rsidR="00FB1D57" w:rsidTr="00B26500" w14:paraId="5ADB3A19" w14:textId="77777777">
        <w:trPr>
          <w:trHeight w:val="20"/>
          <w:jc w:val="center"/>
        </w:trPr>
        <w:tc>
          <w:tcPr>
            <w:tcW w:w="8370" w:type="dxa"/>
          </w:tcPr>
          <w:p w:rsidRPr="00C33FA6" w:rsidR="00FB1D57" w:rsidP="00C33FA6" w:rsidRDefault="002465C1" w14:paraId="38DAB8F9" w14:textId="386DB519">
            <m:oMathPara>
              <m:oMathParaPr>
                <m:jc m:val="center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 w:eastAsia="Calibri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eastAsia="Calibri" w:cs="Calibri"/>
                        <w:sz w:val="28"/>
                        <w:szCs w:val="28"/>
                      </w:rPr>
                      <m:t>B</m:t>
                    </m:r>
                  </m:e>
                </m:acc>
                <m:r>
                  <w:rPr>
                    <w:rFonts w:ascii="Cambria Math" w:hAnsi="Cambria Math" w:eastAsia="Calibri" w:cs="Calibri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="Calibri" w:cs="Calibr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lit/>
                      </m:rPr>
                      <w:rPr>
                        <w:rFonts w:ascii="Cambria Math" w:hAnsi="Cambria Math" w:eastAsia="Calibri" w:cs="Calibri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eastAsia="Calibri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libri" w:cs="Calibri"/>
                            <w:sz w:val="28"/>
                            <w:szCs w:val="28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eastAsia="Calibri" w:cs="Calibr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eastAsia="Calibri" w:cs="Calibri"/>
                        <w:sz w:val="28"/>
                        <w:szCs w:val="28"/>
                      </w:rPr>
                      <m:t>I</m:t>
                    </m:r>
                    <m:sSub>
                      <m:sSubPr>
                        <m:ctrlPr>
                          <w:rPr>
                            <w:rFonts w:ascii="Cambria Math" w:hAnsi="Cambria Math" w:eastAsia="Calibri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libri" w:cs="Calibri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eastAsia="Calibri" w:cs="Calibr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eastAsia="Calibri" w:cs="Calibri"/>
                        <w:sz w:val="28"/>
                        <w:szCs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 w:eastAsia="Calibri" w:cs="Calibri"/>
                        <w:sz w:val="28"/>
                        <w:szCs w:val="28"/>
                      </w:rPr>
                      <m:t>L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hAnsi="Cambria Math" w:eastAsia="Calibri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eastAsia="Calibri" w:cs="Calibri"/>
                        <w:sz w:val="28"/>
                        <w:szCs w:val="28"/>
                      </w:rPr>
                      <m:t>k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</m:acc>
              </m:oMath>
            </m:oMathPara>
          </w:p>
        </w:tc>
        <w:tc>
          <w:tcPr>
            <w:tcW w:w="717" w:type="dxa"/>
          </w:tcPr>
          <w:p w:rsidRPr="00C33FA6" w:rsidR="00FB1D57" w:rsidP="00C33FA6" w:rsidRDefault="00FB1D57" w14:paraId="304C4AF9" w14:textId="77777777"/>
          <w:p w:rsidRPr="00C33FA6" w:rsidR="00FB1D57" w:rsidP="00C33FA6" w:rsidRDefault="00FB1D57" w14:paraId="514B8FDF" w14:textId="1D943554">
            <w:r w:rsidRPr="00C33FA6">
              <w:t>(3)</w:t>
            </w:r>
          </w:p>
        </w:tc>
      </w:tr>
    </w:tbl>
    <w:p w:rsidR="00F338CB" w:rsidP="00C33FA6" w:rsidRDefault="00F338CB" w14:paraId="3B63C8BF" w14:textId="77777777"/>
    <w:p w:rsidR="00F338CB" w:rsidP="00F338CB" w:rsidRDefault="00F338CB" w14:paraId="17150B26" w14:textId="65250ABF">
      <w:pPr>
        <w:spacing w:after="25" w:line="259" w:lineRule="auto"/>
        <w:ind w:left="0" w:firstLine="0"/>
      </w:pPr>
      <w:r>
        <w:t xml:space="preserve">Siendo este </w:t>
      </w:r>
      <w:r w:rsidRPr="008213E5">
        <w:t xml:space="preserve">el valor que tomaremos como </w:t>
      </w:r>
      <w:r w:rsidRPr="008213E5">
        <w:rPr>
          <w:i/>
          <w:iCs/>
        </w:rPr>
        <w:t xml:space="preserve">campo magnético </w:t>
      </w:r>
      <w:r w:rsidRPr="001031E7">
        <w:t>en el interior de la bobina primaria</w:t>
      </w:r>
      <w:r>
        <w:t xml:space="preserve"> y</w:t>
      </w:r>
      <w:r w:rsidRPr="001031E7">
        <w:t xml:space="preserve"> </w:t>
      </w:r>
      <w:r>
        <w:t xml:space="preserve">que expresaremos </w:t>
      </w:r>
      <w:r w:rsidRPr="001031E7">
        <w:t xml:space="preserve">en función de la densidad de espiras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L</m:t>
            </m:r>
          </m:den>
        </m:f>
      </m:oMath>
      <w:r w:rsidRPr="001031E7">
        <w:t>.</w:t>
      </w:r>
    </w:p>
    <w:p w:rsidRPr="00C33FA6" w:rsidR="001C07A4" w:rsidP="00C33FA6" w:rsidRDefault="001C07A4" w14:paraId="69697398" w14:textId="77777777"/>
    <w:p w:rsidRPr="00C33FA6" w:rsidR="002B1DAF" w:rsidP="00C33FA6" w:rsidRDefault="003D1EB7" w14:paraId="0D88E816" w14:textId="64ED68D7">
      <w:r w:rsidRPr="00C33FA6">
        <w:t>Si</w:t>
      </w:r>
      <w:r w:rsidRPr="00C33FA6" w:rsidR="009A6ADB">
        <w:t xml:space="preserve"> dentro de la bobina primaria colocamos una </w:t>
      </w:r>
      <w:r w:rsidRPr="00C33FA6" w:rsidR="009A6ADB">
        <w:rPr>
          <w:i/>
        </w:rPr>
        <w:t>bobina</w:t>
      </w:r>
      <w:r w:rsidRPr="00C33FA6" w:rsidR="000B2ED0">
        <w:rPr>
          <w:i/>
        </w:rPr>
        <w:t xml:space="preserve"> más pequeña, </w:t>
      </w:r>
      <w:r w:rsidR="00F338CB">
        <w:rPr>
          <w:i/>
        </w:rPr>
        <w:t>o</w:t>
      </w:r>
      <w:r w:rsidRPr="00C33FA6" w:rsidR="000B2ED0">
        <w:rPr>
          <w:i/>
        </w:rPr>
        <w:t xml:space="preserve"> bobina</w:t>
      </w:r>
      <w:r w:rsidRPr="00C33FA6" w:rsidR="009A6ADB">
        <w:rPr>
          <w:i/>
        </w:rPr>
        <w:t xml:space="preserve"> secundaria</w:t>
      </w:r>
      <w:r w:rsidRPr="00C33FA6" w:rsidR="009A6ADB">
        <w:t xml:space="preserve">, de </w:t>
      </w:r>
      <w:r w:rsidRPr="00C33FA6" w:rsidR="009A6ADB">
        <w:rPr>
          <w:i/>
        </w:rPr>
        <w:t>N</w:t>
      </w:r>
      <w:r w:rsidRPr="00C33FA6" w:rsidR="009A6ADB">
        <w:rPr>
          <w:vertAlign w:val="subscript"/>
        </w:rPr>
        <w:t xml:space="preserve">2 </w:t>
      </w:r>
      <w:r w:rsidRPr="00C33FA6" w:rsidR="009A6ADB">
        <w:t xml:space="preserve">vueltas y </w:t>
      </w:r>
      <w:r w:rsidRPr="00C33FA6" w:rsidR="000A7705">
        <w:t>sección</w:t>
      </w:r>
      <w:r w:rsidRPr="00C33FA6" w:rsidR="009A6ADB">
        <w:t xml:space="preserve"> </w:t>
      </w:r>
      <w:r w:rsidRPr="00C33FA6" w:rsidR="009A6ADB">
        <w:rPr>
          <w:i/>
        </w:rPr>
        <w:t>A</w:t>
      </w:r>
      <w:r w:rsidRPr="00C33FA6">
        <w:rPr>
          <w:i/>
          <w:vertAlign w:val="subscript"/>
        </w:rPr>
        <w:t>2</w:t>
      </w:r>
      <w:r w:rsidRPr="00C33FA6" w:rsidR="009A6ADB">
        <w:t xml:space="preserve">. El </w:t>
      </w:r>
      <w:r w:rsidRPr="00C33FA6" w:rsidR="009A6ADB">
        <w:rPr>
          <w:i/>
        </w:rPr>
        <w:t xml:space="preserve">flujo </w:t>
      </w:r>
      <w:r w:rsidRPr="00C33FA6" w:rsidR="009A6ADB">
        <w:t xml:space="preserve">Φ </w:t>
      </w:r>
      <w:r w:rsidRPr="00C33FA6" w:rsidR="009A6ADB">
        <w:rPr>
          <w:i/>
        </w:rPr>
        <w:t xml:space="preserve">de campo </w:t>
      </w:r>
      <w:r w:rsidRPr="00C33FA6" w:rsidR="000A7705">
        <w:rPr>
          <w:i/>
        </w:rPr>
        <w:t>magnético</w:t>
      </w:r>
      <w:r w:rsidRPr="00C33FA6" w:rsidR="009A6ADB">
        <w:rPr>
          <w:i/>
        </w:rPr>
        <w:t xml:space="preserve"> </w:t>
      </w:r>
      <w:r w:rsidRPr="00F338CB" w:rsidR="009A6ADB">
        <w:t xml:space="preserve">producido por la bobina primaria a </w:t>
      </w:r>
      <w:r w:rsidRPr="00F338CB" w:rsidR="000A7705">
        <w:t>través</w:t>
      </w:r>
      <w:r w:rsidRPr="00F338CB" w:rsidR="009A6ADB">
        <w:t xml:space="preserve"> de la bobina secundaria es igual a N</w:t>
      </w:r>
      <w:r w:rsidRPr="00F338CB" w:rsidR="009A6ADB">
        <w:rPr>
          <w:vertAlign w:val="subscript"/>
        </w:rPr>
        <w:t xml:space="preserve">2 </w:t>
      </w:r>
      <w:r w:rsidRPr="00F338CB" w:rsidR="009A6ADB">
        <w:t>veces el f</w:t>
      </w:r>
      <w:r w:rsidRPr="00C33FA6" w:rsidR="009A6ADB">
        <w:t xml:space="preserve">lujo a </w:t>
      </w:r>
      <w:r w:rsidRPr="00C33FA6" w:rsidR="000A7705">
        <w:t>través</w:t>
      </w:r>
      <w:r w:rsidRPr="00C33FA6" w:rsidR="009A6ADB">
        <w:t xml:space="preserve"> de</w:t>
      </w:r>
      <w:r w:rsidRPr="00C33FA6" w:rsidR="001C07A4">
        <w:t xml:space="preserve"> </w:t>
      </w:r>
      <w:r w:rsidRPr="00C33FA6">
        <w:t>su sección</w:t>
      </w:r>
      <w:r w:rsidRPr="00C33FA6" w:rsidR="000B2ED0">
        <w:t xml:space="preserve"> A</w:t>
      </w:r>
      <w:r w:rsidRPr="00C33FA6" w:rsidR="000B2ED0">
        <w:rPr>
          <w:vertAlign w:val="subscript"/>
        </w:rPr>
        <w:t>2</w:t>
      </w:r>
      <w:r w:rsidRPr="00C33FA6" w:rsidR="009A6ADB">
        <w:t>, esto es,</w:t>
      </w:r>
    </w:p>
    <w:tbl>
      <w:tblPr>
        <w:tblStyle w:val="Tablaconcuadrcula"/>
        <w:tblW w:w="90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602"/>
        <w:gridCol w:w="1485"/>
      </w:tblGrid>
      <w:tr w:rsidRPr="00C33FA6" w:rsidR="002B1DAF" w:rsidTr="00B26500" w14:paraId="7223DC26" w14:textId="77777777">
        <w:trPr>
          <w:trHeight w:val="20"/>
          <w:jc w:val="center"/>
        </w:trPr>
        <w:tc>
          <w:tcPr>
            <w:tcW w:w="8370" w:type="dxa"/>
          </w:tcPr>
          <w:p w:rsidRPr="00C33FA6" w:rsidR="002B1DAF" w:rsidP="00C33FA6" w:rsidRDefault="00CF564E" w14:paraId="583C5D59" w14:textId="1E58B13C">
            <w:pPr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nary>
                  <m:naryPr>
                    <m:supHide m:val="1"/>
                    <m:ctrlPr>
                      <w:rPr>
                        <w:rFonts w:ascii="Cambria Math" w:hAnsi="Cambria Math"/>
                        <w:iCs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/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nary>
                  <m:naryPr>
                    <m:supHide m:val="1"/>
                    <m:ctrlPr>
                      <w:rPr>
                        <w:rFonts w:ascii="Cambria Math" w:hAnsi="Cambria Math"/>
                        <w:iCs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7" w:type="dxa"/>
          </w:tcPr>
          <w:p w:rsidRPr="00C33FA6" w:rsidR="002B1DAF" w:rsidP="00C33FA6" w:rsidRDefault="002B1DAF" w14:paraId="1ED5F281" w14:textId="77777777"/>
          <w:p w:rsidRPr="00C33FA6" w:rsidR="002B1DAF" w:rsidP="00C33FA6" w:rsidRDefault="002B1DAF" w14:paraId="10C50A2B" w14:textId="114E7C85">
            <w:r w:rsidRPr="00C33FA6">
              <w:t>(4)</w:t>
            </w:r>
          </w:p>
        </w:tc>
      </w:tr>
    </w:tbl>
    <w:p w:rsidRPr="00C33FA6" w:rsidR="00246DC3" w:rsidP="00C33FA6" w:rsidRDefault="00246DC3" w14:paraId="06DB8F90" w14:textId="5C358DAC"/>
    <w:p w:rsidRPr="00C33FA6" w:rsidR="00246DC3" w:rsidP="00C33FA6" w:rsidRDefault="009A6ADB" w14:paraId="42BA873C" w14:textId="65C4309A">
      <w:r w:rsidRPr="00C33FA6">
        <w:t xml:space="preserve">donde </w:t>
      </w:r>
      <m:oMath>
        <m:r>
          <w:rPr>
            <w:rFonts w:ascii="Cambria Math" w:hAnsi="Cambria Math"/>
          </w:rPr>
          <m:t>d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C33FA6" w:rsidR="002B1DAF">
        <w:t xml:space="preserve"> </w:t>
      </w:r>
      <w:r w:rsidRPr="00C33FA6">
        <w:t xml:space="preserve">es </w:t>
      </w:r>
      <w:r w:rsidRPr="00C33FA6" w:rsidR="000B2ED0">
        <w:t>un</w:t>
      </w:r>
      <w:r w:rsidRPr="00C33FA6">
        <w:t xml:space="preserve"> elemento diferencial </w:t>
      </w:r>
      <w:r w:rsidRPr="00C33FA6" w:rsidR="000B2ED0">
        <w:t>de</w:t>
      </w:r>
      <w:r w:rsidRPr="00C33FA6">
        <w:t xml:space="preserve"> la </w:t>
      </w:r>
      <w:r w:rsidRPr="00C33FA6" w:rsidR="00CF564E">
        <w:t>sección</w:t>
      </w:r>
      <w:r w:rsidRPr="00C33FA6">
        <w:t xml:space="preserve"> de la bobina secundaria. </w:t>
      </w:r>
      <w:r w:rsidRPr="00C33FA6" w:rsidR="000B2ED0">
        <w:t xml:space="preserve">Usando la expresión </w:t>
      </w:r>
      <w:r w:rsidR="00F338CB">
        <w:t>(</w:t>
      </w:r>
      <w:r w:rsidRPr="00C33FA6" w:rsidR="000B2ED0">
        <w:t>3</w:t>
      </w:r>
      <w:r w:rsidR="00F338CB">
        <w:t>)</w:t>
      </w:r>
      <w:r w:rsidRPr="00C33FA6" w:rsidR="000B2ED0">
        <w:t xml:space="preserve"> para</w:t>
      </w:r>
      <w:r w:rsidRPr="00C33FA6">
        <w:t xml:space="preserve"> el campo magn</w:t>
      </w:r>
      <w:r w:rsidRPr="00C33FA6" w:rsidR="00CF564E">
        <w:t>é</w:t>
      </w:r>
      <w:r w:rsidRPr="00C33FA6">
        <w:t>tico en el interior de la bobina</w:t>
      </w:r>
      <w:r w:rsidRPr="00C33FA6" w:rsidR="000B2ED0">
        <w:t>,</w:t>
      </w:r>
      <w:r w:rsidRPr="00C33FA6">
        <w:t xml:space="preserve"> el flujo </w:t>
      </w:r>
      <w:r w:rsidRPr="00C33FA6" w:rsidR="000B2ED0">
        <w:t>a través de</w:t>
      </w:r>
      <w:r w:rsidRPr="00C33FA6">
        <w:t xml:space="preserve"> la bobina secundaria </w:t>
      </w:r>
      <w:r w:rsidRPr="00C33FA6" w:rsidR="000B2ED0">
        <w:t>queda:</w:t>
      </w:r>
    </w:p>
    <w:tbl>
      <w:tblPr>
        <w:tblStyle w:val="Tablaconcuadrcula"/>
        <w:tblW w:w="90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602"/>
        <w:gridCol w:w="1485"/>
      </w:tblGrid>
      <w:tr w:rsidRPr="00C33FA6" w:rsidR="00CF564E" w:rsidTr="00B26500" w14:paraId="3F4733FC" w14:textId="77777777">
        <w:trPr>
          <w:trHeight w:val="20"/>
          <w:jc w:val="center"/>
        </w:trPr>
        <w:tc>
          <w:tcPr>
            <w:tcW w:w="8370" w:type="dxa"/>
          </w:tcPr>
          <w:p w:rsidRPr="00C33FA6" w:rsidR="00CF564E" w:rsidP="00C33FA6" w:rsidRDefault="00CF564E" w14:paraId="187E9EF5" w14:textId="3D6A9587">
            <w:pPr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nary>
                  <m:naryPr>
                    <m:limLoc m:val="undOvr"/>
                    <m:ctrlPr>
                      <w:rPr>
                        <w:rFonts w:ascii="Cambria Math" w:hAnsi="Cambria Math"/>
                        <w:iCs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7" w:type="dxa"/>
          </w:tcPr>
          <w:p w:rsidRPr="00C33FA6" w:rsidR="00CF564E" w:rsidP="00C33FA6" w:rsidRDefault="00CF564E" w14:paraId="4CA4D905" w14:textId="77777777"/>
          <w:p w:rsidRPr="00C33FA6" w:rsidR="00CF564E" w:rsidP="00C33FA6" w:rsidRDefault="00CF564E" w14:paraId="6B26819C" w14:textId="6526F364">
            <w:r w:rsidRPr="00C33FA6">
              <w:t>(5)</w:t>
            </w:r>
          </w:p>
        </w:tc>
      </w:tr>
    </w:tbl>
    <w:p w:rsidRPr="00C33FA6" w:rsidR="00CF564E" w:rsidP="00C33FA6" w:rsidRDefault="00CF564E" w14:paraId="18621723" w14:textId="77777777"/>
    <w:p w:rsidRPr="00C33FA6" w:rsidR="00CF564E" w:rsidP="00C33FA6" w:rsidRDefault="009A6ADB" w14:paraId="60B72BA8" w14:textId="63B0EECC">
      <w:r w:rsidRPr="00C33FA6">
        <w:t xml:space="preserve">Si la intensidad de corriente </w:t>
      </w:r>
      <w:r w:rsidRPr="00C33FA6">
        <w:rPr>
          <w:i/>
        </w:rPr>
        <w:t xml:space="preserve">I </w:t>
      </w:r>
      <w:r w:rsidRPr="00C33FA6">
        <w:t xml:space="preserve">en la bobina </w:t>
      </w:r>
      <w:r w:rsidRPr="00C33FA6" w:rsidR="00CF564E">
        <w:t>varía</w:t>
      </w:r>
      <w:r w:rsidRPr="00C33FA6">
        <w:t xml:space="preserve"> con el tiempo, el flujo</w:t>
      </w:r>
      <w:r w:rsidRPr="00C33FA6" w:rsidR="000B2ED0">
        <w:t xml:space="preserve"> magnético</w:t>
      </w:r>
      <w:r w:rsidRPr="00C33FA6">
        <w:t xml:space="preserve"> a </w:t>
      </w:r>
      <w:r w:rsidRPr="00C33FA6" w:rsidR="00CF564E">
        <w:t>través</w:t>
      </w:r>
      <w:r w:rsidRPr="00C33FA6">
        <w:t xml:space="preserve"> de la bobina secundaria </w:t>
      </w:r>
      <w:r w:rsidRPr="00C33FA6" w:rsidR="000B2ED0">
        <w:t xml:space="preserve">también </w:t>
      </w:r>
      <w:r w:rsidRPr="00C33FA6" w:rsidR="00CF564E">
        <w:t>varía</w:t>
      </w:r>
      <w:r w:rsidRPr="00C33FA6">
        <w:t xml:space="preserve"> con el tiempo. </w:t>
      </w:r>
      <w:r w:rsidRPr="00C33FA6" w:rsidR="000B2ED0">
        <w:t>Ese</w:t>
      </w:r>
      <w:r w:rsidRPr="00C33FA6">
        <w:t xml:space="preserve"> flujo </w:t>
      </w:r>
      <w:r w:rsidRPr="00C33FA6" w:rsidR="00CF564E">
        <w:t>magnético</w:t>
      </w:r>
      <w:r w:rsidRPr="00C33FA6">
        <w:t xml:space="preserve"> </w:t>
      </w:r>
      <w:r w:rsidRPr="00C33FA6" w:rsidR="000B2ED0">
        <w:t>variable a través de la bobina secundaria induce en ella</w:t>
      </w:r>
      <w:r w:rsidRPr="00C33FA6">
        <w:t xml:space="preserve"> una </w:t>
      </w:r>
      <w:r w:rsidRPr="00C33FA6" w:rsidR="000B2ED0">
        <w:t>fuerza electromotriz</w:t>
      </w:r>
      <w:r w:rsidRPr="00C33FA6">
        <w:t xml:space="preserve">, que viene dada por la </w:t>
      </w:r>
      <w:r w:rsidRPr="00C33FA6">
        <w:rPr>
          <w:i/>
        </w:rPr>
        <w:t>ley de Faraday</w:t>
      </w:r>
      <w:r w:rsidRPr="00C33FA6" w:rsidR="000B2ED0">
        <w:t>.</w:t>
      </w:r>
    </w:p>
    <w:tbl>
      <w:tblPr>
        <w:tblStyle w:val="Tablaconcuadrcula"/>
        <w:tblW w:w="90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602"/>
        <w:gridCol w:w="1485"/>
      </w:tblGrid>
      <w:tr w:rsidRPr="00C33FA6" w:rsidR="00CF564E" w:rsidTr="00CF564E" w14:paraId="6B7E7B05" w14:textId="77777777">
        <w:trPr>
          <w:trHeight w:val="20"/>
          <w:jc w:val="center"/>
        </w:trPr>
        <w:tc>
          <w:tcPr>
            <w:tcW w:w="8370" w:type="dxa"/>
          </w:tcPr>
          <w:p w:rsidRPr="00C33FA6" w:rsidR="00CF564E" w:rsidP="00C33FA6" w:rsidRDefault="000B2ED0" w14:paraId="6E12BB5F" w14:textId="17E8D312">
            <w:pPr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717" w:type="dxa"/>
          </w:tcPr>
          <w:p w:rsidRPr="00C33FA6" w:rsidR="00CF564E" w:rsidP="00C33FA6" w:rsidRDefault="00CF564E" w14:paraId="5FAB2891" w14:textId="77777777"/>
          <w:p w:rsidRPr="00C33FA6" w:rsidR="00CF564E" w:rsidP="00C33FA6" w:rsidRDefault="00CF564E" w14:paraId="444022A9" w14:textId="596A9E2D">
            <w:r w:rsidRPr="00C33FA6">
              <w:t>(6)</w:t>
            </w:r>
          </w:p>
        </w:tc>
      </w:tr>
    </w:tbl>
    <w:p w:rsidRPr="00C33FA6" w:rsidR="00CF564E" w:rsidP="00C33FA6" w:rsidRDefault="00946DBF" w14:paraId="1FFC687F" w14:textId="736603F7">
      <w:r w:rsidRPr="00C33FA6">
        <w:t xml:space="preserve">Podremos medir esa fuerza electromotriz inducida midiendo la diferencia de potencial eléctrico </w:t>
      </w:r>
      <m:oMath>
        <m:r>
          <m:rPr>
            <m:sty m:val="p"/>
          </m:rPr>
          <w:rPr>
            <w:rFonts w:ascii="Cambria Math" w:hAnsi="Cambria Math"/>
          </w:rPr>
          <m:t>V(t)=</m:t>
        </m:r>
        <m:r>
          <w:rPr>
            <w:rFonts w:ascii="Cambria Math" w:hAnsi="Cambria Math" w:eastAsia="Calibri"/>
          </w:rPr>
          <m:t xml:space="preserve"> ε</m:t>
        </m:r>
        <m:d>
          <m:dPr>
            <m:ctrlPr>
              <w:rPr>
                <w:rFonts w:ascii="Cambria Math" w:hAnsi="Cambria Math" w:eastAsia="Calibri"/>
                <w:i/>
                <w:iCs/>
              </w:rPr>
            </m:ctrlPr>
          </m:dPr>
          <m:e>
            <m:r>
              <w:rPr>
                <w:rFonts w:ascii="Cambria Math" w:hAnsi="Cambria Math" w:eastAsia="Calibri"/>
              </w:rPr>
              <m:t>t</m:t>
            </m:r>
          </m:e>
        </m:d>
      </m:oMath>
      <w:r w:rsidRPr="00C33FA6">
        <w:t xml:space="preserve"> entre los bornes de la bobina secundaria. </w:t>
      </w:r>
      <w:r w:rsidRPr="00C33FA6" w:rsidR="009A6ADB">
        <w:t xml:space="preserve">Si, en la bobina primaria, circula una corriente alterna de amplitud </w:t>
      </w:r>
      <w:r w:rsidRPr="00C33FA6" w:rsidR="009A6ADB">
        <w:rPr>
          <w:i/>
        </w:rPr>
        <w:t>I</w:t>
      </w:r>
      <w:r w:rsidRPr="00C33FA6" w:rsidR="009A6ADB">
        <w:rPr>
          <w:vertAlign w:val="subscript"/>
        </w:rPr>
        <w:t xml:space="preserve">0 </w:t>
      </w:r>
      <w:r w:rsidRPr="00C33FA6" w:rsidR="009A6ADB">
        <w:t xml:space="preserve">y frecuencia </w:t>
      </w:r>
      <w:r w:rsidRPr="00C33FA6" w:rsidR="009A6ADB">
        <w:rPr>
          <w:i/>
        </w:rPr>
        <w:t>f</w:t>
      </w:r>
      <w:r w:rsidRPr="00C33FA6">
        <w:t xml:space="preserve"> de la forma</w:t>
      </w:r>
    </w:p>
    <w:p w:rsidRPr="00C33FA6" w:rsidR="00CF564E" w:rsidP="00C33FA6" w:rsidRDefault="00CF564E" w14:paraId="09BFC91E" w14:textId="77777777"/>
    <w:tbl>
      <w:tblPr>
        <w:tblStyle w:val="Tablaconcuadrcula"/>
        <w:tblW w:w="90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602"/>
        <w:gridCol w:w="1485"/>
      </w:tblGrid>
      <w:tr w:rsidRPr="00C33FA6" w:rsidR="00CF564E" w:rsidTr="00C02EDE" w14:paraId="0CE1D387" w14:textId="77777777">
        <w:trPr>
          <w:trHeight w:val="20"/>
          <w:jc w:val="center"/>
        </w:trPr>
        <w:tc>
          <w:tcPr>
            <w:tcW w:w="7602" w:type="dxa"/>
          </w:tcPr>
          <w:p w:rsidRPr="00C33FA6" w:rsidR="00CF564E" w:rsidP="00C33FA6" w:rsidRDefault="00CF564E" w14:paraId="5106592D" w14:textId="314184E3">
            <w:pPr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2π</m:t>
                        </m:r>
                        <m:r>
                          <w:rPr>
                            <w:rFonts w:ascii="Cambria Math" w:hAnsi="Cambria Math"/>
                          </w:rPr>
                          <m:t>ft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1485" w:type="dxa"/>
          </w:tcPr>
          <w:p w:rsidRPr="00C33FA6" w:rsidR="00CF564E" w:rsidP="00C33FA6" w:rsidRDefault="00CF564E" w14:paraId="7B97E23E" w14:textId="77777777">
            <w:pPr>
              <w:rPr>
                <w:lang w:val="en-US"/>
              </w:rPr>
            </w:pPr>
          </w:p>
          <w:p w:rsidRPr="00C33FA6" w:rsidR="00CF564E" w:rsidP="00C33FA6" w:rsidRDefault="00CF564E" w14:paraId="0CCF6EFF" w14:textId="299C6C67">
            <w:r w:rsidRPr="00C33FA6">
              <w:t>(7)</w:t>
            </w:r>
          </w:p>
        </w:tc>
      </w:tr>
    </w:tbl>
    <w:p w:rsidRPr="00C33FA6" w:rsidR="00CF564E" w:rsidP="00C33FA6" w:rsidRDefault="00C02EDE" w14:paraId="23A1B89E" w14:textId="3EC6D560">
      <w:r w:rsidRPr="00C02EDE">
        <w:t xml:space="preserve">Se puede deducir la diferencia de potencial que se inducirá entre los bornes de la bobina sustituyendo dicha corriente en la ecuación </w:t>
      </w:r>
      <w:r w:rsidR="00F338CB">
        <w:t>(</w:t>
      </w:r>
      <w:r w:rsidRPr="00C02EDE">
        <w:t>5</w:t>
      </w:r>
      <w:r w:rsidR="00F338CB">
        <w:t>)</w:t>
      </w:r>
      <w:r w:rsidRPr="00C02EDE">
        <w:t xml:space="preserve"> y derivándola de acuerdo a la ecuación </w:t>
      </w:r>
      <w:r w:rsidR="00F338CB">
        <w:t>(</w:t>
      </w:r>
      <w:r w:rsidRPr="00C02EDE">
        <w:t>6</w:t>
      </w:r>
      <w:r w:rsidR="00F338CB">
        <w:t>)</w:t>
      </w:r>
      <w:r w:rsidRPr="00C33FA6" w:rsidR="00946DBF">
        <w:t>.</w:t>
      </w:r>
      <w:r w:rsidRPr="00C33FA6" w:rsidR="009A6ADB">
        <w:t xml:space="preserve"> </w:t>
      </w:r>
    </w:p>
    <w:tbl>
      <w:tblPr>
        <w:tblStyle w:val="Tablaconcuadrcula"/>
        <w:tblW w:w="90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602"/>
        <w:gridCol w:w="1485"/>
      </w:tblGrid>
      <w:tr w:rsidRPr="00C33FA6" w:rsidR="00CF564E" w:rsidTr="00C02EDE" w14:paraId="0BE12AB5" w14:textId="77777777">
        <w:trPr>
          <w:trHeight w:val="20"/>
          <w:jc w:val="center"/>
        </w:trPr>
        <w:tc>
          <w:tcPr>
            <w:tcW w:w="7602" w:type="dxa"/>
          </w:tcPr>
          <w:p w:rsidRPr="00C33FA6" w:rsidR="00CF564E" w:rsidP="00C33FA6" w:rsidRDefault="00946DBF" w14:paraId="0E345773" w14:textId="21F97CD4">
            <w:pPr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 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2π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2π</m:t>
                        </m:r>
                        <m:r>
                          <w:rPr>
                            <w:rFonts w:ascii="Cambria Math" w:hAnsi="Cambria Math"/>
                          </w:rPr>
                          <m:t>ft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1485" w:type="dxa"/>
          </w:tcPr>
          <w:p w:rsidRPr="00C33FA6" w:rsidR="00CF564E" w:rsidP="00C33FA6" w:rsidRDefault="00CF564E" w14:paraId="1A2B5824" w14:textId="5DCF3F8D">
            <w:r w:rsidRPr="00C33FA6">
              <w:t>(8)</w:t>
            </w:r>
          </w:p>
        </w:tc>
      </w:tr>
    </w:tbl>
    <w:p w:rsidRPr="00C33FA6" w:rsidR="00246DC3" w:rsidP="00C33FA6" w:rsidRDefault="00246DC3" w14:paraId="07CA23B8" w14:textId="3C83B41E"/>
    <w:p w:rsidRPr="00C33FA6" w:rsidR="00CF564E" w:rsidP="00C33FA6" w:rsidRDefault="009A6ADB" w14:paraId="408F21F3" w14:textId="091546D0">
      <w:r w:rsidRPr="00C33FA6">
        <w:t>Por tanto, si lo que se mide es el voltaje eficaz (</w:t>
      </w:r>
      <w:proofErr w:type="spellStart"/>
      <w:r w:rsidRPr="00C33FA6">
        <w:rPr>
          <w:i/>
        </w:rPr>
        <w:t>V</w:t>
      </w:r>
      <w:r w:rsidRPr="00C33FA6">
        <w:rPr>
          <w:i/>
          <w:vertAlign w:val="subscript"/>
        </w:rPr>
        <w:t>ef</w:t>
      </w:r>
      <w:proofErr w:type="spellEnd"/>
      <w:r w:rsidRPr="00C33FA6">
        <w:t xml:space="preserve">), su </w:t>
      </w:r>
      <w:r w:rsidRPr="00C33FA6" w:rsidR="00CF564E">
        <w:t>relación</w:t>
      </w:r>
      <w:r w:rsidRPr="00C33FA6">
        <w:t xml:space="preserve"> con la corriente inductora eficaz (</w:t>
      </w:r>
      <w:proofErr w:type="spellStart"/>
      <w:r w:rsidRPr="00C33FA6">
        <w:rPr>
          <w:i/>
        </w:rPr>
        <w:t>I</w:t>
      </w:r>
      <w:r w:rsidRPr="00C33FA6">
        <w:rPr>
          <w:i/>
          <w:vertAlign w:val="subscript"/>
        </w:rPr>
        <w:t>ef</w:t>
      </w:r>
      <w:proofErr w:type="spellEnd"/>
      <w:r w:rsidRPr="00C33FA6">
        <w:t xml:space="preserve">) </w:t>
      </w:r>
      <w:r w:rsidRPr="00C33FA6" w:rsidR="00CF564E">
        <w:t>será</w:t>
      </w:r>
      <w:r w:rsidRPr="00C33FA6">
        <w:t>:</w:t>
      </w:r>
      <w:r w:rsidRPr="00C33FA6">
        <w:rPr>
          <w:rFonts w:eastAsia="Calibri"/>
        </w:rPr>
        <w:tab/>
      </w:r>
    </w:p>
    <w:tbl>
      <w:tblPr>
        <w:tblStyle w:val="Tablaconcuadrcula"/>
        <w:tblW w:w="90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602"/>
        <w:gridCol w:w="1485"/>
      </w:tblGrid>
      <w:tr w:rsidRPr="00C33FA6" w:rsidR="00CF564E" w:rsidTr="00B26500" w14:paraId="3CEB3057" w14:textId="77777777">
        <w:trPr>
          <w:trHeight w:val="20"/>
          <w:jc w:val="center"/>
        </w:trPr>
        <w:tc>
          <w:tcPr>
            <w:tcW w:w="8370" w:type="dxa"/>
          </w:tcPr>
          <w:p w:rsidRPr="00C33FA6" w:rsidR="00CF564E" w:rsidP="00C33FA6" w:rsidRDefault="002465C1" w14:paraId="4E1634FA" w14:textId="08FA168F">
            <w:pPr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  <w:lang w:val="en-US"/>
                      </w:rPr>
                      <m:t>ef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 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  <w:lang w:val="en-US"/>
                          </w:rPr>
                          <m:t>ef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17" w:type="dxa"/>
          </w:tcPr>
          <w:p w:rsidRPr="00C33FA6" w:rsidR="00CF564E" w:rsidP="00C33FA6" w:rsidRDefault="00CF564E" w14:paraId="44FB4285" w14:textId="77777777">
            <w:pPr>
              <w:rPr>
                <w:lang w:val="en-US"/>
              </w:rPr>
            </w:pPr>
          </w:p>
          <w:p w:rsidRPr="00C33FA6" w:rsidR="00CF564E" w:rsidP="00C33FA6" w:rsidRDefault="00CF564E" w14:paraId="7633D123" w14:textId="2D604C6A">
            <w:r w:rsidRPr="00C33FA6">
              <w:t>(9)</w:t>
            </w:r>
          </w:p>
        </w:tc>
      </w:tr>
    </w:tbl>
    <w:p w:rsidR="00503CFB" w:rsidP="00D27071" w:rsidRDefault="00503CFB" w14:paraId="396C6FF7" w14:textId="77777777">
      <w:pPr>
        <w:pStyle w:val="Ttulo2"/>
        <w:keepNext w:val="0"/>
        <w:keepLines w:val="0"/>
        <w:widowControl w:val="0"/>
        <w:tabs>
          <w:tab w:val="left" w:pos="1069"/>
        </w:tabs>
        <w:autoSpaceDE w:val="0"/>
        <w:autoSpaceDN w:val="0"/>
        <w:spacing w:after="160" w:line="240" w:lineRule="auto"/>
        <w:ind w:left="567" w:firstLine="0"/>
        <w:rPr>
          <w:rFonts w:eastAsia="Lucida Sans Unicode" w:asciiTheme="minorHAnsi" w:hAnsiTheme="minorHAnsi" w:cstheme="minorHAnsi"/>
          <w:bCs/>
          <w:i/>
          <w:iCs/>
          <w:color w:val="auto"/>
          <w:spacing w:val="-2"/>
          <w:sz w:val="28"/>
          <w:szCs w:val="28"/>
          <w:lang w:eastAsia="en-GB"/>
          <w14:ligatures w14:val="none"/>
        </w:rPr>
      </w:pPr>
    </w:p>
    <w:p w:rsidR="00503CFB" w:rsidRDefault="00503CFB" w14:paraId="58D37AD2" w14:textId="77777777">
      <w:pPr>
        <w:widowControl/>
        <w:suppressAutoHyphens w:val="0"/>
        <w:overflowPunct/>
        <w:spacing w:line="278" w:lineRule="auto"/>
        <w:ind w:left="0" w:right="0" w:firstLine="0"/>
        <w:jc w:val="left"/>
        <w:rPr>
          <w:rFonts w:asciiTheme="minorHAnsi" w:hAnsiTheme="minorHAnsi" w:cstheme="minorHAnsi"/>
          <w:b/>
          <w:bCs/>
          <w:i/>
          <w:iCs/>
          <w:spacing w:val="-2"/>
          <w:sz w:val="28"/>
          <w:szCs w:val="28"/>
        </w:rPr>
      </w:pPr>
      <w:r>
        <w:rPr>
          <w:rFonts w:asciiTheme="minorHAnsi" w:hAnsiTheme="minorHAnsi" w:cstheme="minorHAnsi"/>
          <w:bCs/>
          <w:i/>
          <w:iCs/>
          <w:spacing w:val="-2"/>
          <w:sz w:val="28"/>
          <w:szCs w:val="28"/>
        </w:rPr>
        <w:br w:type="page"/>
      </w:r>
    </w:p>
    <w:p w:rsidRPr="00D27071" w:rsidR="00246DC3" w:rsidP="00D27071" w:rsidRDefault="009A6ADB" w14:paraId="43379969" w14:textId="10103525">
      <w:pPr>
        <w:pStyle w:val="Ttulo2"/>
        <w:keepNext w:val="0"/>
        <w:keepLines w:val="0"/>
        <w:widowControl w:val="0"/>
        <w:tabs>
          <w:tab w:val="left" w:pos="1069"/>
        </w:tabs>
        <w:autoSpaceDE w:val="0"/>
        <w:autoSpaceDN w:val="0"/>
        <w:spacing w:after="160" w:line="240" w:lineRule="auto"/>
        <w:ind w:left="567" w:firstLine="0"/>
        <w:rPr>
          <w:rFonts w:eastAsia="Lucida Sans Unicode" w:asciiTheme="minorHAnsi" w:hAnsiTheme="minorHAnsi" w:cstheme="minorHAnsi"/>
          <w:bCs/>
          <w:i/>
          <w:iCs/>
          <w:vanish/>
          <w:color w:val="auto"/>
          <w:spacing w:val="-2"/>
          <w:sz w:val="28"/>
          <w:szCs w:val="28"/>
          <w:lang w:eastAsia="en-GB"/>
          <w:specVanish/>
          <w14:ligatures w14:val="none"/>
        </w:rPr>
      </w:pPr>
      <w:r w:rsidRPr="00D27071">
        <w:rPr>
          <w:rFonts w:eastAsia="Lucida Sans Unicode" w:asciiTheme="minorHAnsi" w:hAnsiTheme="minorHAnsi" w:cstheme="minorHAnsi"/>
          <w:bCs/>
          <w:i/>
          <w:iCs/>
          <w:color w:val="auto"/>
          <w:spacing w:val="-2"/>
          <w:sz w:val="28"/>
          <w:szCs w:val="28"/>
          <w:lang w:eastAsia="en-GB"/>
          <w14:ligatures w14:val="none"/>
        </w:rPr>
        <w:lastRenderedPageBreak/>
        <w:t>Montaje experimental</w:t>
      </w:r>
    </w:p>
    <w:p w:rsidR="00C33FA6" w:rsidP="00C33FA6" w:rsidRDefault="00D27071" w14:paraId="0E54BE3C" w14:textId="77777777">
      <w:pPr>
        <w:pStyle w:val="Prrafodelista"/>
        <w:keepNext/>
      </w:pPr>
      <w:r>
        <w:rPr>
          <w:noProof/>
        </w:rPr>
        <w:t xml:space="preserve"> </w:t>
      </w:r>
      <w:r w:rsidR="00AF3C9F">
        <w:rPr>
          <w:noProof/>
          <w:lang w:eastAsia="es-ES"/>
        </w:rPr>
        <w:drawing>
          <wp:inline distT="0" distB="0" distL="0" distR="0" wp14:anchorId="425E5BCD" wp14:editId="4DF66B73">
            <wp:extent cx="4804886" cy="3638748"/>
            <wp:effectExtent l="0" t="0" r="0" b="0"/>
            <wp:docPr id="422" name="Picture 422" descr="Imagen que contiene 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 descr="Imagen que contiene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4886" cy="363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33FA6" w:rsidR="00AF3C9F" w:rsidP="00C33FA6" w:rsidRDefault="00C33FA6" w14:paraId="2E9BCC29" w14:textId="0670FFE2">
      <w:pPr>
        <w:pStyle w:val="Descripcin"/>
      </w:pPr>
      <w:r>
        <w:t xml:space="preserve">Figura </w:t>
      </w:r>
      <w:r w:rsidR="002465C1">
        <w:fldChar w:fldCharType="begin"/>
      </w:r>
      <w:r w:rsidR="002465C1">
        <w:instrText xml:space="preserve"> SEQ Figura \* ARABIC </w:instrText>
      </w:r>
      <w:r w:rsidR="002465C1">
        <w:fldChar w:fldCharType="separate"/>
      </w:r>
      <w:r>
        <w:t>1</w:t>
      </w:r>
      <w:r w:rsidR="002465C1">
        <w:fldChar w:fldCharType="end"/>
      </w:r>
      <w:r>
        <w:t xml:space="preserve">. </w:t>
      </w:r>
      <w:r w:rsidRPr="00C33FA6" w:rsidR="00AF3C9F">
        <w:t>Montaje experimental.</w:t>
      </w:r>
      <w:r w:rsidRPr="00C33FA6">
        <w:t xml:space="preserve"> </w:t>
      </w:r>
    </w:p>
    <w:p w:rsidRPr="00C33FA6" w:rsidR="00AF3C9F" w:rsidP="00C33FA6" w:rsidRDefault="00AF3C9F" w14:paraId="5BBB2BE5" w14:textId="5D3CDE07">
      <w:r w:rsidRPr="00C33FA6">
        <w:t>El montaje experimental se esquematiza en la figura 1. Se selecciona una bobina secundaria y se coloca en el interior de la bobina primaria</w:t>
      </w:r>
      <w:r w:rsidRPr="00C33FA6" w:rsidR="00163EF2">
        <w:t>, la cual alimentaremos con una corriente alterna,</w:t>
      </w:r>
      <w:r w:rsidRPr="00C33FA6">
        <w:t xml:space="preserve"> con el objetivo de medir la tensión inducida en la </w:t>
      </w:r>
      <w:r w:rsidRPr="00C33FA6" w:rsidR="00163EF2">
        <w:t>misma</w:t>
      </w:r>
      <w:r w:rsidRPr="00C33FA6">
        <w:t xml:space="preserve">. La </w:t>
      </w:r>
      <w:r w:rsidRPr="00C33FA6" w:rsidR="00163EF2">
        <w:t xml:space="preserve">amplitud y frecuencia de la </w:t>
      </w:r>
      <w:r w:rsidRPr="00C33FA6">
        <w:t xml:space="preserve">corriente aplicada a la bobina primaria se </w:t>
      </w:r>
      <w:r w:rsidRPr="00C33FA6" w:rsidR="00163EF2">
        <w:t>medirán</w:t>
      </w:r>
      <w:r w:rsidRPr="00C33FA6">
        <w:t xml:space="preserve"> mediante un polímetro</w:t>
      </w:r>
      <w:r w:rsidRPr="00C33FA6" w:rsidR="00163EF2">
        <w:t xml:space="preserve"> y un frecuencímetro respectivamente.</w:t>
      </w:r>
      <w:r w:rsidRPr="00C33FA6">
        <w:t xml:space="preserve"> </w:t>
      </w:r>
      <w:r w:rsidRPr="00C33FA6" w:rsidR="00163EF2">
        <w:t>La</w:t>
      </w:r>
      <w:r w:rsidRPr="00C33FA6">
        <w:t xml:space="preserve"> </w:t>
      </w:r>
      <w:r w:rsidRPr="00C33FA6" w:rsidR="00163EF2">
        <w:t>diferencia de potencial</w:t>
      </w:r>
      <w:r w:rsidRPr="00C33FA6">
        <w:t xml:space="preserve"> inducida en la bobina secundaria se </w:t>
      </w:r>
      <w:r w:rsidRPr="00C33FA6" w:rsidR="00163EF2">
        <w:t>medirá</w:t>
      </w:r>
      <w:r w:rsidRPr="00C33FA6">
        <w:t xml:space="preserve"> con un voltímetro. </w:t>
      </w:r>
    </w:p>
    <w:p w:rsidR="00AF3C9F" w:rsidP="00C33FA6" w:rsidRDefault="00AF3C9F" w14:paraId="20E5F1E2" w14:textId="77777777"/>
    <w:p w:rsidRPr="00D27071" w:rsidR="00246DC3" w:rsidP="00D27071" w:rsidRDefault="00AF3C9F" w14:paraId="6A9B928B" w14:textId="6DBA157E">
      <w:pPr>
        <w:pStyle w:val="Ttulo2"/>
        <w:keepNext w:val="0"/>
        <w:keepLines w:val="0"/>
        <w:widowControl w:val="0"/>
        <w:tabs>
          <w:tab w:val="left" w:pos="1069"/>
        </w:tabs>
        <w:autoSpaceDE w:val="0"/>
        <w:autoSpaceDN w:val="0"/>
        <w:spacing w:after="160" w:line="240" w:lineRule="auto"/>
        <w:ind w:left="567" w:firstLine="0"/>
        <w:rPr>
          <w:rFonts w:eastAsia="Lucida Sans Unicode" w:asciiTheme="minorHAnsi" w:hAnsiTheme="minorHAnsi" w:cstheme="minorHAnsi"/>
          <w:bCs/>
          <w:i/>
          <w:iCs/>
          <w:color w:val="auto"/>
          <w:spacing w:val="-2"/>
          <w:sz w:val="28"/>
          <w:szCs w:val="28"/>
          <w:lang w:eastAsia="en-GB"/>
          <w14:ligatures w14:val="none"/>
        </w:rPr>
      </w:pPr>
      <w:r w:rsidRPr="00D27071">
        <w:rPr>
          <w:rFonts w:eastAsia="Lucida Sans Unicode" w:asciiTheme="minorHAnsi" w:hAnsiTheme="minorHAnsi" w:cstheme="minorHAnsi"/>
          <w:bCs/>
          <w:i/>
          <w:iCs/>
          <w:color w:val="auto"/>
          <w:spacing w:val="-2"/>
          <w:sz w:val="28"/>
          <w:szCs w:val="28"/>
          <w:lang w:eastAsia="en-GB"/>
          <w14:ligatures w14:val="none"/>
        </w:rPr>
        <w:t>Resultados</w:t>
      </w:r>
    </w:p>
    <w:p w:rsidRPr="00C33FA6" w:rsidR="00A56210" w:rsidP="00C33FA6" w:rsidRDefault="00A56210" w14:paraId="18A42F5F" w14:textId="3EF669D9">
      <w:pPr>
        <w:pStyle w:val="Prrafodelista"/>
        <w:numPr>
          <w:ilvl w:val="0"/>
          <w:numId w:val="4"/>
        </w:numPr>
        <w:rPr/>
      </w:pPr>
      <w:r w:rsidRPr="00C33FA6" w:rsidR="00A56210">
        <w:rPr/>
        <w:t xml:space="preserve">Antes de realizar las medidas, se deben registrar </w:t>
      </w:r>
      <w:r w:rsidRPr="00C33FA6" w:rsidR="00163EF2">
        <w:rPr/>
        <w:t>l</w:t>
      </w:r>
      <w:r w:rsidRPr="00C33FA6" w:rsidR="00A56210">
        <w:rPr/>
        <w:t xml:space="preserve">os </w:t>
      </w:r>
      <w:r w:rsidRPr="00C33FA6" w:rsidR="009D201F">
        <w:rPr/>
        <w:t>siguientes parámetros</w:t>
      </w:r>
      <w:r w:rsidRPr="00C33FA6" w:rsidR="00A56210">
        <w:rPr/>
        <w:t xml:space="preserve"> geométricos de la bobina primaria y de la bobina secundaria seleccionada. </w:t>
      </w:r>
      <w:r w:rsidRPr="00C33FA6" w:rsidR="00A56210">
        <w:rPr/>
        <w:t xml:space="preserve">En el caso de la bobina primaria, se anotará su </w:t>
      </w:r>
      <w:r w:rsidRPr="00C33FA6" w:rsidR="00163EF2">
        <w:rPr/>
        <w:t>densidad lineal de espiras n</w:t>
      </w:r>
      <w:r w:rsidRPr="00C33FA6" w:rsidR="00163EF2">
        <w:rPr>
          <w:vertAlign w:val="subscript"/>
        </w:rPr>
        <w:t>1</w:t>
      </w:r>
      <w:r w:rsidRPr="00C33FA6" w:rsidR="00163EF2">
        <w:rPr/>
        <w:t>.</w:t>
      </w:r>
      <w:r w:rsidRPr="00C33FA6" w:rsidR="00A56210">
        <w:rPr/>
        <w:t xml:space="preserve"> Para la bobina secundaria, se registrarán su número de espiras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C33FA6" w:rsidR="00163EF2">
        <w:rPr/>
        <w:t>,</w:t>
      </w:r>
      <w:r w:rsidRPr="00C33FA6" w:rsidR="00A56210">
        <w:rPr/>
        <w:t xml:space="preserve"> su diámetro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33FA6" w:rsidR="00163EF2">
        <w:rPr/>
        <w:t xml:space="preserve"> y su sección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33FA6" w:rsidR="00A56210">
        <w:rPr/>
        <w:t xml:space="preserve">. </w:t>
      </w:r>
    </w:p>
    <w:p w:rsidRPr="00C33FA6" w:rsidR="00E35403" w:rsidP="00C33FA6" w:rsidRDefault="00E35403" w14:paraId="02C022B1" w14:textId="77777777"/>
    <w:tbl>
      <w:tblPr>
        <w:tblStyle w:val="Tablaconcuadrcula"/>
        <w:tblW w:w="5179" w:type="dxa"/>
        <w:jc w:val="center"/>
        <w:tblLook w:val="04A0" w:firstRow="1" w:lastRow="0" w:firstColumn="1" w:lastColumn="0" w:noHBand="0" w:noVBand="1"/>
      </w:tblPr>
      <w:tblGrid>
        <w:gridCol w:w="1447"/>
        <w:gridCol w:w="1244"/>
        <w:gridCol w:w="1244"/>
        <w:gridCol w:w="1244"/>
      </w:tblGrid>
      <w:tr w:rsidRPr="00C33FA6" w:rsidR="00163EF2" w:rsidTr="00584127" w14:paraId="6BEACE51" w14:textId="2842E4D4">
        <w:trPr>
          <w:jc w:val="center"/>
        </w:trPr>
        <w:tc>
          <w:tcPr>
            <w:tcW w:w="1294" w:type="dxa"/>
          </w:tcPr>
          <w:bookmarkStart w:name="_GoBack" w:colFirst="0" w:colLast="3" w:id="0"/>
          <w:p w:rsidRPr="00C33FA6" w:rsidR="00163EF2" w:rsidP="00C33FA6" w:rsidRDefault="002465C1" w14:paraId="04612F35" w14:textId="4F66B3A5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C33FA6" w:rsidR="00163EF2">
              <w:t xml:space="preserve"> </w:t>
            </w:r>
          </w:p>
        </w:tc>
        <w:tc>
          <w:tcPr>
            <w:tcW w:w="1295" w:type="dxa"/>
          </w:tcPr>
          <w:p w:rsidRPr="00C33FA6" w:rsidR="00163EF2" w:rsidP="00C33FA6" w:rsidRDefault="002465C1" w14:paraId="7F31F0BD" w14:textId="1452C8F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95" w:type="dxa"/>
          </w:tcPr>
          <w:p w:rsidRPr="00C33FA6" w:rsidR="00163EF2" w:rsidP="00C33FA6" w:rsidRDefault="002465C1" w14:paraId="39ED772D" w14:textId="0C7F041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bookmarkStart w:name="_Hlk220013923" w:id="1"/>
        <w:tc>
          <w:tcPr>
            <w:tcW w:w="1295" w:type="dxa"/>
          </w:tcPr>
          <w:p w:rsidRPr="00C33FA6" w:rsidR="00163EF2" w:rsidP="00C33FA6" w:rsidRDefault="002465C1" w14:paraId="29517315" w14:textId="049E7A7D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  <w:bookmarkEnd w:id="1"/>
          </w:p>
        </w:tc>
      </w:tr>
      <w:bookmarkEnd w:id="0"/>
      <w:tr w:rsidRPr="00C33FA6" w:rsidR="00163EF2" w:rsidTr="00584127" w14:paraId="7C26EE18" w14:textId="34B8ACD8">
        <w:trPr>
          <w:jc w:val="center"/>
        </w:trPr>
        <w:tc>
          <w:tcPr>
            <w:tcW w:w="1294" w:type="dxa"/>
          </w:tcPr>
          <w:p w:rsidRPr="00C33FA6" w:rsidR="00163EF2" w:rsidP="00C33FA6" w:rsidRDefault="00163EF2" w14:paraId="29F9FC2D" w14:textId="7A9A6B7F"/>
        </w:tc>
        <w:tc>
          <w:tcPr>
            <w:tcW w:w="1295" w:type="dxa"/>
          </w:tcPr>
          <w:p w:rsidRPr="00C33FA6" w:rsidR="00163EF2" w:rsidP="00C33FA6" w:rsidRDefault="00163EF2" w14:paraId="7A21CCE2" w14:textId="4F8D4B9B"/>
        </w:tc>
        <w:tc>
          <w:tcPr>
            <w:tcW w:w="1295" w:type="dxa"/>
          </w:tcPr>
          <w:p w:rsidRPr="00C33FA6" w:rsidR="00163EF2" w:rsidP="00C33FA6" w:rsidRDefault="00163EF2" w14:paraId="7DBE053D" w14:textId="478189B9"/>
        </w:tc>
        <w:tc>
          <w:tcPr>
            <w:tcW w:w="1295" w:type="dxa"/>
          </w:tcPr>
          <w:p w:rsidRPr="00C33FA6" w:rsidR="00163EF2" w:rsidP="00C33FA6" w:rsidRDefault="00163EF2" w14:paraId="2BCBA77F" w14:textId="4ECDC814"/>
        </w:tc>
      </w:tr>
    </w:tbl>
    <w:p w:rsidRPr="00C33FA6" w:rsidR="00ED0A58" w:rsidP="00C33FA6" w:rsidRDefault="00ED0A58" w14:paraId="7D6AF614" w14:textId="77777777"/>
    <w:p w:rsidR="00AF3C9F" w:rsidP="00C33FA6" w:rsidRDefault="009D201F" w14:paraId="452DAFD8" w14:textId="23AF12CE">
      <w:pPr>
        <w:pStyle w:val="Prrafodelista"/>
        <w:numPr>
          <w:ilvl w:val="0"/>
          <w:numId w:val="4"/>
        </w:numPr>
      </w:pPr>
      <w:r w:rsidRPr="00C33FA6">
        <w:t>Manteniendo contante la</w:t>
      </w:r>
      <w:r w:rsidRPr="00C33FA6" w:rsidR="009A6ADB">
        <w:t xml:space="preserve"> </w:t>
      </w:r>
      <w:r w:rsidRPr="00C33FA6">
        <w:t xml:space="preserve">corriente eficaz que alimentará la bobina primaria en </w:t>
      </w:r>
      <w:proofErr w:type="spellStart"/>
      <w:r w:rsidRPr="00C33FA6">
        <w:rPr>
          <w:i/>
          <w:iCs/>
        </w:rPr>
        <w:t>I</w:t>
      </w:r>
      <w:r w:rsidRPr="00C33FA6">
        <w:rPr>
          <w:i/>
          <w:iCs/>
          <w:vertAlign w:val="subscript"/>
        </w:rPr>
        <w:t>ef</w:t>
      </w:r>
      <w:proofErr w:type="spellEnd"/>
      <w:r w:rsidR="00DC779D">
        <w:rPr>
          <w:i/>
          <w:iCs/>
          <w:vertAlign w:val="subscript"/>
        </w:rPr>
        <w:t xml:space="preserve"> </w:t>
      </w:r>
      <w:r w:rsidRPr="00C33FA6">
        <w:rPr>
          <w:i/>
          <w:iCs/>
        </w:rPr>
        <w:t>=</w:t>
      </w:r>
      <w:r w:rsidR="00DC779D">
        <w:rPr>
          <w:i/>
          <w:iCs/>
        </w:rPr>
        <w:t xml:space="preserve"> </w:t>
      </w:r>
      <w:r w:rsidRPr="00C33FA6">
        <w:rPr>
          <w:i/>
          <w:iCs/>
        </w:rPr>
        <w:t>20</w:t>
      </w:r>
      <w:r w:rsidR="00DC779D">
        <w:rPr>
          <w:i/>
          <w:iCs/>
        </w:rPr>
        <w:t xml:space="preserve"> </w:t>
      </w:r>
      <w:proofErr w:type="spellStart"/>
      <w:r w:rsidRPr="00C33FA6">
        <w:rPr>
          <w:i/>
          <w:iCs/>
        </w:rPr>
        <w:t>mA</w:t>
      </w:r>
      <w:proofErr w:type="spellEnd"/>
      <w:r w:rsidRPr="00C33FA6" w:rsidR="009A6ADB">
        <w:t xml:space="preserve">, </w:t>
      </w:r>
      <w:r w:rsidRPr="00C33FA6">
        <w:t>se tomarán</w:t>
      </w:r>
      <w:r w:rsidRPr="00C33FA6" w:rsidR="009A6ADB">
        <w:t xml:space="preserve"> valores de</w:t>
      </w:r>
      <w:r w:rsidRPr="00C33FA6">
        <w:t xml:space="preserve"> la diferencia de</w:t>
      </w:r>
      <w:r w:rsidRPr="00C33FA6" w:rsidR="009A6ADB">
        <w:t xml:space="preserve"> potencial</w:t>
      </w:r>
      <w:r w:rsidRPr="00C33FA6">
        <w:t xml:space="preserve"> eléctrico</w:t>
      </w:r>
      <w:r w:rsidRPr="00C33FA6" w:rsidR="009A6ADB">
        <w:t xml:space="preserve"> </w:t>
      </w:r>
      <w:proofErr w:type="spellStart"/>
      <w:r w:rsidRPr="00C33FA6" w:rsidR="009A6ADB">
        <w:rPr>
          <w:i/>
        </w:rPr>
        <w:t>V</w:t>
      </w:r>
      <w:r w:rsidRPr="00C33FA6" w:rsidR="009A6ADB">
        <w:rPr>
          <w:i/>
          <w:vertAlign w:val="subscript"/>
        </w:rPr>
        <w:t>ef</w:t>
      </w:r>
      <w:proofErr w:type="spellEnd"/>
      <w:r w:rsidRPr="00C33FA6" w:rsidR="009A6ADB">
        <w:rPr>
          <w:i/>
          <w:vertAlign w:val="subscript"/>
        </w:rPr>
        <w:t xml:space="preserve"> </w:t>
      </w:r>
      <w:r w:rsidRPr="00C33FA6" w:rsidR="004F4407">
        <w:rPr>
          <w:iCs/>
        </w:rPr>
        <w:t>inducido</w:t>
      </w:r>
      <w:r w:rsidRPr="00C33FA6" w:rsidR="004F4407">
        <w:t xml:space="preserve"> </w:t>
      </w:r>
      <w:r w:rsidRPr="00C33FA6" w:rsidR="009A6ADB">
        <w:t xml:space="preserve">en la bobina secundaria para </w:t>
      </w:r>
      <w:r w:rsidRPr="00C33FA6">
        <w:t>valores de frecuencia de</w:t>
      </w:r>
      <w:r w:rsidR="00E23A84">
        <w:t xml:space="preserve">sde </w:t>
      </w:r>
      <w:r w:rsidRPr="00C33FA6">
        <w:t>1</w:t>
      </w:r>
      <w:r w:rsidR="00E23A84">
        <w:t xml:space="preserve"> </w:t>
      </w:r>
      <w:r w:rsidRPr="00C33FA6">
        <w:t>kHz a 5</w:t>
      </w:r>
      <w:r w:rsidR="00E23A84">
        <w:t xml:space="preserve"> </w:t>
      </w:r>
      <w:r w:rsidRPr="00C33FA6">
        <w:t>kHz</w:t>
      </w:r>
      <w:r w:rsidR="00E23A84">
        <w:t xml:space="preserve"> en pasos de 500 Hz</w:t>
      </w:r>
      <w:r w:rsidRPr="00C33FA6">
        <w:t xml:space="preserve">. </w:t>
      </w:r>
      <w:r w:rsidRPr="00CD3B80" w:rsidR="00E23A84">
        <w:rPr>
          <w:b/>
          <w:bCs/>
        </w:rPr>
        <w:t xml:space="preserve">(Asegurarse al cambiar la </w:t>
      </w:r>
      <w:r w:rsidR="00E23A84">
        <w:rPr>
          <w:b/>
          <w:bCs/>
        </w:rPr>
        <w:t>frecuencia</w:t>
      </w:r>
      <w:r w:rsidRPr="00CD3B80" w:rsidR="00E23A84">
        <w:rPr>
          <w:b/>
          <w:bCs/>
        </w:rPr>
        <w:t xml:space="preserve"> </w:t>
      </w:r>
      <w:r w:rsidR="00E23A84">
        <w:rPr>
          <w:b/>
          <w:bCs/>
        </w:rPr>
        <w:t>la intensidad</w:t>
      </w:r>
      <w:r w:rsidRPr="00CD3B80" w:rsidR="00E23A84">
        <w:rPr>
          <w:b/>
          <w:bCs/>
        </w:rPr>
        <w:t xml:space="preserve"> sigue marcando </w:t>
      </w:r>
      <w:r w:rsidR="00E23A84">
        <w:rPr>
          <w:b/>
          <w:bCs/>
        </w:rPr>
        <w:t>2</w:t>
      </w:r>
      <w:r w:rsidRPr="00CD3B80" w:rsidR="00E23A84">
        <w:rPr>
          <w:b/>
          <w:bCs/>
        </w:rPr>
        <w:t xml:space="preserve">0 </w:t>
      </w:r>
      <w:proofErr w:type="spellStart"/>
      <w:r w:rsidR="00E23A84">
        <w:rPr>
          <w:b/>
          <w:bCs/>
        </w:rPr>
        <w:t>mA</w:t>
      </w:r>
      <w:proofErr w:type="spellEnd"/>
      <w:r w:rsidRPr="00CD3B80" w:rsidR="00E23A84">
        <w:rPr>
          <w:b/>
          <w:bCs/>
        </w:rPr>
        <w:t>)</w:t>
      </w:r>
      <w:r w:rsidR="00E23A84">
        <w:rPr>
          <w:b/>
          <w:bCs/>
        </w:rPr>
        <w:t xml:space="preserve">. </w:t>
      </w:r>
      <w:r w:rsidRPr="00C33FA6">
        <w:t>De nuevo, cada medida irá acompañada de sus respectivas unidades e incertidumbre.</w:t>
      </w:r>
    </w:p>
    <w:p w:rsidR="00DC779D" w:rsidP="00DC779D" w:rsidRDefault="00DC779D" w14:paraId="1E00E571" w14:textId="236EDD58">
      <w:pPr>
        <w:pStyle w:val="Prrafodelista"/>
        <w:ind w:left="345" w:firstLine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7"/>
        <w:gridCol w:w="1436"/>
      </w:tblGrid>
      <w:tr w:rsidR="00DC779D" w:rsidTr="00184AF6" w14:paraId="771CF606" w14:textId="77777777">
        <w:trPr>
          <w:jc w:val="center"/>
        </w:trPr>
        <w:tc>
          <w:tcPr>
            <w:tcW w:w="1347" w:type="dxa"/>
          </w:tcPr>
          <w:p w:rsidRPr="00DC779D" w:rsidR="00DC779D" w:rsidP="00184AF6" w:rsidRDefault="00DC779D" w14:paraId="25ADEAF8" w14:textId="4F378C31">
            <w:pPr>
              <w:spacing w:after="31"/>
              <w:ind w:left="360" w:firstLine="0"/>
              <w:rPr>
                <w:i/>
              </w:rPr>
            </w:pPr>
            <w:proofErr w:type="spellStart"/>
            <w:r w:rsidRPr="00DC779D">
              <w:rPr>
                <w:i/>
              </w:rPr>
              <w:t>I</w:t>
            </w:r>
            <w:r w:rsidRPr="00DC779D">
              <w:rPr>
                <w:i/>
                <w:vertAlign w:val="subscript"/>
              </w:rPr>
              <w:t>ef</w:t>
            </w:r>
            <w:proofErr w:type="spellEnd"/>
          </w:p>
        </w:tc>
        <w:tc>
          <w:tcPr>
            <w:tcW w:w="1436" w:type="dxa"/>
          </w:tcPr>
          <w:p w:rsidR="00DC779D" w:rsidP="00DC779D" w:rsidRDefault="002465C1" w14:paraId="1C1BF1EE" w14:textId="1E71BC1E">
            <w:pPr>
              <w:spacing w:after="31"/>
              <w:ind w:left="36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ef</m:t>
                        </m:r>
                      </m:sub>
                    </m:sSub>
                  </m:sub>
                </m:sSub>
              </m:oMath>
            </m:oMathPara>
          </w:p>
        </w:tc>
      </w:tr>
      <w:tr w:rsidR="00DC779D" w:rsidTr="00184AF6" w14:paraId="0D3D700B" w14:textId="77777777">
        <w:trPr>
          <w:jc w:val="center"/>
        </w:trPr>
        <w:tc>
          <w:tcPr>
            <w:tcW w:w="1347" w:type="dxa"/>
            <w:vAlign w:val="center"/>
          </w:tcPr>
          <w:p w:rsidR="00DC779D" w:rsidP="00184AF6" w:rsidRDefault="00DC779D" w14:paraId="2D1737B8" w14:textId="77777777">
            <w:pPr>
              <w:spacing w:after="31"/>
              <w:ind w:left="360" w:firstLine="0"/>
            </w:pPr>
          </w:p>
        </w:tc>
        <w:tc>
          <w:tcPr>
            <w:tcW w:w="1436" w:type="dxa"/>
            <w:vAlign w:val="center"/>
          </w:tcPr>
          <w:p w:rsidR="00DC779D" w:rsidP="00184AF6" w:rsidRDefault="00DC779D" w14:paraId="6EC16B47" w14:textId="77777777">
            <w:pPr>
              <w:spacing w:after="31"/>
              <w:ind w:left="360" w:firstLine="0"/>
            </w:pPr>
          </w:p>
        </w:tc>
      </w:tr>
    </w:tbl>
    <w:p w:rsidRPr="00C33FA6" w:rsidR="00DC779D" w:rsidP="00DC779D" w:rsidRDefault="00DC779D" w14:paraId="6F2E42C5" w14:textId="77777777">
      <w:pPr>
        <w:pStyle w:val="Prrafodelista"/>
        <w:ind w:left="345" w:firstLine="0"/>
      </w:pPr>
    </w:p>
    <w:p w:rsidRPr="00C33FA6" w:rsidR="00AF3C9F" w:rsidP="00C33FA6" w:rsidRDefault="00AF3C9F" w14:paraId="29D24C99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1880"/>
        <w:gridCol w:w="1880"/>
        <w:gridCol w:w="1880"/>
      </w:tblGrid>
      <w:tr w:rsidRPr="00C33FA6" w:rsidR="00C02EDE" w:rsidTr="00C5036D" w14:paraId="352D8BF6" w14:textId="203EAB62">
        <w:trPr>
          <w:jc w:val="center"/>
        </w:trPr>
        <w:tc>
          <w:tcPr>
            <w:tcW w:w="1577" w:type="dxa"/>
          </w:tcPr>
          <w:p w:rsidRPr="00C33FA6" w:rsidR="00C02EDE" w:rsidP="00C33FA6" w:rsidRDefault="00C02EDE" w14:paraId="4D7FE3EC" w14:textId="70B31EC1"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1880" w:type="dxa"/>
          </w:tcPr>
          <w:p w:rsidR="00C02EDE" w:rsidP="00C33FA6" w:rsidRDefault="002465C1" w14:paraId="01681F24" w14:textId="0A019BF8">
            <w:pPr>
              <w:rPr>
                <w:rFonts w:ascii="Aptos" w:hAnsi="Aptos" w:cs="Apto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ptos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pto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Aptos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880" w:type="dxa"/>
          </w:tcPr>
          <w:p w:rsidRPr="00C33FA6" w:rsidR="00C02EDE" w:rsidP="00C33FA6" w:rsidRDefault="002465C1" w14:paraId="1F60177B" w14:textId="77B8A39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</m:t>
                    </m:r>
                  </m:sub>
                </m:sSub>
              </m:oMath>
            </m:oMathPara>
          </w:p>
        </w:tc>
        <w:tc>
          <w:tcPr>
            <w:tcW w:w="1880" w:type="dxa"/>
          </w:tcPr>
          <w:p w:rsidR="00C02EDE" w:rsidP="00C33FA6" w:rsidRDefault="002465C1" w14:paraId="1F419017" w14:textId="71B19929">
            <w:pPr>
              <w:rPr>
                <w:rFonts w:ascii="Aptos" w:hAnsi="Aptos" w:cs="Apto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ptos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ptos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ptos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pto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Aptos"/>
                          </w:rPr>
                          <m:t>ef</m:t>
                        </m:r>
                      </m:sub>
                    </m:sSub>
                  </m:sub>
                </m:sSub>
              </m:oMath>
            </m:oMathPara>
          </w:p>
        </w:tc>
      </w:tr>
      <w:tr w:rsidRPr="00C33FA6" w:rsidR="00C02EDE" w:rsidTr="00C5036D" w14:paraId="57A19AA9" w14:textId="314192C1">
        <w:trPr>
          <w:jc w:val="center"/>
        </w:trPr>
        <w:tc>
          <w:tcPr>
            <w:tcW w:w="1577" w:type="dxa"/>
          </w:tcPr>
          <w:p w:rsidRPr="00C33FA6" w:rsidR="00C02EDE" w:rsidP="00C33FA6" w:rsidRDefault="00C02EDE" w14:paraId="16F467A3" w14:textId="487EAC11"/>
        </w:tc>
        <w:tc>
          <w:tcPr>
            <w:tcW w:w="1880" w:type="dxa"/>
          </w:tcPr>
          <w:p w:rsidRPr="00C33FA6" w:rsidR="00C02EDE" w:rsidP="00C33FA6" w:rsidRDefault="00C02EDE" w14:paraId="3808495E" w14:textId="77777777"/>
        </w:tc>
        <w:tc>
          <w:tcPr>
            <w:tcW w:w="1880" w:type="dxa"/>
          </w:tcPr>
          <w:p w:rsidRPr="00C33FA6" w:rsidR="00C02EDE" w:rsidP="00C33FA6" w:rsidRDefault="00C02EDE" w14:paraId="2418631B" w14:textId="127F4860"/>
        </w:tc>
        <w:tc>
          <w:tcPr>
            <w:tcW w:w="1880" w:type="dxa"/>
          </w:tcPr>
          <w:p w:rsidRPr="00C33FA6" w:rsidR="00C02EDE" w:rsidP="00C33FA6" w:rsidRDefault="00C02EDE" w14:paraId="3BA7CC22" w14:textId="77777777"/>
        </w:tc>
      </w:tr>
      <w:tr w:rsidRPr="00C33FA6" w:rsidR="00C02EDE" w:rsidTr="00C5036D" w14:paraId="37CB9DC6" w14:textId="2F4EFBE9">
        <w:trPr>
          <w:jc w:val="center"/>
        </w:trPr>
        <w:tc>
          <w:tcPr>
            <w:tcW w:w="1577" w:type="dxa"/>
          </w:tcPr>
          <w:p w:rsidRPr="00C33FA6" w:rsidR="00C02EDE" w:rsidP="00C33FA6" w:rsidRDefault="00C02EDE" w14:paraId="6883FC20" w14:textId="7E7996C4"/>
        </w:tc>
        <w:tc>
          <w:tcPr>
            <w:tcW w:w="1880" w:type="dxa"/>
          </w:tcPr>
          <w:p w:rsidRPr="00C33FA6" w:rsidR="00C02EDE" w:rsidP="00C33FA6" w:rsidRDefault="00C02EDE" w14:paraId="05A3FDA8" w14:textId="77777777"/>
        </w:tc>
        <w:tc>
          <w:tcPr>
            <w:tcW w:w="1880" w:type="dxa"/>
          </w:tcPr>
          <w:p w:rsidRPr="00C33FA6" w:rsidR="00C02EDE" w:rsidP="00C33FA6" w:rsidRDefault="00C02EDE" w14:paraId="0BB68D51" w14:textId="30F36CDC"/>
        </w:tc>
        <w:tc>
          <w:tcPr>
            <w:tcW w:w="1880" w:type="dxa"/>
          </w:tcPr>
          <w:p w:rsidRPr="00C33FA6" w:rsidR="00C02EDE" w:rsidP="00C33FA6" w:rsidRDefault="00C02EDE" w14:paraId="0422DF08" w14:textId="77777777"/>
        </w:tc>
      </w:tr>
      <w:tr w:rsidRPr="00C33FA6" w:rsidR="00C02EDE" w:rsidTr="00C5036D" w14:paraId="3F1AA367" w14:textId="48D2F106">
        <w:trPr>
          <w:jc w:val="center"/>
        </w:trPr>
        <w:tc>
          <w:tcPr>
            <w:tcW w:w="1577" w:type="dxa"/>
          </w:tcPr>
          <w:p w:rsidRPr="00C33FA6" w:rsidR="00C02EDE" w:rsidP="00C33FA6" w:rsidRDefault="00C02EDE" w14:paraId="6611389C" w14:textId="3F2E8C30"/>
        </w:tc>
        <w:tc>
          <w:tcPr>
            <w:tcW w:w="1880" w:type="dxa"/>
          </w:tcPr>
          <w:p w:rsidRPr="00C33FA6" w:rsidR="00C02EDE" w:rsidP="00C33FA6" w:rsidRDefault="00C02EDE" w14:paraId="5826637C" w14:textId="77777777"/>
        </w:tc>
        <w:tc>
          <w:tcPr>
            <w:tcW w:w="1880" w:type="dxa"/>
          </w:tcPr>
          <w:p w:rsidRPr="00C33FA6" w:rsidR="00C02EDE" w:rsidP="00C33FA6" w:rsidRDefault="00C02EDE" w14:paraId="4B19A4E3" w14:textId="7F46BF50"/>
        </w:tc>
        <w:tc>
          <w:tcPr>
            <w:tcW w:w="1880" w:type="dxa"/>
          </w:tcPr>
          <w:p w:rsidRPr="00C33FA6" w:rsidR="00C02EDE" w:rsidP="00C33FA6" w:rsidRDefault="00C02EDE" w14:paraId="5F755915" w14:textId="77777777"/>
        </w:tc>
      </w:tr>
      <w:tr w:rsidRPr="00C33FA6" w:rsidR="00C02EDE" w:rsidTr="00C5036D" w14:paraId="06D22E17" w14:textId="33E755AB">
        <w:trPr>
          <w:jc w:val="center"/>
        </w:trPr>
        <w:tc>
          <w:tcPr>
            <w:tcW w:w="1577" w:type="dxa"/>
          </w:tcPr>
          <w:p w:rsidRPr="00C33FA6" w:rsidR="00C02EDE" w:rsidP="00C33FA6" w:rsidRDefault="00C02EDE" w14:paraId="750616CB" w14:textId="54B62552"/>
        </w:tc>
        <w:tc>
          <w:tcPr>
            <w:tcW w:w="1880" w:type="dxa"/>
          </w:tcPr>
          <w:p w:rsidRPr="00C33FA6" w:rsidR="00C02EDE" w:rsidP="00C33FA6" w:rsidRDefault="00C02EDE" w14:paraId="0D9DDF4F" w14:textId="77777777"/>
        </w:tc>
        <w:tc>
          <w:tcPr>
            <w:tcW w:w="1880" w:type="dxa"/>
          </w:tcPr>
          <w:p w:rsidRPr="00C33FA6" w:rsidR="00C02EDE" w:rsidP="00C33FA6" w:rsidRDefault="00C02EDE" w14:paraId="5816F9A8" w14:textId="53C37CF7"/>
        </w:tc>
        <w:tc>
          <w:tcPr>
            <w:tcW w:w="1880" w:type="dxa"/>
          </w:tcPr>
          <w:p w:rsidRPr="00C33FA6" w:rsidR="00C02EDE" w:rsidP="00C33FA6" w:rsidRDefault="00C02EDE" w14:paraId="4CCE4F32" w14:textId="77777777"/>
        </w:tc>
      </w:tr>
      <w:tr w:rsidRPr="00C33FA6" w:rsidR="00C02EDE" w:rsidTr="00C5036D" w14:paraId="74CF34DE" w14:textId="21C11558">
        <w:trPr>
          <w:jc w:val="center"/>
        </w:trPr>
        <w:tc>
          <w:tcPr>
            <w:tcW w:w="1577" w:type="dxa"/>
          </w:tcPr>
          <w:p w:rsidRPr="00C33FA6" w:rsidR="00C02EDE" w:rsidP="00C33FA6" w:rsidRDefault="00C02EDE" w14:paraId="0BC61068" w14:textId="4947CE12"/>
        </w:tc>
        <w:tc>
          <w:tcPr>
            <w:tcW w:w="1880" w:type="dxa"/>
          </w:tcPr>
          <w:p w:rsidRPr="00C33FA6" w:rsidR="00C02EDE" w:rsidP="00C33FA6" w:rsidRDefault="00C02EDE" w14:paraId="36810F7D" w14:textId="77777777"/>
        </w:tc>
        <w:tc>
          <w:tcPr>
            <w:tcW w:w="1880" w:type="dxa"/>
          </w:tcPr>
          <w:p w:rsidRPr="00C33FA6" w:rsidR="00C02EDE" w:rsidP="00C33FA6" w:rsidRDefault="00C02EDE" w14:paraId="4B63D8F9" w14:textId="7C8C896D"/>
        </w:tc>
        <w:tc>
          <w:tcPr>
            <w:tcW w:w="1880" w:type="dxa"/>
          </w:tcPr>
          <w:p w:rsidRPr="00C33FA6" w:rsidR="00C02EDE" w:rsidP="00C33FA6" w:rsidRDefault="00C02EDE" w14:paraId="075CA531" w14:textId="77777777"/>
        </w:tc>
      </w:tr>
      <w:tr w:rsidRPr="00C33FA6" w:rsidR="00C02EDE" w:rsidTr="00C5036D" w14:paraId="2F11E4BB" w14:textId="083A0293">
        <w:trPr>
          <w:jc w:val="center"/>
        </w:trPr>
        <w:tc>
          <w:tcPr>
            <w:tcW w:w="1577" w:type="dxa"/>
          </w:tcPr>
          <w:p w:rsidRPr="00C33FA6" w:rsidR="00C02EDE" w:rsidP="00C33FA6" w:rsidRDefault="00C02EDE" w14:paraId="36DBE885" w14:textId="7B340999"/>
        </w:tc>
        <w:tc>
          <w:tcPr>
            <w:tcW w:w="1880" w:type="dxa"/>
          </w:tcPr>
          <w:p w:rsidRPr="00C33FA6" w:rsidR="00C02EDE" w:rsidP="00C33FA6" w:rsidRDefault="00C02EDE" w14:paraId="66667B57" w14:textId="77777777"/>
        </w:tc>
        <w:tc>
          <w:tcPr>
            <w:tcW w:w="1880" w:type="dxa"/>
          </w:tcPr>
          <w:p w:rsidRPr="00C33FA6" w:rsidR="00C02EDE" w:rsidP="00C33FA6" w:rsidRDefault="00C02EDE" w14:paraId="1FA3C8AF" w14:textId="103BEFAD"/>
        </w:tc>
        <w:tc>
          <w:tcPr>
            <w:tcW w:w="1880" w:type="dxa"/>
          </w:tcPr>
          <w:p w:rsidRPr="00C33FA6" w:rsidR="00C02EDE" w:rsidP="00C33FA6" w:rsidRDefault="00C02EDE" w14:paraId="3481769A" w14:textId="77777777"/>
        </w:tc>
      </w:tr>
      <w:tr w:rsidRPr="00C33FA6" w:rsidR="00C02EDE" w:rsidTr="00C5036D" w14:paraId="5EF9B9CC" w14:textId="65AFCA6F">
        <w:trPr>
          <w:jc w:val="center"/>
        </w:trPr>
        <w:tc>
          <w:tcPr>
            <w:tcW w:w="1577" w:type="dxa"/>
          </w:tcPr>
          <w:p w:rsidRPr="00C33FA6" w:rsidR="00C02EDE" w:rsidP="00C33FA6" w:rsidRDefault="00C02EDE" w14:paraId="192FB3C6" w14:textId="2AE8CF21"/>
        </w:tc>
        <w:tc>
          <w:tcPr>
            <w:tcW w:w="1880" w:type="dxa"/>
          </w:tcPr>
          <w:p w:rsidRPr="00C33FA6" w:rsidR="00C02EDE" w:rsidP="00C33FA6" w:rsidRDefault="00C02EDE" w14:paraId="20C4A258" w14:textId="77777777"/>
        </w:tc>
        <w:tc>
          <w:tcPr>
            <w:tcW w:w="1880" w:type="dxa"/>
          </w:tcPr>
          <w:p w:rsidRPr="00C33FA6" w:rsidR="00C02EDE" w:rsidP="00C33FA6" w:rsidRDefault="00C02EDE" w14:paraId="71345735" w14:textId="04969AFE"/>
        </w:tc>
        <w:tc>
          <w:tcPr>
            <w:tcW w:w="1880" w:type="dxa"/>
          </w:tcPr>
          <w:p w:rsidRPr="00C33FA6" w:rsidR="00C02EDE" w:rsidP="00C33FA6" w:rsidRDefault="00C02EDE" w14:paraId="23F5F205" w14:textId="77777777"/>
        </w:tc>
      </w:tr>
      <w:tr w:rsidRPr="00C33FA6" w:rsidR="00C02EDE" w:rsidTr="00C5036D" w14:paraId="3D91FFFA" w14:textId="2D5280A9">
        <w:trPr>
          <w:jc w:val="center"/>
        </w:trPr>
        <w:tc>
          <w:tcPr>
            <w:tcW w:w="1577" w:type="dxa"/>
          </w:tcPr>
          <w:p w:rsidRPr="00C33FA6" w:rsidR="00C02EDE" w:rsidP="00C33FA6" w:rsidRDefault="00C02EDE" w14:paraId="12D0B907" w14:textId="1485DDAB"/>
        </w:tc>
        <w:tc>
          <w:tcPr>
            <w:tcW w:w="1880" w:type="dxa"/>
          </w:tcPr>
          <w:p w:rsidRPr="00C33FA6" w:rsidR="00C02EDE" w:rsidP="00C33FA6" w:rsidRDefault="00C02EDE" w14:paraId="1378DEF2" w14:textId="77777777"/>
        </w:tc>
        <w:tc>
          <w:tcPr>
            <w:tcW w:w="1880" w:type="dxa"/>
          </w:tcPr>
          <w:p w:rsidRPr="00C33FA6" w:rsidR="00C02EDE" w:rsidP="00C33FA6" w:rsidRDefault="00C02EDE" w14:paraId="1920208D" w14:textId="3294D9EB"/>
        </w:tc>
        <w:tc>
          <w:tcPr>
            <w:tcW w:w="1880" w:type="dxa"/>
          </w:tcPr>
          <w:p w:rsidRPr="00C33FA6" w:rsidR="00C02EDE" w:rsidP="00C33FA6" w:rsidRDefault="00C02EDE" w14:paraId="511E9AE0" w14:textId="77777777"/>
        </w:tc>
      </w:tr>
      <w:tr w:rsidRPr="00C33FA6" w:rsidR="00C02EDE" w:rsidTr="00C5036D" w14:paraId="53228EFF" w14:textId="1E286828">
        <w:trPr>
          <w:jc w:val="center"/>
        </w:trPr>
        <w:tc>
          <w:tcPr>
            <w:tcW w:w="1577" w:type="dxa"/>
          </w:tcPr>
          <w:p w:rsidRPr="00C33FA6" w:rsidR="00C02EDE" w:rsidP="00C33FA6" w:rsidRDefault="00C02EDE" w14:paraId="6FB5957E" w14:textId="7ED5F208"/>
        </w:tc>
        <w:tc>
          <w:tcPr>
            <w:tcW w:w="1880" w:type="dxa"/>
          </w:tcPr>
          <w:p w:rsidRPr="00C33FA6" w:rsidR="00C02EDE" w:rsidP="00C33FA6" w:rsidRDefault="00C02EDE" w14:paraId="69530BE0" w14:textId="77777777"/>
        </w:tc>
        <w:tc>
          <w:tcPr>
            <w:tcW w:w="1880" w:type="dxa"/>
          </w:tcPr>
          <w:p w:rsidRPr="00C33FA6" w:rsidR="00C02EDE" w:rsidP="00C33FA6" w:rsidRDefault="00C02EDE" w14:paraId="0D3A7F8A" w14:textId="1F0DA3D6"/>
        </w:tc>
        <w:tc>
          <w:tcPr>
            <w:tcW w:w="1880" w:type="dxa"/>
          </w:tcPr>
          <w:p w:rsidRPr="00C33FA6" w:rsidR="00C02EDE" w:rsidP="00C33FA6" w:rsidRDefault="00C02EDE" w14:paraId="0F3085C6" w14:textId="77777777"/>
        </w:tc>
      </w:tr>
    </w:tbl>
    <w:p w:rsidRPr="00C33FA6" w:rsidR="00A0096F" w:rsidP="00C33FA6" w:rsidRDefault="00A0096F" w14:paraId="07D90815" w14:textId="77777777"/>
    <w:p w:rsidR="00F77655" w:rsidP="00C33FA6" w:rsidRDefault="009A6ADB" w14:paraId="011A6EFD" w14:textId="7D6A887A">
      <w:pPr>
        <w:pStyle w:val="Prrafodelista"/>
        <w:numPr>
          <w:ilvl w:val="0"/>
          <w:numId w:val="4"/>
        </w:numPr>
      </w:pPr>
      <w:r w:rsidRPr="00C33FA6">
        <w:t xml:space="preserve">Representar </w:t>
      </w:r>
      <w:r w:rsidRPr="00C33FA6" w:rsidR="00BF13D3">
        <w:t>gráficamente</w:t>
      </w:r>
      <w:r w:rsidRPr="00C33FA6">
        <w:t xml:space="preserve"> </w:t>
      </w:r>
      <w:r w:rsidRPr="00C33FA6" w:rsidR="009D201F">
        <w:t xml:space="preserve">la diferencia de potencial inducida </w:t>
      </w:r>
      <w:r w:rsidRPr="00C33FA6">
        <w:t xml:space="preserve">en la bobina secundaria en </w:t>
      </w:r>
      <w:r w:rsidRPr="00C33FA6" w:rsidR="0007481A">
        <w:t>función</w:t>
      </w:r>
      <w:r w:rsidRPr="00C33FA6">
        <w:t xml:space="preserve"> de la </w:t>
      </w:r>
      <w:r w:rsidRPr="00C33FA6" w:rsidR="009D201F">
        <w:t>frecuencia</w:t>
      </w:r>
      <w:r w:rsidRPr="00C33FA6">
        <w:t xml:space="preserve"> de </w:t>
      </w:r>
      <w:r w:rsidRPr="00C33FA6" w:rsidR="009D201F">
        <w:t xml:space="preserve">la </w:t>
      </w:r>
      <w:r w:rsidRPr="00C33FA6">
        <w:t xml:space="preserve">corriente </w:t>
      </w:r>
      <w:r w:rsidRPr="00C33FA6" w:rsidR="009D201F">
        <w:t>de</w:t>
      </w:r>
      <w:r w:rsidRPr="00C33FA6">
        <w:t xml:space="preserve"> la primaria</w:t>
      </w:r>
      <w:r w:rsidRPr="00C33FA6" w:rsidR="00407101">
        <w:t xml:space="preserve"> y trazar sobre la representación anterior la recta de mínimos cuadrados </w:t>
      </w:r>
      <w:proofErr w:type="spellStart"/>
      <w:r w:rsidRPr="00C33FA6" w:rsidR="00407101">
        <w:rPr>
          <w:i/>
        </w:rPr>
        <w:t>V</w:t>
      </w:r>
      <w:r w:rsidRPr="00C33FA6" w:rsidR="00407101">
        <w:rPr>
          <w:i/>
          <w:vertAlign w:val="subscript"/>
        </w:rPr>
        <w:t>ef</w:t>
      </w:r>
      <w:proofErr w:type="spellEnd"/>
      <w:r w:rsidRPr="00C33FA6" w:rsidR="00407101">
        <w:rPr>
          <w:i/>
          <w:vertAlign w:val="subscript"/>
        </w:rPr>
        <w:t xml:space="preserve"> </w:t>
      </w:r>
      <w:r w:rsidRPr="00C33FA6" w:rsidR="00407101">
        <w:t xml:space="preserve">= </w:t>
      </w:r>
      <w:proofErr w:type="spellStart"/>
      <w:r w:rsidRPr="00C33FA6" w:rsidR="00407101">
        <w:rPr>
          <w:i/>
        </w:rPr>
        <w:t>a</w:t>
      </w:r>
      <w:r w:rsidRPr="00C33FA6" w:rsidR="000F20F8">
        <w:rPr>
          <w:i/>
        </w:rPr>
        <w:t>f</w:t>
      </w:r>
      <w:proofErr w:type="spellEnd"/>
      <w:r w:rsidRPr="00C33FA6" w:rsidR="00407101">
        <w:rPr>
          <w:i/>
          <w:vertAlign w:val="subscript"/>
        </w:rPr>
        <w:t xml:space="preserve"> </w:t>
      </w:r>
      <w:r w:rsidRPr="00C33FA6" w:rsidR="00407101">
        <w:t xml:space="preserve">+ </w:t>
      </w:r>
      <w:r w:rsidRPr="00C33FA6" w:rsidR="00407101">
        <w:rPr>
          <w:i/>
        </w:rPr>
        <w:t>b</w:t>
      </w:r>
      <w:r w:rsidRPr="00C33FA6" w:rsidR="00407101">
        <w:t>.</w:t>
      </w:r>
    </w:p>
    <w:p w:rsidR="0005577F" w:rsidP="0005577F" w:rsidRDefault="0005577F" w14:paraId="7B02BB89" w14:textId="2078D939"/>
    <w:p w:rsidR="0005577F" w:rsidP="0005577F" w:rsidRDefault="0005577F" w14:paraId="5732114F" w14:textId="36CEE6FB"/>
    <w:p w:rsidR="0005577F" w:rsidP="0005577F" w:rsidRDefault="0005577F" w14:paraId="3A7FF883" w14:textId="5A6D7E73"/>
    <w:p w:rsidR="0005577F" w:rsidP="0005577F" w:rsidRDefault="0005577F" w14:paraId="3598D8D8" w14:textId="43C3B2DB"/>
    <w:p w:rsidR="0005577F" w:rsidP="0005577F" w:rsidRDefault="0005577F" w14:paraId="45B153F9" w14:textId="3EEF5E2F"/>
    <w:p w:rsidR="0005577F" w:rsidP="0005577F" w:rsidRDefault="0005577F" w14:paraId="7FFD0C09" w14:textId="29C3A2BE"/>
    <w:p w:rsidR="0005577F" w:rsidP="0005577F" w:rsidRDefault="0005577F" w14:paraId="51471509" w14:textId="2EFED516"/>
    <w:p w:rsidR="0005577F" w:rsidP="0005577F" w:rsidRDefault="0005577F" w14:paraId="0141662B" w14:textId="44F92370"/>
    <w:p w:rsidR="0005577F" w:rsidP="0005577F" w:rsidRDefault="0005577F" w14:paraId="24D152C9" w14:textId="0D61B8D2"/>
    <w:p w:rsidR="0005577F" w:rsidP="0005577F" w:rsidRDefault="0005577F" w14:paraId="78FC14EC" w14:textId="79BB8A42"/>
    <w:p w:rsidR="0005577F" w:rsidP="0005577F" w:rsidRDefault="0005577F" w14:paraId="2AB3EECE" w14:textId="53DD0CCE"/>
    <w:p w:rsidR="0005577F" w:rsidP="0005577F" w:rsidRDefault="0005577F" w14:paraId="62412EF9" w14:textId="79B3F51F"/>
    <w:p w:rsidR="0005577F" w:rsidP="0005577F" w:rsidRDefault="0005577F" w14:paraId="07CFB155" w14:textId="45D2C226"/>
    <w:p w:rsidR="0005577F" w:rsidP="0005577F" w:rsidRDefault="0005577F" w14:paraId="416F1574" w14:textId="5D96E153"/>
    <w:p w:rsidR="0005577F" w:rsidP="0005577F" w:rsidRDefault="0005577F" w14:paraId="004F135C" w14:textId="74A65A9B"/>
    <w:p w:rsidR="0005577F" w:rsidP="0005577F" w:rsidRDefault="0005577F" w14:paraId="2CEED044" w14:textId="60B88E67"/>
    <w:p w:rsidRPr="00C33FA6" w:rsidR="0005577F" w:rsidP="0005577F" w:rsidRDefault="0005577F" w14:paraId="233BED1F" w14:textId="77777777"/>
    <w:p w:rsidRPr="00C33FA6" w:rsidR="00F77655" w:rsidP="00C33FA6" w:rsidRDefault="00F77655" w14:paraId="59D0910C" w14:textId="77777777"/>
    <w:p w:rsidR="00C72539" w:rsidP="00C33FA6" w:rsidRDefault="00F77655" w14:paraId="060C548F" w14:textId="6A99B9AE">
      <w:pPr>
        <w:pStyle w:val="Prrafodelista"/>
        <w:numPr>
          <w:ilvl w:val="0"/>
          <w:numId w:val="4"/>
        </w:numPr>
      </w:pPr>
      <w:r w:rsidRPr="00C33FA6">
        <w:t xml:space="preserve">Calcular el coeficiente de correlación </w:t>
      </w:r>
      <w:r w:rsidRPr="00C33FA6">
        <w:rPr>
          <w:i/>
        </w:rPr>
        <w:t>r</w:t>
      </w:r>
      <w:r w:rsidRPr="00C33FA6">
        <w:t xml:space="preserve">, la pendiente </w:t>
      </w:r>
      <w:r w:rsidRPr="00C33FA6">
        <w:rPr>
          <w:i/>
        </w:rPr>
        <w:t>a y</w:t>
      </w:r>
      <w:r w:rsidRPr="00C33FA6">
        <w:t xml:space="preserve"> la ordenada en el origen </w:t>
      </w:r>
      <w:r w:rsidRPr="00C33FA6">
        <w:rPr>
          <w:i/>
        </w:rPr>
        <w:t>b</w:t>
      </w:r>
      <w:r w:rsidRPr="00C33FA6">
        <w:t xml:space="preserve">. </w:t>
      </w:r>
      <w:r w:rsidRPr="00C33FA6" w:rsidR="0065573C">
        <w:t xml:space="preserve">Haciendo uso de estos datos y con ayuda de la ecuación </w:t>
      </w:r>
      <w:r w:rsidR="00E23A84">
        <w:t>(</w:t>
      </w:r>
      <w:r w:rsidRPr="00C33FA6" w:rsidR="0065573C">
        <w:t>9</w:t>
      </w:r>
      <w:r w:rsidR="00E23A84">
        <w:t>)</w:t>
      </w:r>
      <w:r w:rsidRPr="00C33FA6" w:rsidR="0065573C">
        <w:t xml:space="preserve"> obtenga la permeabilidad del vac</w:t>
      </w:r>
      <w:r w:rsidRPr="00C33FA6" w:rsidR="00BD13CB">
        <w:t>í</w:t>
      </w:r>
      <w:r w:rsidRPr="00C33FA6" w:rsidR="0065573C">
        <w:t xml:space="preserve">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 w:rsidRPr="00C33FA6" w:rsidR="00FD2081">
        <w:t>.</w:t>
      </w:r>
    </w:p>
    <w:p w:rsidR="005709F7" w:rsidP="005709F7" w:rsidRDefault="005709F7" w14:paraId="5A447219" w14:textId="77777777">
      <w:pPr>
        <w:pStyle w:val="Prrafodelista"/>
        <w:ind w:left="345" w:firstLine="0"/>
      </w:pPr>
    </w:p>
    <w:tbl>
      <w:tblPr>
        <w:tblStyle w:val="Tablaconcuadrcula"/>
        <w:tblW w:w="8723" w:type="dxa"/>
        <w:tblInd w:w="3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11"/>
        <w:gridCol w:w="3686"/>
        <w:gridCol w:w="2126"/>
      </w:tblGrid>
      <w:tr w:rsidR="005709F7" w:rsidTr="005709F7" w14:paraId="28DEEC4B" w14:textId="77777777">
        <w:tc>
          <w:tcPr>
            <w:tcW w:w="2911" w:type="dxa"/>
          </w:tcPr>
          <w:p w:rsidR="005709F7" w:rsidP="005709F7" w:rsidRDefault="005709F7" w14:paraId="10B7AB25" w14:textId="3A8B5A2D">
            <w:pPr>
              <w:pStyle w:val="Prrafodelista"/>
              <w:ind w:left="0" w:firstLine="0"/>
            </w:pPr>
            <w:r w:rsidRPr="0067062A">
              <w:t>a(±</w:t>
            </w:r>
            <w:proofErr w:type="spellStart"/>
            <w:r w:rsidRPr="0067062A">
              <w:t>εa</w:t>
            </w:r>
            <w:proofErr w:type="spellEnd"/>
            <w:r w:rsidRPr="0067062A">
              <w:t>) =</w:t>
            </w:r>
          </w:p>
        </w:tc>
        <w:tc>
          <w:tcPr>
            <w:tcW w:w="3686" w:type="dxa"/>
          </w:tcPr>
          <w:p w:rsidR="005709F7" w:rsidP="005709F7" w:rsidRDefault="005709F7" w14:paraId="712D5EAA" w14:textId="38574EB1">
            <w:pPr>
              <w:pStyle w:val="Prrafodelista"/>
              <w:ind w:left="0" w:firstLine="0"/>
            </w:pPr>
            <w:r w:rsidRPr="0067062A">
              <w:t>b(±</w:t>
            </w:r>
            <w:proofErr w:type="spellStart"/>
            <w:r w:rsidRPr="0067062A">
              <w:t>εb</w:t>
            </w:r>
            <w:proofErr w:type="spellEnd"/>
            <w:r w:rsidRPr="0067062A">
              <w:t>) =</w:t>
            </w:r>
          </w:p>
        </w:tc>
        <w:tc>
          <w:tcPr>
            <w:tcW w:w="2126" w:type="dxa"/>
          </w:tcPr>
          <w:p w:rsidR="005709F7" w:rsidP="005709F7" w:rsidRDefault="005709F7" w14:paraId="749590BF" w14:textId="37E87800">
            <w:pPr>
              <w:pStyle w:val="Prrafodelista"/>
              <w:ind w:left="0" w:firstLine="0"/>
            </w:pPr>
            <w:r w:rsidRPr="0067062A">
              <w:t>r=</w:t>
            </w:r>
          </w:p>
        </w:tc>
      </w:tr>
    </w:tbl>
    <w:p w:rsidR="005709F7" w:rsidP="005709F7" w:rsidRDefault="005709F7" w14:paraId="7E5E4F93" w14:textId="031FC33A">
      <w:pPr>
        <w:pStyle w:val="Prrafodelista"/>
        <w:ind w:left="345" w:firstLine="0"/>
      </w:pPr>
    </w:p>
    <w:p w:rsidRPr="00C33FA6" w:rsidR="005709F7" w:rsidP="005709F7" w:rsidRDefault="005709F7" w14:paraId="74912F41" w14:textId="6548E0E4">
      <w:pPr>
        <w:pStyle w:val="Prrafodelista"/>
        <w:ind w:left="345" w:firstLine="0"/>
      </w:pPr>
      <w:r>
        <w:t xml:space="preserve">                                         </w:t>
      </w:r>
      <w:r w:rsidRPr="0067062A">
        <w:tab/>
      </w:r>
      <w:r w:rsidRPr="0067062A">
        <w:tab/>
      </w:r>
      <w:r>
        <w:t xml:space="preserve">                          </w:t>
      </w:r>
    </w:p>
    <w:p w:rsidR="00F307C3" w:rsidP="007D5D00" w:rsidRDefault="00F307C3" w14:paraId="30420800" w14:textId="77777777">
      <w:pPr>
        <w:ind w:left="0" w:firstLine="0"/>
      </w:pPr>
    </w:p>
    <w:tbl>
      <w:tblPr>
        <w:tblStyle w:val="Tablaconcuadrcula"/>
        <w:tblW w:w="8239" w:type="dxa"/>
        <w:tblInd w:w="83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696"/>
        <w:gridCol w:w="6543"/>
      </w:tblGrid>
      <w:tr w:rsidR="00332E29" w:rsidTr="006A0FAE" w14:paraId="72AB05F2" w14:textId="77777777">
        <w:tc>
          <w:tcPr>
            <w:tcW w:w="1696" w:type="dxa"/>
          </w:tcPr>
          <w:p w:rsidRPr="006A0FAE" w:rsidR="00332E29" w:rsidP="007D5D00" w:rsidRDefault="002465C1" w14:paraId="3A7878A6" w14:textId="08BAF63D">
            <w:pPr>
              <w:ind w:left="0" w:firstLine="0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ptos"/>
                      </w:rPr>
                      <m:t>ε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6543" w:type="dxa"/>
          </w:tcPr>
          <w:p w:rsidR="00332E29" w:rsidP="006A0FAE" w:rsidRDefault="00332E29" w14:paraId="3AB952D2" w14:textId="6768CD97">
            <w:pPr>
              <w:ind w:left="0" w:firstLine="0"/>
              <w:jc w:val="right"/>
            </w:pPr>
          </w:p>
        </w:tc>
      </w:tr>
    </w:tbl>
    <w:p w:rsidRPr="00F307C3" w:rsidR="00332E29" w:rsidP="007D5D00" w:rsidRDefault="00332E29" w14:paraId="2CB7E47E" w14:textId="77777777">
      <w:pPr>
        <w:ind w:left="0" w:firstLine="0"/>
      </w:pPr>
    </w:p>
    <w:p w:rsidRPr="001B58D2" w:rsidR="001B58D2" w:rsidP="00C33FA6" w:rsidRDefault="001B58D2" w14:paraId="773601C7" w14:textId="77777777"/>
    <w:p w:rsidRPr="00D73A1B" w:rsidR="00D73A1B" w:rsidP="00C33FA6" w:rsidRDefault="00D73A1B" w14:paraId="46D5ADED" w14:textId="77777777"/>
    <w:p w:rsidRPr="001160BC" w:rsidR="00DC2263" w:rsidP="00C33FA6" w:rsidRDefault="00DC2263" w14:paraId="21F8CEC7" w14:textId="77777777"/>
    <w:p w:rsidRPr="001160BC" w:rsidR="001160BC" w:rsidP="00C33FA6" w:rsidRDefault="001160BC" w14:paraId="69086D79" w14:textId="77777777"/>
    <w:p w:rsidRPr="00544B40" w:rsidR="009A6ADB" w:rsidP="00C33FA6" w:rsidRDefault="009A6ADB" w14:paraId="799EFAA9" w14:textId="52F68565"/>
    <w:sectPr w:rsidRPr="00544B40" w:rsidR="009A6ADB">
      <w:headerReference w:type="default" r:id="rId8"/>
      <w:footnotePr>
        <w:numRestart w:val="eachPage"/>
      </w:footnotePr>
      <w:pgSz w:w="11906" w:h="16838" w:orient="portrait"/>
      <w:pgMar w:top="1440" w:right="1338" w:bottom="1440" w:left="14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65C1" w:rsidP="00C33FA6" w:rsidRDefault="002465C1" w14:paraId="3942F574" w14:textId="77777777">
      <w:r>
        <w:separator/>
      </w:r>
    </w:p>
  </w:endnote>
  <w:endnote w:type="continuationSeparator" w:id="0">
    <w:p w:rsidR="002465C1" w:rsidP="00C33FA6" w:rsidRDefault="002465C1" w14:paraId="22910D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65C1" w:rsidP="00C33FA6" w:rsidRDefault="002465C1" w14:paraId="6746DCED" w14:textId="77777777">
      <w:r>
        <w:separator/>
      </w:r>
    </w:p>
  </w:footnote>
  <w:footnote w:type="continuationSeparator" w:id="0">
    <w:p w:rsidR="002465C1" w:rsidP="00C33FA6" w:rsidRDefault="002465C1" w14:paraId="37BB8A0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6DC3" w:rsidP="00C33FA6" w:rsidRDefault="004606D4" w14:paraId="2640BFC2" w14:textId="545A2A02">
    <w:r>
      <w:t>Alumno 1:</w:t>
    </w:r>
    <w:r>
      <w:ptab w:alignment="center" w:relativeTo="margin" w:leader="none"/>
    </w:r>
    <w:r>
      <w:t>Alumno 2:</w:t>
    </w:r>
    <w:r>
      <w:ptab w:alignment="right" w:relativeTo="margin" w:leader="none"/>
    </w:r>
    <w:r>
      <w:t>Alumno 3: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91B17"/>
    <w:multiLevelType w:val="hybridMultilevel"/>
    <w:tmpl w:val="FB7ED868"/>
    <w:lvl w:ilvl="0" w:tplc="979017F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3B974CEC"/>
    <w:multiLevelType w:val="hybridMultilevel"/>
    <w:tmpl w:val="94F88286"/>
    <w:lvl w:ilvl="0" w:tplc="C69E2EA8">
      <w:start w:val="1"/>
      <w:numFmt w:val="decimal"/>
      <w:lvlText w:val="%1."/>
      <w:lvlJc w:val="left"/>
      <w:pPr>
        <w:ind w:left="585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6074B108">
      <w:start w:val="1"/>
      <w:numFmt w:val="lowerLetter"/>
      <w:lvlText w:val="%2"/>
      <w:lvlJc w:val="left"/>
      <w:pPr>
        <w:ind w:left="13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F724AD74">
      <w:start w:val="1"/>
      <w:numFmt w:val="lowerRoman"/>
      <w:lvlText w:val="%3"/>
      <w:lvlJc w:val="left"/>
      <w:pPr>
        <w:ind w:left="20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B66833CE">
      <w:start w:val="1"/>
      <w:numFmt w:val="decimal"/>
      <w:lvlText w:val="%4"/>
      <w:lvlJc w:val="left"/>
      <w:pPr>
        <w:ind w:left="280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AC4EAF4C">
      <w:start w:val="1"/>
      <w:numFmt w:val="lowerLetter"/>
      <w:lvlText w:val="%5"/>
      <w:lvlJc w:val="left"/>
      <w:pPr>
        <w:ind w:left="352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86BEB316">
      <w:start w:val="1"/>
      <w:numFmt w:val="lowerRoman"/>
      <w:lvlText w:val="%6"/>
      <w:lvlJc w:val="left"/>
      <w:pPr>
        <w:ind w:left="42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ED825870">
      <w:start w:val="1"/>
      <w:numFmt w:val="decimal"/>
      <w:lvlText w:val="%7"/>
      <w:lvlJc w:val="left"/>
      <w:pPr>
        <w:ind w:left="49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3F88A09A">
      <w:start w:val="1"/>
      <w:numFmt w:val="lowerLetter"/>
      <w:lvlText w:val="%8"/>
      <w:lvlJc w:val="left"/>
      <w:pPr>
        <w:ind w:left="56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DE26E7E0">
      <w:start w:val="1"/>
      <w:numFmt w:val="lowerRoman"/>
      <w:lvlText w:val="%9"/>
      <w:lvlJc w:val="left"/>
      <w:pPr>
        <w:ind w:left="640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507B3375"/>
    <w:multiLevelType w:val="hybridMultilevel"/>
    <w:tmpl w:val="832A65F8"/>
    <w:lvl w:ilvl="0" w:tplc="3ACAB08C">
      <w:start w:val="1"/>
      <w:numFmt w:val="decimal"/>
      <w:lvlText w:val="%1."/>
      <w:lvlJc w:val="left"/>
      <w:pPr>
        <w:ind w:left="1290" w:hanging="13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6AF74630"/>
    <w:multiLevelType w:val="hybridMultilevel"/>
    <w:tmpl w:val="A71681D6"/>
    <w:lvl w:ilvl="0" w:tplc="0C0A000F">
      <w:start w:val="1"/>
      <w:numFmt w:val="decimal"/>
      <w:lvlText w:val="%1."/>
      <w:lvlJc w:val="left"/>
      <w:pPr>
        <w:ind w:left="705" w:hanging="360"/>
      </w:pPr>
    </w:lvl>
    <w:lvl w:ilvl="1" w:tplc="0C0A0019" w:tentative="1">
      <w:start w:val="1"/>
      <w:numFmt w:val="lowerLetter"/>
      <w:lvlText w:val="%2."/>
      <w:lvlJc w:val="left"/>
      <w:pPr>
        <w:ind w:left="1425" w:hanging="360"/>
      </w:pPr>
    </w:lvl>
    <w:lvl w:ilvl="2" w:tplc="0C0A001B" w:tentative="1">
      <w:start w:val="1"/>
      <w:numFmt w:val="lowerRoman"/>
      <w:lvlText w:val="%3."/>
      <w:lvlJc w:val="right"/>
      <w:pPr>
        <w:ind w:left="2145" w:hanging="180"/>
      </w:pPr>
    </w:lvl>
    <w:lvl w:ilvl="3" w:tplc="0C0A000F" w:tentative="1">
      <w:start w:val="1"/>
      <w:numFmt w:val="decimal"/>
      <w:lvlText w:val="%4."/>
      <w:lvlJc w:val="left"/>
      <w:pPr>
        <w:ind w:left="2865" w:hanging="360"/>
      </w:pPr>
    </w:lvl>
    <w:lvl w:ilvl="4" w:tplc="0C0A0019" w:tentative="1">
      <w:start w:val="1"/>
      <w:numFmt w:val="lowerLetter"/>
      <w:lvlText w:val="%5."/>
      <w:lvlJc w:val="left"/>
      <w:pPr>
        <w:ind w:left="3585" w:hanging="360"/>
      </w:pPr>
    </w:lvl>
    <w:lvl w:ilvl="5" w:tplc="0C0A001B" w:tentative="1">
      <w:start w:val="1"/>
      <w:numFmt w:val="lowerRoman"/>
      <w:lvlText w:val="%6."/>
      <w:lvlJc w:val="right"/>
      <w:pPr>
        <w:ind w:left="4305" w:hanging="180"/>
      </w:pPr>
    </w:lvl>
    <w:lvl w:ilvl="6" w:tplc="0C0A000F" w:tentative="1">
      <w:start w:val="1"/>
      <w:numFmt w:val="decimal"/>
      <w:lvlText w:val="%7."/>
      <w:lvlJc w:val="left"/>
      <w:pPr>
        <w:ind w:left="5025" w:hanging="360"/>
      </w:pPr>
    </w:lvl>
    <w:lvl w:ilvl="7" w:tplc="0C0A0019" w:tentative="1">
      <w:start w:val="1"/>
      <w:numFmt w:val="lowerLetter"/>
      <w:lvlText w:val="%8."/>
      <w:lvlJc w:val="left"/>
      <w:pPr>
        <w:ind w:left="5745" w:hanging="360"/>
      </w:pPr>
    </w:lvl>
    <w:lvl w:ilvl="8" w:tplc="0C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 w15:restartNumberingAfterBreak="0">
    <w:nsid w:val="7D0A2DB8"/>
    <w:multiLevelType w:val="hybridMultilevel"/>
    <w:tmpl w:val="FC48145A"/>
    <w:lvl w:ilvl="0" w:tplc="05F835B2">
      <w:start w:val="1"/>
      <w:numFmt w:val="decimal"/>
      <w:lvlText w:val="%1."/>
      <w:lvlJc w:val="left"/>
      <w:pPr>
        <w:ind w:left="585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7A5A341C">
      <w:start w:val="1"/>
      <w:numFmt w:val="lowerLetter"/>
      <w:lvlText w:val="%2"/>
      <w:lvlJc w:val="left"/>
      <w:pPr>
        <w:ind w:left="13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809C7B1A">
      <w:start w:val="1"/>
      <w:numFmt w:val="lowerRoman"/>
      <w:lvlText w:val="%3"/>
      <w:lvlJc w:val="left"/>
      <w:pPr>
        <w:ind w:left="20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1A3266A6">
      <w:start w:val="1"/>
      <w:numFmt w:val="decimal"/>
      <w:lvlText w:val="%4"/>
      <w:lvlJc w:val="left"/>
      <w:pPr>
        <w:ind w:left="280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4C165AEA">
      <w:start w:val="1"/>
      <w:numFmt w:val="lowerLetter"/>
      <w:lvlText w:val="%5"/>
      <w:lvlJc w:val="left"/>
      <w:pPr>
        <w:ind w:left="352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227E9CB4">
      <w:start w:val="1"/>
      <w:numFmt w:val="lowerRoman"/>
      <w:lvlText w:val="%6"/>
      <w:lvlJc w:val="left"/>
      <w:pPr>
        <w:ind w:left="42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48FA0DF8">
      <w:start w:val="1"/>
      <w:numFmt w:val="decimal"/>
      <w:lvlText w:val="%7"/>
      <w:lvlJc w:val="left"/>
      <w:pPr>
        <w:ind w:left="49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3484311A">
      <w:start w:val="1"/>
      <w:numFmt w:val="lowerLetter"/>
      <w:lvlText w:val="%8"/>
      <w:lvlJc w:val="left"/>
      <w:pPr>
        <w:ind w:left="56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2DE627CE">
      <w:start w:val="1"/>
      <w:numFmt w:val="lowerRoman"/>
      <w:lvlText w:val="%9"/>
      <w:lvlJc w:val="left"/>
      <w:pPr>
        <w:ind w:left="640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DC3"/>
    <w:rsid w:val="000174AA"/>
    <w:rsid w:val="000321B6"/>
    <w:rsid w:val="00034970"/>
    <w:rsid w:val="0005577F"/>
    <w:rsid w:val="00055FEF"/>
    <w:rsid w:val="0005655F"/>
    <w:rsid w:val="0007481A"/>
    <w:rsid w:val="00076406"/>
    <w:rsid w:val="000A7705"/>
    <w:rsid w:val="000B2ED0"/>
    <w:rsid w:val="000C3E93"/>
    <w:rsid w:val="000F20F8"/>
    <w:rsid w:val="00100656"/>
    <w:rsid w:val="0011566B"/>
    <w:rsid w:val="001160BC"/>
    <w:rsid w:val="001225C1"/>
    <w:rsid w:val="00163EF2"/>
    <w:rsid w:val="00191641"/>
    <w:rsid w:val="001A36D4"/>
    <w:rsid w:val="001A7BDB"/>
    <w:rsid w:val="001B58D2"/>
    <w:rsid w:val="001C07A4"/>
    <w:rsid w:val="001D4869"/>
    <w:rsid w:val="001E3814"/>
    <w:rsid w:val="001E7759"/>
    <w:rsid w:val="001F7564"/>
    <w:rsid w:val="002007C0"/>
    <w:rsid w:val="00245E84"/>
    <w:rsid w:val="002465C1"/>
    <w:rsid w:val="00246DC3"/>
    <w:rsid w:val="00263E5D"/>
    <w:rsid w:val="00282E5D"/>
    <w:rsid w:val="002A1727"/>
    <w:rsid w:val="002B1DAF"/>
    <w:rsid w:val="00332008"/>
    <w:rsid w:val="00332E29"/>
    <w:rsid w:val="00343801"/>
    <w:rsid w:val="003439EC"/>
    <w:rsid w:val="00364F35"/>
    <w:rsid w:val="003C3E27"/>
    <w:rsid w:val="003D1EB7"/>
    <w:rsid w:val="00407101"/>
    <w:rsid w:val="00414400"/>
    <w:rsid w:val="004431F8"/>
    <w:rsid w:val="004606D4"/>
    <w:rsid w:val="004676D7"/>
    <w:rsid w:val="004C6040"/>
    <w:rsid w:val="004F4407"/>
    <w:rsid w:val="00503CFB"/>
    <w:rsid w:val="00514358"/>
    <w:rsid w:val="0051785C"/>
    <w:rsid w:val="00540DB4"/>
    <w:rsid w:val="00544B40"/>
    <w:rsid w:val="005709F7"/>
    <w:rsid w:val="00582BF3"/>
    <w:rsid w:val="00584127"/>
    <w:rsid w:val="005F4177"/>
    <w:rsid w:val="00625660"/>
    <w:rsid w:val="0065573C"/>
    <w:rsid w:val="00673E38"/>
    <w:rsid w:val="00675F83"/>
    <w:rsid w:val="006A0FAE"/>
    <w:rsid w:val="006B1991"/>
    <w:rsid w:val="006D7E78"/>
    <w:rsid w:val="006E1EB4"/>
    <w:rsid w:val="007123F8"/>
    <w:rsid w:val="00722CF1"/>
    <w:rsid w:val="0072470E"/>
    <w:rsid w:val="00732E44"/>
    <w:rsid w:val="007379F8"/>
    <w:rsid w:val="00796F1F"/>
    <w:rsid w:val="007B5253"/>
    <w:rsid w:val="007B79D4"/>
    <w:rsid w:val="007D057E"/>
    <w:rsid w:val="007D5D00"/>
    <w:rsid w:val="007D661C"/>
    <w:rsid w:val="007F1EFF"/>
    <w:rsid w:val="00802BBD"/>
    <w:rsid w:val="00827A20"/>
    <w:rsid w:val="00857591"/>
    <w:rsid w:val="00870866"/>
    <w:rsid w:val="0087774B"/>
    <w:rsid w:val="00884038"/>
    <w:rsid w:val="00886E2F"/>
    <w:rsid w:val="00887E4C"/>
    <w:rsid w:val="008941E8"/>
    <w:rsid w:val="008A48C4"/>
    <w:rsid w:val="008C27D6"/>
    <w:rsid w:val="008C7FE5"/>
    <w:rsid w:val="00902DB4"/>
    <w:rsid w:val="00932E31"/>
    <w:rsid w:val="00946DBF"/>
    <w:rsid w:val="009A6ADB"/>
    <w:rsid w:val="009B542D"/>
    <w:rsid w:val="009C23BD"/>
    <w:rsid w:val="009D201F"/>
    <w:rsid w:val="00A0096F"/>
    <w:rsid w:val="00A11B2E"/>
    <w:rsid w:val="00A37A68"/>
    <w:rsid w:val="00A422AD"/>
    <w:rsid w:val="00A52F55"/>
    <w:rsid w:val="00A56210"/>
    <w:rsid w:val="00A6164A"/>
    <w:rsid w:val="00A77189"/>
    <w:rsid w:val="00A77636"/>
    <w:rsid w:val="00A9446F"/>
    <w:rsid w:val="00A968A3"/>
    <w:rsid w:val="00AC5F01"/>
    <w:rsid w:val="00AE32AB"/>
    <w:rsid w:val="00AF328D"/>
    <w:rsid w:val="00AF3C9F"/>
    <w:rsid w:val="00B0411E"/>
    <w:rsid w:val="00B1720B"/>
    <w:rsid w:val="00BC79D2"/>
    <w:rsid w:val="00BD13CB"/>
    <w:rsid w:val="00BF13D3"/>
    <w:rsid w:val="00C02EDE"/>
    <w:rsid w:val="00C33FA6"/>
    <w:rsid w:val="00C5036D"/>
    <w:rsid w:val="00C60E36"/>
    <w:rsid w:val="00C64AFE"/>
    <w:rsid w:val="00C72539"/>
    <w:rsid w:val="00CA4984"/>
    <w:rsid w:val="00CC6297"/>
    <w:rsid w:val="00CC6498"/>
    <w:rsid w:val="00CD1AD8"/>
    <w:rsid w:val="00CD4824"/>
    <w:rsid w:val="00CD6EAE"/>
    <w:rsid w:val="00CF564E"/>
    <w:rsid w:val="00D178B4"/>
    <w:rsid w:val="00D212F1"/>
    <w:rsid w:val="00D27071"/>
    <w:rsid w:val="00D448A5"/>
    <w:rsid w:val="00D4737D"/>
    <w:rsid w:val="00D73A1B"/>
    <w:rsid w:val="00D90E68"/>
    <w:rsid w:val="00D95BA5"/>
    <w:rsid w:val="00DB3965"/>
    <w:rsid w:val="00DC2263"/>
    <w:rsid w:val="00DC779D"/>
    <w:rsid w:val="00DD0680"/>
    <w:rsid w:val="00E17A7F"/>
    <w:rsid w:val="00E23A84"/>
    <w:rsid w:val="00E264EE"/>
    <w:rsid w:val="00E31094"/>
    <w:rsid w:val="00E35225"/>
    <w:rsid w:val="00E35403"/>
    <w:rsid w:val="00E4402C"/>
    <w:rsid w:val="00E90146"/>
    <w:rsid w:val="00EA0D35"/>
    <w:rsid w:val="00EA54C0"/>
    <w:rsid w:val="00EB48A6"/>
    <w:rsid w:val="00EB5D25"/>
    <w:rsid w:val="00ED0A58"/>
    <w:rsid w:val="00F307C3"/>
    <w:rsid w:val="00F338CB"/>
    <w:rsid w:val="00F420E0"/>
    <w:rsid w:val="00F43670"/>
    <w:rsid w:val="00F46AA5"/>
    <w:rsid w:val="00F54657"/>
    <w:rsid w:val="00F75175"/>
    <w:rsid w:val="00F77655"/>
    <w:rsid w:val="00F90EEC"/>
    <w:rsid w:val="00FA2A60"/>
    <w:rsid w:val="00FB1D57"/>
    <w:rsid w:val="00FC1771"/>
    <w:rsid w:val="00FC1B7D"/>
    <w:rsid w:val="00FD2081"/>
    <w:rsid w:val="00FD7125"/>
    <w:rsid w:val="00FF6FD2"/>
    <w:rsid w:val="5553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E6E791"/>
  <w15:docId w15:val="{8AEADEDF-AEC2-43DB-A253-FDB9D6C9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33FA6"/>
    <w:pPr>
      <w:widowControl w:val="0"/>
      <w:suppressAutoHyphens/>
      <w:overflowPunct w:val="0"/>
      <w:spacing w:line="240" w:lineRule="auto"/>
      <w:ind w:left="79" w:right="343" w:firstLine="567"/>
      <w:jc w:val="both"/>
    </w:pPr>
    <w:rPr>
      <w:rFonts w:ascii="Times New Roman" w:hAnsi="Times New Roman" w:eastAsia="Lucida Sans Unicode" w:cs="Times New Roman"/>
      <w:lang w:eastAsia="en-GB"/>
      <w14:ligatures w14:val="none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33" w:line="259" w:lineRule="auto"/>
      <w:ind w:left="10" w:hanging="10"/>
      <w:outlineLvl w:val="0"/>
    </w:pPr>
    <w:rPr>
      <w:rFonts w:ascii="Cambria" w:hAnsi="Cambria" w:eastAsia="Cambria" w:cs="Cambria"/>
      <w:b/>
      <w:color w:val="000000"/>
      <w:sz w:val="3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18" w:line="262" w:lineRule="auto"/>
      <w:ind w:left="10" w:hanging="10"/>
      <w:outlineLvl w:val="1"/>
    </w:pPr>
    <w:rPr>
      <w:rFonts w:ascii="Cambria" w:hAnsi="Cambria" w:eastAsia="Cambria" w:cs="Cambria"/>
      <w:b/>
      <w:color w:val="000000"/>
      <w:sz w:val="2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ind w:left="836"/>
      <w:outlineLvl w:val="2"/>
    </w:pPr>
    <w:rPr>
      <w:rFonts w:ascii="Cambria" w:hAnsi="Cambria" w:eastAsia="Cambria" w:cs="Cambria"/>
      <w:i/>
      <w:color w:val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link w:val="Ttulo3"/>
    <w:rPr>
      <w:rFonts w:ascii="Cambria" w:hAnsi="Cambria" w:eastAsia="Cambria" w:cs="Cambria"/>
      <w:i/>
      <w:color w:val="000000"/>
      <w:sz w:val="24"/>
    </w:rPr>
  </w:style>
  <w:style w:type="character" w:styleId="Ttulo2Car" w:customStyle="1">
    <w:name w:val="Título 2 Car"/>
    <w:link w:val="Ttulo2"/>
    <w:rPr>
      <w:rFonts w:ascii="Cambria" w:hAnsi="Cambria" w:eastAsia="Cambria" w:cs="Cambria"/>
      <w:b/>
      <w:color w:val="000000"/>
      <w:sz w:val="29"/>
    </w:rPr>
  </w:style>
  <w:style w:type="character" w:styleId="Ttulo1Car" w:customStyle="1">
    <w:name w:val="Título 1 Car"/>
    <w:link w:val="Ttulo1"/>
    <w:rPr>
      <w:rFonts w:ascii="Cambria" w:hAnsi="Cambria" w:eastAsia="Cambria" w:cs="Cambria"/>
      <w:b/>
      <w:color w:val="000000"/>
      <w:sz w:val="34"/>
    </w:rPr>
  </w:style>
  <w:style w:type="paragraph" w:styleId="footnotedescription" w:customStyle="1">
    <w:name w:val="footnote description"/>
    <w:next w:val="Normal"/>
    <w:link w:val="footnotedescriptionChar"/>
    <w:hidden/>
    <w:pPr>
      <w:spacing w:after="0" w:line="259" w:lineRule="auto"/>
      <w:ind w:left="269"/>
    </w:pPr>
    <w:rPr>
      <w:rFonts w:ascii="Cambria" w:hAnsi="Cambria" w:eastAsia="Cambria" w:cs="Cambria"/>
      <w:b/>
      <w:color w:val="000000"/>
      <w:sz w:val="20"/>
    </w:rPr>
  </w:style>
  <w:style w:type="character" w:styleId="footnotedescriptionChar" w:customStyle="1">
    <w:name w:val="footnote description Char"/>
    <w:link w:val="footnotedescription"/>
    <w:rPr>
      <w:rFonts w:ascii="Cambria" w:hAnsi="Cambria" w:eastAsia="Cambria" w:cs="Cambria"/>
      <w:b/>
      <w:color w:val="000000"/>
      <w:sz w:val="20"/>
    </w:rPr>
  </w:style>
  <w:style w:type="character" w:styleId="footnotemark" w:customStyle="1">
    <w:name w:val="footnote mark"/>
    <w:hidden/>
    <w:rPr>
      <w:rFonts w:ascii="Cambria" w:hAnsi="Cambria" w:eastAsia="Cambria" w:cs="Cambria"/>
      <w:color w:val="000000"/>
      <w:sz w:val="20"/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A37A68"/>
    <w:pPr>
      <w:tabs>
        <w:tab w:val="center" w:pos="4252"/>
        <w:tab w:val="right" w:pos="8504"/>
      </w:tabs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37A68"/>
    <w:rPr>
      <w:rFonts w:ascii="Cambria" w:hAnsi="Cambria" w:eastAsia="Cambria" w:cs="Cambria"/>
      <w:color w:val="000000"/>
    </w:rPr>
  </w:style>
  <w:style w:type="character" w:styleId="Textodelmarcadordeposicin">
    <w:name w:val="Placeholder Text"/>
    <w:basedOn w:val="Fuentedeprrafopredeter"/>
    <w:uiPriority w:val="99"/>
    <w:semiHidden/>
    <w:rsid w:val="00A37A68"/>
    <w:rPr>
      <w:color w:val="666666"/>
    </w:rPr>
  </w:style>
  <w:style w:type="table" w:styleId="Tablaconcuadrcula">
    <w:name w:val="Table Grid"/>
    <w:basedOn w:val="Tablanormal"/>
    <w:uiPriority w:val="39"/>
    <w:rsid w:val="004676D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AF3C9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C33FA6"/>
    <w:pPr>
      <w:spacing w:before="86" w:after="86"/>
      <w:ind w:left="0" w:firstLine="0"/>
      <w:jc w:val="left"/>
    </w:pPr>
    <w:rPr>
      <w:rFonts w:cs="Tahoma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C33FA6"/>
    <w:rPr>
      <w:rFonts w:ascii="Times New Roman" w:hAnsi="Times New Roman" w:eastAsia="Lucida Sans Unicode" w:cs="Tahoma"/>
      <w:lang w:eastAsia="en-GB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33FA6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84c4ea-370d-4b9e-830c-756f8bf1b51f}" enabled="0" method="" siteId="{5f84c4ea-370d-4b9e-830c-756f8bf1b51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Valle Fernández</dc:creator>
  <keywords/>
  <lastModifiedBy>Javier Used Villuendas</lastModifiedBy>
  <revision>55</revision>
  <dcterms:created xsi:type="dcterms:W3CDTF">2026-01-22T21:59:00.0000000Z</dcterms:created>
  <dcterms:modified xsi:type="dcterms:W3CDTF">2026-03-13T11:48:36.3432595Z</dcterms:modified>
</coreProperties>
</file>