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948E" w14:textId="77777777" w:rsidR="002548F1" w:rsidRPr="00567BBB" w:rsidRDefault="00000000">
      <w:pPr>
        <w:pStyle w:val="Ttulo"/>
        <w:spacing w:after="80"/>
        <w:rPr>
          <w:lang w:val="es-ES"/>
        </w:rPr>
      </w:pPr>
      <w:r w:rsidRPr="00567BBB">
        <w:rPr>
          <w:lang w:val="es-ES"/>
        </w:rPr>
        <w:t>Guía resumida para el tratamiento de datos y errores</w:t>
      </w:r>
    </w:p>
    <w:p w14:paraId="0B821169" w14:textId="77777777" w:rsidR="002548F1" w:rsidRPr="00567BBB" w:rsidRDefault="00000000">
      <w:pPr>
        <w:spacing w:after="200"/>
        <w:rPr>
          <w:lang w:val="es-ES"/>
        </w:rPr>
      </w:pPr>
      <w:r w:rsidRPr="00567BBB">
        <w:rPr>
          <w:rFonts w:ascii="Aptos Display" w:hAnsi="Aptos Display"/>
          <w:i/>
          <w:color w:val="404040"/>
          <w:sz w:val="28"/>
          <w:lang w:val="es-ES"/>
        </w:rPr>
        <w:t>Laboratorio de Física de la Atmósfera</w:t>
      </w:r>
    </w:p>
    <w:p w14:paraId="17E2AC82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Esta guía sintetiza los contenidos operativos del capítulo de introducción a la experimentación y de los dos apéndices del guion. Su finalidad es ofrecer un criterio común para registrar medidas, estimar incertidumbres, construir gráficas, realizar ajustes lineales e interpretar los resultados físicos y meteorológicos de las prácticas.</w:t>
      </w:r>
    </w:p>
    <w:p w14:paraId="6E00B604" w14:textId="77777777" w:rsidR="002548F1" w:rsidRPr="00567BBB" w:rsidRDefault="00000000">
      <w:pPr>
        <w:spacing w:after="80"/>
        <w:jc w:val="both"/>
        <w:rPr>
          <w:lang w:val="es-ES"/>
        </w:rPr>
      </w:pPr>
      <w:r w:rsidRPr="00567BBB">
        <w:rPr>
          <w:b/>
          <w:lang w:val="es-ES"/>
        </w:rPr>
        <w:t xml:space="preserve">Criterio general del laboratorio. </w:t>
      </w:r>
      <w:r w:rsidRPr="00567BBB">
        <w:rPr>
          <w:lang w:val="es-ES"/>
        </w:rPr>
        <w:t>Salvo que se indique lo contrario, las incertidumbres independientes se combinarán mediante propagación cuadrática, de acuerdo con el Apéndice B. La suma lineal de contribuciones se reservará para estimaciones conservadoras o para los casos en que se solicite expresamente.</w:t>
      </w:r>
    </w:p>
    <w:p w14:paraId="2C539989" w14:textId="77777777" w:rsidR="002548F1" w:rsidRPr="00567BBB" w:rsidRDefault="00000000">
      <w:pPr>
        <w:pStyle w:val="Ttulo1"/>
        <w:rPr>
          <w:lang w:val="es-ES"/>
        </w:rPr>
      </w:pPr>
      <w:r w:rsidRPr="00567BBB">
        <w:rPr>
          <w:lang w:val="es-ES"/>
        </w:rPr>
        <w:t>1. Del experimento al resultado</w:t>
      </w:r>
    </w:p>
    <w:p w14:paraId="1E35EDC5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El trabajo experimental debe seguir una secuencia coherente:</w:t>
      </w:r>
    </w:p>
    <w:p w14:paraId="15EF5F9B" w14:textId="77777777" w:rsidR="002548F1" w:rsidRPr="00567BBB" w:rsidRDefault="00000000">
      <w:pPr>
        <w:pStyle w:val="Listaconnmeros"/>
        <w:spacing w:after="60" w:line="252" w:lineRule="auto"/>
        <w:rPr>
          <w:lang w:val="es-ES"/>
        </w:rPr>
      </w:pPr>
      <w:r w:rsidRPr="00567BBB">
        <w:rPr>
          <w:sz w:val="19"/>
          <w:lang w:val="es-ES"/>
        </w:rPr>
        <w:t>Definir el objetivo y la magnitud física que se desea obtener.</w:t>
      </w:r>
    </w:p>
    <w:p w14:paraId="1B338A43" w14:textId="77777777" w:rsidR="002548F1" w:rsidRPr="00567BBB" w:rsidRDefault="00000000">
      <w:pPr>
        <w:pStyle w:val="Listaconnmeros"/>
        <w:spacing w:after="60" w:line="252" w:lineRule="auto"/>
        <w:rPr>
          <w:lang w:val="es-ES"/>
        </w:rPr>
      </w:pPr>
      <w:r w:rsidRPr="00567BBB">
        <w:rPr>
          <w:sz w:val="19"/>
          <w:lang w:val="es-ES"/>
        </w:rPr>
        <w:t>Planificar qué variables se medirán, con qué instrumentos y en qué unidades.</w:t>
      </w:r>
    </w:p>
    <w:p w14:paraId="234BF4B9" w14:textId="77777777" w:rsidR="002548F1" w:rsidRPr="00567BBB" w:rsidRDefault="00000000">
      <w:pPr>
        <w:pStyle w:val="Listaconnmeros"/>
        <w:spacing w:after="60" w:line="252" w:lineRule="auto"/>
        <w:rPr>
          <w:lang w:val="es-ES"/>
        </w:rPr>
      </w:pPr>
      <w:r w:rsidRPr="00567BBB">
        <w:rPr>
          <w:sz w:val="19"/>
          <w:lang w:val="es-ES"/>
        </w:rPr>
        <w:t>Realizar ensayos previos para comprobar el montaje y el rango de las medidas.</w:t>
      </w:r>
    </w:p>
    <w:p w14:paraId="33F82284" w14:textId="77777777" w:rsidR="002548F1" w:rsidRPr="00567BBB" w:rsidRDefault="00000000">
      <w:pPr>
        <w:pStyle w:val="Listaconnmeros"/>
        <w:spacing w:after="60" w:line="252" w:lineRule="auto"/>
        <w:rPr>
          <w:lang w:val="es-ES"/>
        </w:rPr>
      </w:pPr>
      <w:r w:rsidRPr="00567BBB">
        <w:rPr>
          <w:sz w:val="19"/>
          <w:lang w:val="es-ES"/>
        </w:rPr>
        <w:t>Registrar los datos, las incertidumbres instrumentales y cualquier incidencia.</w:t>
      </w:r>
    </w:p>
    <w:p w14:paraId="5150FC77" w14:textId="77777777" w:rsidR="002548F1" w:rsidRPr="00567BBB" w:rsidRDefault="00000000">
      <w:pPr>
        <w:pStyle w:val="Listaconnmeros"/>
        <w:spacing w:after="60" w:line="252" w:lineRule="auto"/>
        <w:rPr>
          <w:lang w:val="es-ES"/>
        </w:rPr>
      </w:pPr>
      <w:r w:rsidRPr="00567BBB">
        <w:rPr>
          <w:sz w:val="19"/>
          <w:lang w:val="es-ES"/>
        </w:rPr>
        <w:t>Representar y analizar los datos sin redondear prematuramente los cálculos intermedios.</w:t>
      </w:r>
    </w:p>
    <w:p w14:paraId="2AF24B41" w14:textId="77777777" w:rsidR="002548F1" w:rsidRPr="00567BBB" w:rsidRDefault="00000000">
      <w:pPr>
        <w:pStyle w:val="Listaconnmeros"/>
        <w:spacing w:after="60" w:line="252" w:lineRule="auto"/>
        <w:rPr>
          <w:lang w:val="es-ES"/>
        </w:rPr>
      </w:pPr>
      <w:r w:rsidRPr="00567BBB">
        <w:rPr>
          <w:sz w:val="19"/>
          <w:lang w:val="es-ES"/>
        </w:rPr>
        <w:t>Comparar el resultado con la teoría y discutir sus limitaciones.</w:t>
      </w:r>
    </w:p>
    <w:p w14:paraId="2C3DD747" w14:textId="77777777" w:rsidR="002548F1" w:rsidRPr="00567BBB" w:rsidRDefault="00000000">
      <w:pPr>
        <w:pStyle w:val="Listaconnmeros"/>
        <w:spacing w:after="60" w:line="252" w:lineRule="auto"/>
        <w:rPr>
          <w:lang w:val="es-ES"/>
        </w:rPr>
      </w:pPr>
      <w:r w:rsidRPr="00567BBB">
        <w:rPr>
          <w:sz w:val="19"/>
          <w:lang w:val="es-ES"/>
        </w:rPr>
        <w:t>Comunicar el procedimiento, los resultados y la conclusión de forma reproducible.</w:t>
      </w:r>
    </w:p>
    <w:p w14:paraId="5B789063" w14:textId="77777777" w:rsidR="002548F1" w:rsidRPr="00567BBB" w:rsidRDefault="00000000">
      <w:pPr>
        <w:pStyle w:val="Ttulo1"/>
        <w:rPr>
          <w:lang w:val="es-ES"/>
        </w:rPr>
      </w:pPr>
      <w:r w:rsidRPr="00567BBB">
        <w:rPr>
          <w:lang w:val="es-ES"/>
        </w:rPr>
        <w:t>2. Registro de datos y unidades</w:t>
      </w:r>
    </w:p>
    <w:p w14:paraId="3B481EC0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Toda tabla debe tener un título claro, encabezados con la magnitud y su unidad, y una incertidumbre asociada a cada medida o al instrumento. Deben anotarse también la precisión de los aparatos, las condiciones de medida, los cambios realizados en el montaje y las observaciones que puedan ayudar a interpretar posteriormente los datos.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400"/>
        <w:gridCol w:w="3500"/>
      </w:tblGrid>
      <w:tr w:rsidR="002548F1" w14:paraId="60437B45" w14:textId="77777777">
        <w:trPr>
          <w:tblHeader/>
          <w:jc w:val="center"/>
        </w:trPr>
        <w:tc>
          <w:tcPr>
            <w:tcW w:w="1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07E18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Dato</w:t>
            </w:r>
          </w:p>
        </w:tc>
        <w:tc>
          <w:tcPr>
            <w:tcW w:w="34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25076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Forma recomendada</w:t>
            </w:r>
          </w:p>
        </w:tc>
        <w:tc>
          <w:tcPr>
            <w:tcW w:w="35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58E5F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Ejemplo</w:t>
            </w:r>
          </w:p>
        </w:tc>
      </w:tr>
      <w:tr w:rsidR="002548F1" w14:paraId="24A52F7C" w14:textId="77777777">
        <w:trPr>
          <w:trHeight w:val="386"/>
          <w:jc w:val="center"/>
        </w:trPr>
        <w:tc>
          <w:tcPr>
            <w:tcW w:w="1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CFF14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Medida directa</w:t>
            </w:r>
          </w:p>
        </w:tc>
        <w:tc>
          <w:tcPr>
            <w:tcW w:w="34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26328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x ± εx, con unidad</w:t>
            </w:r>
          </w:p>
        </w:tc>
        <w:tc>
          <w:tcPr>
            <w:tcW w:w="35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2B48B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T = (21,4 ± 0,2) °C</w:t>
            </w:r>
          </w:p>
        </w:tc>
      </w:tr>
      <w:tr w:rsidR="002548F1" w14:paraId="0DA5E331" w14:textId="77777777">
        <w:trPr>
          <w:trHeight w:val="386"/>
          <w:jc w:val="center"/>
        </w:trPr>
        <w:tc>
          <w:tcPr>
            <w:tcW w:w="1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B6C9B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Columna de tabla</w:t>
            </w:r>
          </w:p>
        </w:tc>
        <w:tc>
          <w:tcPr>
            <w:tcW w:w="34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257DD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Magnitud y unidad en el encabezado</w:t>
            </w:r>
          </w:p>
        </w:tc>
        <w:tc>
          <w:tcPr>
            <w:tcW w:w="35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1A64F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Tiempo t (s)</w:t>
            </w:r>
          </w:p>
        </w:tc>
      </w:tr>
      <w:tr w:rsidR="002548F1" w14:paraId="212F91C1" w14:textId="77777777">
        <w:trPr>
          <w:trHeight w:val="386"/>
          <w:jc w:val="center"/>
        </w:trPr>
        <w:tc>
          <w:tcPr>
            <w:tcW w:w="1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99503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Notación científica</w:t>
            </w:r>
          </w:p>
        </w:tc>
        <w:tc>
          <w:tcPr>
            <w:tcW w:w="34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64F21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Factor común indicado una sola vez</w:t>
            </w:r>
          </w:p>
        </w:tc>
        <w:tc>
          <w:tcPr>
            <w:tcW w:w="35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6AA49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I (×10⁻³ A)</w:t>
            </w:r>
          </w:p>
        </w:tc>
      </w:tr>
      <w:tr w:rsidR="002548F1" w14:paraId="105B7C61" w14:textId="77777777">
        <w:trPr>
          <w:trHeight w:val="386"/>
          <w:jc w:val="center"/>
        </w:trPr>
        <w:tc>
          <w:tcPr>
            <w:tcW w:w="1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76DC8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Conversión</w:t>
            </w:r>
          </w:p>
        </w:tc>
        <w:tc>
          <w:tcPr>
            <w:tcW w:w="34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B753D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Mostrar el factor utilizado</w:t>
            </w:r>
          </w:p>
        </w:tc>
        <w:tc>
          <w:tcPr>
            <w:tcW w:w="35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D6800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30 min × 1 h/60 min = 0,5 h</w:t>
            </w:r>
          </w:p>
        </w:tc>
      </w:tr>
    </w:tbl>
    <w:p w14:paraId="20BF4771" w14:textId="77777777" w:rsidR="002548F1" w:rsidRDefault="00000000">
      <w:r>
        <w:br w:type="page"/>
      </w:r>
    </w:p>
    <w:p w14:paraId="65248859" w14:textId="77777777" w:rsidR="002548F1" w:rsidRPr="00567BBB" w:rsidRDefault="00000000">
      <w:pPr>
        <w:pStyle w:val="Ttulo1"/>
        <w:rPr>
          <w:lang w:val="es-ES"/>
        </w:rPr>
      </w:pPr>
      <w:r w:rsidRPr="00567BBB">
        <w:rPr>
          <w:lang w:val="es-ES"/>
        </w:rPr>
        <w:lastRenderedPageBreak/>
        <w:t>3. Precisión exactitud y tipos de error</w:t>
      </w:r>
    </w:p>
    <w:p w14:paraId="458FB76B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La precisión describe la concordancia entre medidas repetidas; la exactitud indica la proximidad al valor verdadero. Un conjunto de medidas puede ser muy preciso y, sin embargo, poco exacto si existe un sesgo sistemático.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100"/>
        <w:gridCol w:w="3700"/>
      </w:tblGrid>
      <w:tr w:rsidR="002548F1" w:rsidRPr="00567BBB" w14:paraId="38480F91" w14:textId="77777777">
        <w:trPr>
          <w:tblHeader/>
          <w:jc w:val="center"/>
        </w:trPr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C4BBA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Tipo</w:t>
            </w:r>
          </w:p>
        </w:tc>
        <w:tc>
          <w:tcPr>
            <w:tcW w:w="31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1FFD3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Origen</w:t>
            </w:r>
          </w:p>
        </w:tc>
        <w:tc>
          <w:tcPr>
            <w:tcW w:w="3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03903" w14:textId="77777777" w:rsidR="002548F1" w:rsidRPr="00567BBB" w:rsidRDefault="00000000">
            <w:pPr>
              <w:spacing w:after="0" w:line="240" w:lineRule="auto"/>
              <w:jc w:val="center"/>
              <w:rPr>
                <w:lang w:val="es-ES"/>
              </w:rPr>
            </w:pPr>
            <w:r w:rsidRPr="00567BBB">
              <w:rPr>
                <w:rFonts w:ascii="Times New Roman" w:hAnsi="Times New Roman"/>
                <w:b/>
                <w:sz w:val="17"/>
                <w:lang w:val="es-ES"/>
              </w:rPr>
              <w:t>Cómo se detecta o reduce</w:t>
            </w:r>
          </w:p>
        </w:tc>
      </w:tr>
      <w:tr w:rsidR="002548F1" w:rsidRPr="00567BBB" w14:paraId="46FDC129" w14:textId="77777777">
        <w:trPr>
          <w:trHeight w:val="488"/>
          <w:jc w:val="center"/>
        </w:trPr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A0199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Error de escala</w:t>
            </w:r>
          </w:p>
        </w:tc>
        <w:tc>
          <w:tcPr>
            <w:tcW w:w="31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C0ED8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Resolución finita del instrumento</w:t>
            </w:r>
          </w:p>
        </w:tc>
        <w:tc>
          <w:tcPr>
            <w:tcW w:w="3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23A27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Elegir un instrumento más sensible o un rango adecuado.</w:t>
            </w:r>
          </w:p>
        </w:tc>
      </w:tr>
      <w:tr w:rsidR="002548F1" w:rsidRPr="00567BBB" w14:paraId="64BE2A4F" w14:textId="77777777">
        <w:trPr>
          <w:trHeight w:val="488"/>
          <w:jc w:val="center"/>
        </w:trPr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81751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Error aleatorio</w:t>
            </w:r>
          </w:p>
        </w:tc>
        <w:tc>
          <w:tcPr>
            <w:tcW w:w="31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33499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Fluctuaciones impredecibles entre medidas</w:t>
            </w:r>
          </w:p>
        </w:tc>
        <w:tc>
          <w:tcPr>
            <w:tcW w:w="3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5B7F0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Repetir, calcular la media y cuantificar la dispersión.</w:t>
            </w:r>
          </w:p>
        </w:tc>
      </w:tr>
      <w:tr w:rsidR="002548F1" w:rsidRPr="00567BBB" w14:paraId="75EF7D4F" w14:textId="77777777">
        <w:trPr>
          <w:trHeight w:val="488"/>
          <w:jc w:val="center"/>
        </w:trPr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9F469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Error sistemático</w:t>
            </w:r>
          </w:p>
        </w:tc>
        <w:tc>
          <w:tcPr>
            <w:tcW w:w="31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24692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Calibración incorrecta, sesgo del método o montaje</w:t>
            </w:r>
          </w:p>
        </w:tc>
        <w:tc>
          <w:tcPr>
            <w:tcW w:w="3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A3492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Calibrar, contrastar el procedimiento y usar controles.</w:t>
            </w:r>
          </w:p>
        </w:tc>
      </w:tr>
    </w:tbl>
    <w:p w14:paraId="7FA72958" w14:textId="77777777" w:rsidR="002548F1" w:rsidRPr="00567BBB" w:rsidRDefault="00000000">
      <w:pPr>
        <w:pStyle w:val="Ttulo1"/>
        <w:rPr>
          <w:lang w:val="es-ES"/>
        </w:rPr>
      </w:pPr>
      <w:r w:rsidRPr="00567BBB">
        <w:rPr>
          <w:lang w:val="es-ES"/>
        </w:rPr>
        <w:t>4. Incertidumbre absoluta y relativa</w:t>
      </w:r>
    </w:p>
    <w:p w14:paraId="4AEA19AB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El valor verdadero no se conoce exactamente. El resultado experimental se expresa como un intervalo alrededor del valor medido x: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64B73B84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82FA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x</w:t>
            </w:r>
            <w:r>
              <w:rPr>
                <w:rFonts w:ascii="Cambria Math" w:hAnsi="Cambria Math"/>
                <w:sz w:val="21"/>
              </w:rPr>
              <w:t xml:space="preserve"> = (</w:t>
            </w:r>
            <w:r>
              <w:rPr>
                <w:rFonts w:ascii="Cambria Math" w:hAnsi="Cambria Math"/>
                <w:i/>
                <w:sz w:val="21"/>
              </w:rPr>
              <w:t>xmed</w:t>
            </w:r>
            <w:r>
              <w:rPr>
                <w:rFonts w:ascii="Cambria Math" w:hAnsi="Cambria Math"/>
                <w:sz w:val="21"/>
              </w:rPr>
              <w:t xml:space="preserve"> ± </w:t>
            </w:r>
            <w:r>
              <w:rPr>
                <w:rFonts w:ascii="Cambria Math" w:hAnsi="Cambria Math"/>
                <w:i/>
                <w:sz w:val="21"/>
              </w:rPr>
              <w:t>εx</w:t>
            </w:r>
            <w:r>
              <w:rPr>
                <w:rFonts w:ascii="Cambria Math" w:hAnsi="Cambria Math"/>
                <w:sz w:val="21"/>
              </w:rPr>
              <w:t>) unidad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859BA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(1)</w:t>
            </w:r>
          </w:p>
        </w:tc>
      </w:tr>
    </w:tbl>
    <w:p w14:paraId="64731609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 xml:space="preserve">La incertidumbre absoluta </w:t>
      </w:r>
      <w:r>
        <w:t>ε</w:t>
      </w:r>
      <w:r w:rsidRPr="00567BBB">
        <w:rPr>
          <w:lang w:val="es-ES"/>
        </w:rPr>
        <w:t>x tiene las mismas unidades que x. La incertidumbre relativa permite comparar la calidad de medidas de tamaños distintos: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73BA15C1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1445E" w14:textId="77777777" w:rsidR="002548F1" w:rsidRPr="00567BBB" w:rsidRDefault="00000000">
            <w:pPr>
              <w:spacing w:before="40" w:after="40"/>
              <w:jc w:val="center"/>
              <w:rPr>
                <w:lang w:val="es-ES"/>
              </w:rPr>
            </w:pPr>
            <w:r>
              <w:rPr>
                <w:rFonts w:ascii="Cambria Math" w:hAnsi="Cambria Math"/>
                <w:i/>
                <w:sz w:val="21"/>
              </w:rPr>
              <w:t>δ</w:t>
            </w:r>
            <w:r w:rsidRPr="00567BBB">
              <w:rPr>
                <w:rFonts w:ascii="Cambria Math" w:hAnsi="Cambria Math"/>
                <w:i/>
                <w:sz w:val="21"/>
                <w:lang w:val="es-ES"/>
              </w:rPr>
              <w:t>x</w:t>
            </w:r>
            <w:r w:rsidRPr="00567BBB">
              <w:rPr>
                <w:rFonts w:ascii="Cambria Math" w:hAnsi="Cambria Math"/>
                <w:sz w:val="21"/>
                <w:lang w:val="es-ES"/>
              </w:rPr>
              <w:t xml:space="preserve"> = </w:t>
            </w:r>
            <w:r>
              <w:rPr>
                <w:rFonts w:ascii="Cambria Math" w:hAnsi="Cambria Math"/>
                <w:i/>
                <w:sz w:val="21"/>
              </w:rPr>
              <w:t>ε</w:t>
            </w:r>
            <w:r w:rsidRPr="00567BBB">
              <w:rPr>
                <w:rFonts w:ascii="Cambria Math" w:hAnsi="Cambria Math"/>
                <w:i/>
                <w:sz w:val="21"/>
                <w:lang w:val="es-ES"/>
              </w:rPr>
              <w:t>x/|x|</w:t>
            </w:r>
            <w:r w:rsidRPr="00567BBB">
              <w:rPr>
                <w:rFonts w:ascii="Cambria Math" w:hAnsi="Cambria Math"/>
                <w:sz w:val="21"/>
                <w:lang w:val="es-ES"/>
              </w:rPr>
              <w:t xml:space="preserve">       ;       </w:t>
            </w:r>
            <w:r>
              <w:rPr>
                <w:rFonts w:ascii="Cambria Math" w:hAnsi="Cambria Math"/>
                <w:i/>
                <w:sz w:val="21"/>
              </w:rPr>
              <w:t>δ</w:t>
            </w:r>
            <w:r w:rsidRPr="00567BBB">
              <w:rPr>
                <w:rFonts w:ascii="Cambria Math" w:hAnsi="Cambria Math"/>
                <w:i/>
                <w:sz w:val="21"/>
                <w:lang w:val="es-ES"/>
              </w:rPr>
              <w:t>x(%)</w:t>
            </w:r>
            <w:r w:rsidRPr="00567BBB">
              <w:rPr>
                <w:rFonts w:ascii="Cambria Math" w:hAnsi="Cambria Math"/>
                <w:sz w:val="21"/>
                <w:lang w:val="es-ES"/>
              </w:rPr>
              <w:t xml:space="preserve"> = 100·</w:t>
            </w:r>
            <w:r>
              <w:rPr>
                <w:rFonts w:ascii="Cambria Math" w:hAnsi="Cambria Math"/>
                <w:i/>
                <w:sz w:val="21"/>
              </w:rPr>
              <w:t>ε</w:t>
            </w:r>
            <w:r w:rsidRPr="00567BBB">
              <w:rPr>
                <w:rFonts w:ascii="Cambria Math" w:hAnsi="Cambria Math"/>
                <w:i/>
                <w:sz w:val="21"/>
                <w:lang w:val="es-ES"/>
              </w:rPr>
              <w:t>x/|x|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88F9B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(2)</w:t>
            </w:r>
          </w:p>
        </w:tc>
      </w:tr>
    </w:tbl>
    <w:p w14:paraId="44E19542" w14:textId="77777777" w:rsidR="002548F1" w:rsidRDefault="00000000">
      <w:pPr>
        <w:pStyle w:val="Ttulo1"/>
      </w:pPr>
      <w:r>
        <w:t>5. Cifras significativas y redondeo</w:t>
      </w:r>
    </w:p>
    <w:p w14:paraId="1D27E077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No redondee los resultados intermedios. Conserve suficientes cifras durante todo el cálculo.</w:t>
      </w:r>
    </w:p>
    <w:p w14:paraId="1DDB06C1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Redondee primero la incertidumbre: una cifra significativa; dos si las dos primeras cifras forman un número menor que 25.</w:t>
      </w:r>
    </w:p>
    <w:p w14:paraId="769EE590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Redondee después el valor medido hasta la misma posición decimal que la incertidumbre.</w:t>
      </w:r>
    </w:p>
    <w:p w14:paraId="48D9C225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En productos y cocientes, el resultado no debe aparentar más cifras significativas que los datos de partida.</w:t>
      </w:r>
    </w:p>
    <w:p w14:paraId="64F9D098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En sumas y restas, el resultado se limita por la posición decimal menos precisa.</w:t>
      </w:r>
    </w:p>
    <w:p w14:paraId="5EC4382D" w14:textId="77777777" w:rsidR="002548F1" w:rsidRPr="00567BBB" w:rsidRDefault="00000000">
      <w:pPr>
        <w:spacing w:after="80"/>
        <w:jc w:val="both"/>
        <w:rPr>
          <w:lang w:val="es-ES"/>
        </w:rPr>
      </w:pPr>
      <w:r w:rsidRPr="00567BBB">
        <w:rPr>
          <w:b/>
          <w:lang w:val="es-ES"/>
        </w:rPr>
        <w:t xml:space="preserve">Ejemplo. </w:t>
      </w:r>
      <w:r w:rsidRPr="00567BBB">
        <w:rPr>
          <w:lang w:val="es-ES"/>
        </w:rPr>
        <w:t xml:space="preserve">Si x = 341,775 y </w:t>
      </w:r>
      <w:r>
        <w:t>ε</w:t>
      </w:r>
      <w:r w:rsidRPr="00567BBB">
        <w:rPr>
          <w:lang w:val="es-ES"/>
        </w:rPr>
        <w:t xml:space="preserve">x = 0,875, el resultado se escribe x = (341,8 ± 0,9) unidades. Si </w:t>
      </w:r>
      <w:r>
        <w:t>ε</w:t>
      </w:r>
      <w:r w:rsidRPr="00567BBB">
        <w:rPr>
          <w:lang w:val="es-ES"/>
        </w:rPr>
        <w:t>x = 0,234, se escribe x = (341,78 ± 0,23) unidades.</w:t>
      </w:r>
    </w:p>
    <w:p w14:paraId="28ABF1D6" w14:textId="77777777" w:rsidR="002548F1" w:rsidRPr="00567BBB" w:rsidRDefault="00000000">
      <w:pPr>
        <w:rPr>
          <w:lang w:val="es-ES"/>
        </w:rPr>
      </w:pPr>
      <w:r w:rsidRPr="00567BBB">
        <w:rPr>
          <w:lang w:val="es-ES"/>
        </w:rPr>
        <w:br w:type="page"/>
      </w:r>
    </w:p>
    <w:p w14:paraId="67697043" w14:textId="77777777" w:rsidR="002548F1" w:rsidRPr="00567BBB" w:rsidRDefault="00000000">
      <w:pPr>
        <w:pStyle w:val="Ttulo1"/>
        <w:rPr>
          <w:lang w:val="es-ES"/>
        </w:rPr>
      </w:pPr>
      <w:r w:rsidRPr="00567BBB">
        <w:rPr>
          <w:lang w:val="es-ES"/>
        </w:rPr>
        <w:lastRenderedPageBreak/>
        <w:t>6. Incertidumbre de medidas directas</w:t>
      </w:r>
    </w:p>
    <w:p w14:paraId="5304AC28" w14:textId="77777777" w:rsidR="002548F1" w:rsidRPr="00567BBB" w:rsidRDefault="00000000">
      <w:pPr>
        <w:pStyle w:val="Ttulo2"/>
        <w:rPr>
          <w:lang w:val="es-ES"/>
        </w:rPr>
      </w:pPr>
      <w:r w:rsidRPr="00567BBB">
        <w:rPr>
          <w:lang w:val="es-ES"/>
        </w:rPr>
        <w:t>6.1 Una única medida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5900"/>
      </w:tblGrid>
      <w:tr w:rsidR="002548F1" w14:paraId="72565175" w14:textId="77777777">
        <w:trPr>
          <w:tblHeader/>
          <w:jc w:val="center"/>
        </w:trPr>
        <w:tc>
          <w:tcPr>
            <w:tcW w:w="2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D50FF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Instrumento</w:t>
            </w:r>
          </w:p>
        </w:tc>
        <w:tc>
          <w:tcPr>
            <w:tcW w:w="59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93801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Incertidumbre de escala adoptada</w:t>
            </w:r>
          </w:p>
        </w:tc>
      </w:tr>
      <w:tr w:rsidR="002548F1" w:rsidRPr="00567BBB" w14:paraId="00CD6272" w14:textId="77777777">
        <w:trPr>
          <w:trHeight w:val="408"/>
          <w:jc w:val="center"/>
        </w:trPr>
        <w:tc>
          <w:tcPr>
            <w:tcW w:w="2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FE033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Escala analógica</w:t>
            </w:r>
          </w:p>
        </w:tc>
        <w:tc>
          <w:tcPr>
            <w:tcW w:w="59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8F78A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8"/>
                <w:lang w:val="es-ES"/>
              </w:rPr>
              <w:t>La mitad de la división más pequeña.</w:t>
            </w:r>
          </w:p>
        </w:tc>
      </w:tr>
      <w:tr w:rsidR="002548F1" w:rsidRPr="00567BBB" w14:paraId="7EF0B316" w14:textId="77777777">
        <w:trPr>
          <w:trHeight w:val="408"/>
          <w:jc w:val="center"/>
        </w:trPr>
        <w:tc>
          <w:tcPr>
            <w:tcW w:w="2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665CF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Escala digital</w:t>
            </w:r>
          </w:p>
        </w:tc>
        <w:tc>
          <w:tcPr>
            <w:tcW w:w="59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CB175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8"/>
                <w:lang w:val="es-ES"/>
              </w:rPr>
              <w:t>El incremento mínimo que puede mostrar el instrumento.</w:t>
            </w:r>
          </w:p>
        </w:tc>
      </w:tr>
    </w:tbl>
    <w:p w14:paraId="73134E2C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Con una sola medida no puede estimarse la componente aleatoria. Siempre que sea posible se deben repetir las medidas para comprobar su reproducibilidad y detectar equivocaciones.</w:t>
      </w:r>
    </w:p>
    <w:p w14:paraId="46AADF80" w14:textId="77777777" w:rsidR="002548F1" w:rsidRPr="00567BBB" w:rsidRDefault="00000000">
      <w:pPr>
        <w:pStyle w:val="Ttulo2"/>
        <w:rPr>
          <w:lang w:val="es-ES"/>
        </w:rPr>
      </w:pPr>
      <w:r w:rsidRPr="00567BBB">
        <w:rPr>
          <w:lang w:val="es-ES"/>
        </w:rPr>
        <w:t>6.2 Varias medidas</w:t>
      </w:r>
    </w:p>
    <w:p w14:paraId="244D1289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Para n medidas x₁, x₂, …, xₙ se calcula la media: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65DD7FC3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CCDDD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x̄</w:t>
            </w:r>
            <w:r>
              <w:rPr>
                <w:rFonts w:ascii="Cambria Math" w:hAnsi="Cambria Math"/>
                <w:sz w:val="21"/>
              </w:rPr>
              <w:t xml:space="preserve"> = (1/</w:t>
            </w:r>
            <w:r>
              <w:rPr>
                <w:rFonts w:ascii="Cambria Math" w:hAnsi="Cambria Math"/>
                <w:i/>
                <w:sz w:val="21"/>
              </w:rPr>
              <w:t>n</w:t>
            </w:r>
            <w:r>
              <w:rPr>
                <w:rFonts w:ascii="Cambria Math" w:hAnsi="Cambria Math"/>
                <w:sz w:val="21"/>
              </w:rPr>
              <w:t xml:space="preserve">) Σ </w:t>
            </w:r>
            <w:r>
              <w:rPr>
                <w:rFonts w:ascii="Cambria Math" w:hAnsi="Cambria Math"/>
                <w:i/>
                <w:sz w:val="21"/>
              </w:rPr>
              <w:t>xi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264B0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(3)</w:t>
            </w:r>
          </w:p>
        </w:tc>
      </w:tr>
    </w:tbl>
    <w:p w14:paraId="7D7B5525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La desviación típica describe la dispersión de las medidas: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5B288CFA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E6F90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s</w:t>
            </w:r>
            <w:r>
              <w:rPr>
                <w:rFonts w:ascii="Cambria Math" w:hAnsi="Cambria Math"/>
                <w:sz w:val="21"/>
              </w:rPr>
              <w:t xml:space="preserve"> = [Σ(</w:t>
            </w:r>
            <w:r>
              <w:rPr>
                <w:rFonts w:ascii="Cambria Math" w:hAnsi="Cambria Math"/>
                <w:i/>
                <w:sz w:val="21"/>
              </w:rPr>
              <w:t>xi−x̄</w:t>
            </w:r>
            <w:r>
              <w:rPr>
                <w:rFonts w:ascii="Cambria Math" w:hAnsi="Cambria Math"/>
                <w:sz w:val="21"/>
              </w:rPr>
              <w:t>)²/(</w:t>
            </w:r>
            <w:r>
              <w:rPr>
                <w:rFonts w:ascii="Cambria Math" w:hAnsi="Cambria Math"/>
                <w:i/>
                <w:sz w:val="21"/>
              </w:rPr>
              <w:t>n−1</w:t>
            </w:r>
            <w:r>
              <w:rPr>
                <w:rFonts w:ascii="Cambria Math" w:hAnsi="Cambria Math"/>
                <w:sz w:val="21"/>
              </w:rPr>
              <w:t>)]</w:t>
            </w:r>
            <w:r>
              <w:rPr>
                <w:rFonts w:ascii="Cambria Math" w:hAnsi="Cambria Math"/>
                <w:sz w:val="21"/>
                <w:vertAlign w:val="superscript"/>
              </w:rPr>
              <w:t>1/2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E2B8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(4)</w:t>
            </w:r>
          </w:p>
        </w:tc>
      </w:tr>
    </w:tbl>
    <w:p w14:paraId="3DB52E62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La incertidumbre estándar de la media 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1CC15791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13E17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sx̄</w:t>
            </w:r>
            <w:r>
              <w:rPr>
                <w:rFonts w:ascii="Cambria Math" w:hAnsi="Cambria Math"/>
                <w:sz w:val="21"/>
              </w:rPr>
              <w:t xml:space="preserve"> = </w:t>
            </w:r>
            <w:r>
              <w:rPr>
                <w:rFonts w:ascii="Cambria Math" w:hAnsi="Cambria Math"/>
                <w:i/>
                <w:sz w:val="21"/>
              </w:rPr>
              <w:t>sn</w:t>
            </w:r>
            <w:r>
              <w:rPr>
                <w:rFonts w:ascii="Cambria Math" w:hAnsi="Cambria Math"/>
                <w:sz w:val="21"/>
                <w:vertAlign w:val="superscript"/>
              </w:rPr>
              <w:t>−1/2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7E60E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(5)</w:t>
            </w:r>
          </w:p>
        </w:tc>
      </w:tr>
    </w:tbl>
    <w:p w14:paraId="40491D28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El criterio adoptado en el capítulo inicial del guion toma como incertidumbre aleatoria de la media tres veces este valor: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767D877F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06C4F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εaleatoria</w:t>
            </w:r>
            <w:r>
              <w:rPr>
                <w:rFonts w:ascii="Cambria Math" w:hAnsi="Cambria Math"/>
                <w:sz w:val="21"/>
              </w:rPr>
              <w:t xml:space="preserve"> = 3</w:t>
            </w:r>
            <w:r>
              <w:rPr>
                <w:rFonts w:ascii="Cambria Math" w:hAnsi="Cambria Math"/>
                <w:i/>
                <w:sz w:val="21"/>
              </w:rPr>
              <w:t>sx̄</w:t>
            </w:r>
            <w:r>
              <w:rPr>
                <w:rFonts w:ascii="Cambria Math" w:hAnsi="Cambria Math"/>
                <w:sz w:val="21"/>
              </w:rPr>
              <w:t xml:space="preserve"> = 3</w:t>
            </w:r>
            <w:r>
              <w:rPr>
                <w:rFonts w:ascii="Cambria Math" w:hAnsi="Cambria Math"/>
                <w:i/>
                <w:sz w:val="21"/>
              </w:rPr>
              <w:t>sn</w:t>
            </w:r>
            <w:r>
              <w:rPr>
                <w:rFonts w:ascii="Cambria Math" w:hAnsi="Cambria Math"/>
                <w:sz w:val="21"/>
                <w:vertAlign w:val="superscript"/>
              </w:rPr>
              <w:t>−1/2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7F84D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(6)</w:t>
            </w:r>
          </w:p>
        </w:tc>
      </w:tr>
    </w:tbl>
    <w:p w14:paraId="48C4180F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La incertidumbre final de la medida directa será la mayor entre la incertidumbre de escala y la aleatoria: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222724DB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BDA48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εx</w:t>
            </w:r>
            <w:r>
              <w:rPr>
                <w:rFonts w:ascii="Cambria Math" w:hAnsi="Cambria Math"/>
                <w:sz w:val="21"/>
              </w:rPr>
              <w:t xml:space="preserve"> = max(</w:t>
            </w:r>
            <w:r>
              <w:rPr>
                <w:rFonts w:ascii="Cambria Math" w:hAnsi="Cambria Math"/>
                <w:i/>
                <w:sz w:val="21"/>
              </w:rPr>
              <w:t>εescala</w:t>
            </w:r>
            <w:r>
              <w:rPr>
                <w:rFonts w:ascii="Cambria Math" w:hAnsi="Cambria Math"/>
                <w:sz w:val="21"/>
              </w:rPr>
              <w:t xml:space="preserve">, </w:t>
            </w:r>
            <w:r>
              <w:rPr>
                <w:rFonts w:ascii="Cambria Math" w:hAnsi="Cambria Math"/>
                <w:i/>
                <w:sz w:val="21"/>
              </w:rPr>
              <w:t>εaleatoria</w:t>
            </w:r>
            <w:r>
              <w:rPr>
                <w:rFonts w:ascii="Cambria Math" w:hAnsi="Cambria Math"/>
                <w:sz w:val="21"/>
              </w:rPr>
              <w:t>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1C608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(7)</w:t>
            </w:r>
          </w:p>
        </w:tc>
      </w:tr>
    </w:tbl>
    <w:p w14:paraId="52BDBA74" w14:textId="77777777" w:rsidR="002548F1" w:rsidRPr="00567BBB" w:rsidRDefault="00000000">
      <w:pPr>
        <w:spacing w:after="80"/>
        <w:jc w:val="both"/>
        <w:rPr>
          <w:lang w:val="es-ES"/>
        </w:rPr>
      </w:pPr>
      <w:r w:rsidRPr="00567BBB">
        <w:rPr>
          <w:b/>
          <w:lang w:val="es-ES"/>
        </w:rPr>
        <w:t xml:space="preserve">Datos sospechosos. </w:t>
      </w:r>
      <w:r w:rsidRPr="00567BBB">
        <w:rPr>
          <w:lang w:val="es-ES"/>
        </w:rPr>
        <w:t>Una medida no debe eliminarse solo porque se aleje del resto. Debe existir una razón experimental identificable para considerarla espuria. Si se excluye, hay que justificarlo y conservar constancia del dato original.</w:t>
      </w:r>
    </w:p>
    <w:p w14:paraId="53A6C643" w14:textId="77777777" w:rsidR="002548F1" w:rsidRPr="00567BBB" w:rsidRDefault="00000000">
      <w:pPr>
        <w:rPr>
          <w:lang w:val="es-ES"/>
        </w:rPr>
      </w:pPr>
      <w:r w:rsidRPr="00567BBB">
        <w:rPr>
          <w:lang w:val="es-ES"/>
        </w:rPr>
        <w:br w:type="page"/>
      </w:r>
    </w:p>
    <w:p w14:paraId="4010D52D" w14:textId="77777777" w:rsidR="002548F1" w:rsidRPr="00567BBB" w:rsidRDefault="00000000">
      <w:pPr>
        <w:pStyle w:val="Ttulo1"/>
        <w:rPr>
          <w:lang w:val="es-ES"/>
        </w:rPr>
      </w:pPr>
      <w:r w:rsidRPr="00567BBB">
        <w:rPr>
          <w:lang w:val="es-ES"/>
        </w:rPr>
        <w:lastRenderedPageBreak/>
        <w:t>7. Medidas indirectas y propagación de incertidumbres</w:t>
      </w:r>
    </w:p>
    <w:p w14:paraId="60CEFB35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Si una magnitud F se calcula a partir de variables independientes x₁, x₂, …, cada incertidumbre contribuye al resultado. El criterio habitual en estas prácticas es la propagación cuadrática: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68820F03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149D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εF</w:t>
            </w:r>
            <w:r>
              <w:rPr>
                <w:rFonts w:ascii="Cambria Math" w:hAnsi="Cambria Math"/>
                <w:sz w:val="21"/>
              </w:rPr>
              <w:t xml:space="preserve"> = [Σ(</w:t>
            </w:r>
            <w:r>
              <w:rPr>
                <w:rFonts w:ascii="Cambria Math" w:hAnsi="Cambria Math"/>
                <w:i/>
                <w:sz w:val="21"/>
              </w:rPr>
              <w:t>∂F/∂xi</w:t>
            </w:r>
            <w:r>
              <w:rPr>
                <w:rFonts w:ascii="Cambria Math" w:hAnsi="Cambria Math"/>
                <w:sz w:val="21"/>
              </w:rPr>
              <w:t xml:space="preserve"> · </w:t>
            </w:r>
            <w:r>
              <w:rPr>
                <w:rFonts w:ascii="Cambria Math" w:hAnsi="Cambria Math"/>
                <w:i/>
                <w:sz w:val="21"/>
              </w:rPr>
              <w:t>εxi</w:t>
            </w:r>
            <w:r>
              <w:rPr>
                <w:rFonts w:ascii="Cambria Math" w:hAnsi="Cambria Math"/>
                <w:sz w:val="21"/>
              </w:rPr>
              <w:t>)²]</w:t>
            </w:r>
            <w:r>
              <w:rPr>
                <w:rFonts w:ascii="Cambria Math" w:hAnsi="Cambria Math"/>
                <w:sz w:val="21"/>
                <w:vertAlign w:val="superscript"/>
              </w:rPr>
              <w:t>1/2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BCE9D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(8)</w:t>
            </w:r>
          </w:p>
        </w:tc>
      </w:tr>
    </w:tbl>
    <w:p w14:paraId="6086C5D9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Cuando se desea una cota conservadora, puede emplearse la suma lineal de los valores absolutos de las contribuciones. No debe mezclarse ambos criterios dentro de un mismo cálculo sin justificarlo.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5C77AB44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0F4EB" w14:textId="77777777" w:rsidR="002548F1" w:rsidRPr="00567BBB" w:rsidRDefault="00000000">
            <w:pPr>
              <w:spacing w:before="40" w:after="40"/>
              <w:jc w:val="center"/>
              <w:rPr>
                <w:lang w:val="es-ES"/>
              </w:rPr>
            </w:pPr>
            <w:r>
              <w:rPr>
                <w:rFonts w:ascii="Cambria Math" w:hAnsi="Cambria Math"/>
                <w:i/>
                <w:sz w:val="21"/>
              </w:rPr>
              <w:t>ε</w:t>
            </w:r>
            <w:r w:rsidRPr="00567BBB">
              <w:rPr>
                <w:rFonts w:ascii="Cambria Math" w:hAnsi="Cambria Math"/>
                <w:i/>
                <w:sz w:val="21"/>
                <w:lang w:val="es-ES"/>
              </w:rPr>
              <w:t>F,cons</w:t>
            </w:r>
            <w:r w:rsidRPr="00567BBB">
              <w:rPr>
                <w:rFonts w:ascii="Cambria Math" w:hAnsi="Cambria Math"/>
                <w:sz w:val="21"/>
                <w:lang w:val="es-ES"/>
              </w:rPr>
              <w:t xml:space="preserve"> = </w:t>
            </w:r>
            <w:r>
              <w:rPr>
                <w:rFonts w:ascii="Cambria Math" w:hAnsi="Cambria Math"/>
                <w:sz w:val="21"/>
              </w:rPr>
              <w:t>Σ</w:t>
            </w:r>
            <w:r w:rsidRPr="00567BBB">
              <w:rPr>
                <w:rFonts w:ascii="Cambria Math" w:hAnsi="Cambria Math"/>
                <w:sz w:val="21"/>
                <w:lang w:val="es-ES"/>
              </w:rPr>
              <w:t xml:space="preserve"> |</w:t>
            </w:r>
            <w:r w:rsidRPr="00567BBB">
              <w:rPr>
                <w:rFonts w:ascii="Cambria Math" w:hAnsi="Cambria Math"/>
                <w:i/>
                <w:sz w:val="21"/>
                <w:lang w:val="es-ES"/>
              </w:rPr>
              <w:t>∂F/∂xi</w:t>
            </w:r>
            <w:r w:rsidRPr="00567BBB">
              <w:rPr>
                <w:rFonts w:ascii="Cambria Math" w:hAnsi="Cambria Math"/>
                <w:sz w:val="21"/>
                <w:lang w:val="es-ES"/>
              </w:rPr>
              <w:t xml:space="preserve">| · </w:t>
            </w:r>
            <w:r>
              <w:rPr>
                <w:rFonts w:ascii="Cambria Math" w:hAnsi="Cambria Math"/>
                <w:i/>
                <w:sz w:val="21"/>
              </w:rPr>
              <w:t>ε</w:t>
            </w:r>
            <w:r w:rsidRPr="00567BBB">
              <w:rPr>
                <w:rFonts w:ascii="Cambria Math" w:hAnsi="Cambria Math"/>
                <w:i/>
                <w:sz w:val="21"/>
                <w:lang w:val="es-ES"/>
              </w:rPr>
              <w:t>xi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0A21A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(9)</w:t>
            </w:r>
          </w:p>
        </w:tc>
      </w:tr>
    </w:tbl>
    <w:p w14:paraId="75F2383A" w14:textId="77777777" w:rsidR="002548F1" w:rsidRDefault="00000000">
      <w:pPr>
        <w:pStyle w:val="Ttulo2"/>
      </w:pPr>
      <w:r>
        <w:t>7.1 Casos frecuentes con variables independientes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5900"/>
      </w:tblGrid>
      <w:tr w:rsidR="002548F1" w14:paraId="1C60CACD" w14:textId="77777777">
        <w:trPr>
          <w:tblHeader/>
          <w:jc w:val="center"/>
        </w:trPr>
        <w:tc>
          <w:tcPr>
            <w:tcW w:w="2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3F1D1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Relación</w:t>
            </w:r>
          </w:p>
        </w:tc>
        <w:tc>
          <w:tcPr>
            <w:tcW w:w="59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0DCBB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Propagación cuadrática</w:t>
            </w:r>
          </w:p>
        </w:tc>
      </w:tr>
      <w:tr w:rsidR="002548F1" w14:paraId="1495D3D6" w14:textId="77777777">
        <w:trPr>
          <w:trHeight w:val="386"/>
          <w:jc w:val="center"/>
        </w:trPr>
        <w:tc>
          <w:tcPr>
            <w:tcW w:w="2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0DE48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F = u ± v</w:t>
            </w:r>
          </w:p>
        </w:tc>
        <w:tc>
          <w:tcPr>
            <w:tcW w:w="59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C58C1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εF = √(εu² + εv²)</w:t>
            </w:r>
          </w:p>
        </w:tc>
      </w:tr>
      <w:tr w:rsidR="002548F1" w14:paraId="7CA80C92" w14:textId="77777777">
        <w:trPr>
          <w:trHeight w:val="386"/>
          <w:jc w:val="center"/>
        </w:trPr>
        <w:tc>
          <w:tcPr>
            <w:tcW w:w="2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C658C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F = u·v</w:t>
            </w:r>
          </w:p>
        </w:tc>
        <w:tc>
          <w:tcPr>
            <w:tcW w:w="59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09D86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εF = |F|√[(εu/u)² + (εv/v)²]</w:t>
            </w:r>
          </w:p>
        </w:tc>
      </w:tr>
      <w:tr w:rsidR="002548F1" w14:paraId="5C3AE20B" w14:textId="77777777">
        <w:trPr>
          <w:trHeight w:val="386"/>
          <w:jc w:val="center"/>
        </w:trPr>
        <w:tc>
          <w:tcPr>
            <w:tcW w:w="2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736A6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F = u/v</w:t>
            </w:r>
          </w:p>
        </w:tc>
        <w:tc>
          <w:tcPr>
            <w:tcW w:w="59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850A8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εF = |F|√[(εu/u)² + (εv/v)²]</w:t>
            </w:r>
          </w:p>
        </w:tc>
      </w:tr>
      <w:tr w:rsidR="002548F1" w14:paraId="05D70702" w14:textId="77777777">
        <w:trPr>
          <w:trHeight w:val="386"/>
          <w:jc w:val="center"/>
        </w:trPr>
        <w:tc>
          <w:tcPr>
            <w:tcW w:w="26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EB5DB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F = uᵖ</w:t>
            </w:r>
          </w:p>
        </w:tc>
        <w:tc>
          <w:tcPr>
            <w:tcW w:w="59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3880C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εF = |pF/u|·εu</w:t>
            </w:r>
          </w:p>
        </w:tc>
      </w:tr>
    </w:tbl>
    <w:p w14:paraId="2534989E" w14:textId="77777777" w:rsidR="002548F1" w:rsidRPr="00567BBB" w:rsidRDefault="00000000">
      <w:pPr>
        <w:spacing w:after="80"/>
        <w:jc w:val="both"/>
        <w:rPr>
          <w:lang w:val="es-ES"/>
        </w:rPr>
      </w:pPr>
      <w:r w:rsidRPr="00567BBB">
        <w:rPr>
          <w:b/>
          <w:lang w:val="es-ES"/>
        </w:rPr>
        <w:t xml:space="preserve">Ejemplo del laboratorio. </w:t>
      </w:r>
      <w:r w:rsidRPr="00567BBB">
        <w:rPr>
          <w:lang w:val="es-ES"/>
        </w:rPr>
        <w:t xml:space="preserve">Si h = m/A, entonces </w:t>
      </w:r>
      <w:r>
        <w:t>ε</w:t>
      </w:r>
      <w:r w:rsidRPr="00567BBB">
        <w:rPr>
          <w:lang w:val="es-ES"/>
        </w:rPr>
        <w:t>h = h√[(</w:t>
      </w:r>
      <w:r>
        <w:t>ε</w:t>
      </w:r>
      <w:r w:rsidRPr="00567BBB">
        <w:rPr>
          <w:lang w:val="es-ES"/>
        </w:rPr>
        <w:t>m/m)² + (</w:t>
      </w:r>
      <w:r>
        <w:t>ε</w:t>
      </w:r>
      <w:r w:rsidRPr="00567BBB">
        <w:rPr>
          <w:lang w:val="es-ES"/>
        </w:rPr>
        <w:t>A/A)²]. Deben incluirse tanto la incertidumbre de la pendiente como la del área.</w:t>
      </w:r>
    </w:p>
    <w:p w14:paraId="6DCFA469" w14:textId="77777777" w:rsidR="002548F1" w:rsidRPr="00567BBB" w:rsidRDefault="00000000">
      <w:pPr>
        <w:pStyle w:val="Ttulo2"/>
        <w:rPr>
          <w:lang w:val="es-ES"/>
        </w:rPr>
      </w:pPr>
      <w:r w:rsidRPr="00567BBB">
        <w:rPr>
          <w:lang w:val="es-ES"/>
        </w:rPr>
        <w:t>7.2 Contribución relativa de cada fuente</w:t>
      </w:r>
    </w:p>
    <w:p w14:paraId="51E34721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 xml:space="preserve">Si </w:t>
      </w:r>
      <w:r>
        <w:t>ε</w:t>
      </w:r>
      <w:r w:rsidRPr="00567BBB">
        <w:rPr>
          <w:lang w:val="es-ES"/>
        </w:rPr>
        <w:t>F = √(C₁+C₂), la fracción atribuible a cada fuente se obtiene a partir de las contribuciones cuadráticas: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5613CC66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CA7EA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P1</w:t>
            </w:r>
            <w:r>
              <w:rPr>
                <w:rFonts w:ascii="Cambria Math" w:hAnsi="Cambria Math"/>
                <w:sz w:val="21"/>
              </w:rPr>
              <w:t xml:space="preserve"> = 100·</w:t>
            </w:r>
            <w:r>
              <w:rPr>
                <w:rFonts w:ascii="Cambria Math" w:hAnsi="Cambria Math"/>
                <w:i/>
                <w:sz w:val="21"/>
              </w:rPr>
              <w:t>C1/(C1+C2)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27734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(10a)</w:t>
            </w:r>
          </w:p>
        </w:tc>
      </w:tr>
      <w:tr w:rsidR="002548F1" w14:paraId="6392DDF0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53BF9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P2</w:t>
            </w:r>
            <w:r>
              <w:rPr>
                <w:rFonts w:ascii="Cambria Math" w:hAnsi="Cambria Math"/>
                <w:sz w:val="21"/>
              </w:rPr>
              <w:t xml:space="preserve"> = 100·</w:t>
            </w:r>
            <w:r>
              <w:rPr>
                <w:rFonts w:ascii="Cambria Math" w:hAnsi="Cambria Math"/>
                <w:i/>
                <w:sz w:val="21"/>
              </w:rPr>
              <w:t>C2/(C1+C2)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A8DE9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(10b)</w:t>
            </w:r>
          </w:p>
        </w:tc>
      </w:tr>
    </w:tbl>
    <w:p w14:paraId="1459262B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Este reparto permite identificar qué medida limita la precisión y decidir dónde conviene mejorar el experimento.</w:t>
      </w:r>
    </w:p>
    <w:p w14:paraId="3B19FB44" w14:textId="77777777" w:rsidR="002548F1" w:rsidRPr="00567BBB" w:rsidRDefault="00000000">
      <w:pPr>
        <w:rPr>
          <w:lang w:val="es-ES"/>
        </w:rPr>
      </w:pPr>
      <w:r w:rsidRPr="00567BBB">
        <w:rPr>
          <w:lang w:val="es-ES"/>
        </w:rPr>
        <w:br w:type="page"/>
      </w:r>
    </w:p>
    <w:p w14:paraId="6EC929A8" w14:textId="77777777" w:rsidR="002548F1" w:rsidRPr="00567BBB" w:rsidRDefault="00000000">
      <w:pPr>
        <w:pStyle w:val="Ttulo1"/>
        <w:rPr>
          <w:lang w:val="es-ES"/>
        </w:rPr>
      </w:pPr>
      <w:r w:rsidRPr="00567BBB">
        <w:rPr>
          <w:lang w:val="es-ES"/>
        </w:rPr>
        <w:lastRenderedPageBreak/>
        <w:t>8. Representación gráfica</w:t>
      </w:r>
    </w:p>
    <w:p w14:paraId="364FF696" w14:textId="77777777" w:rsidR="002548F1" w:rsidRDefault="00000000">
      <w:pPr>
        <w:jc w:val="both"/>
      </w:pPr>
      <w:r w:rsidRPr="00567BBB">
        <w:rPr>
          <w:lang w:val="es-ES"/>
        </w:rPr>
        <w:t xml:space="preserve">Una gráfica debe permitir reconocer la relación entre las variables, la dispersión de los datos y la compatibilidad con el modelo. </w:t>
      </w:r>
      <w:r>
        <w:t>No es un elemento decorativo: forma parte del análisis.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6700"/>
      </w:tblGrid>
      <w:tr w:rsidR="002548F1" w14:paraId="66FDAFBB" w14:textId="77777777">
        <w:trPr>
          <w:tblHeader/>
          <w:jc w:val="center"/>
        </w:trPr>
        <w:tc>
          <w:tcPr>
            <w:tcW w:w="18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3A957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Elemento</w:t>
            </w:r>
          </w:p>
        </w:tc>
        <w:tc>
          <w:tcPr>
            <w:tcW w:w="6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44811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Criterio</w:t>
            </w:r>
          </w:p>
        </w:tc>
      </w:tr>
      <w:tr w:rsidR="002548F1" w:rsidRPr="00567BBB" w14:paraId="67CB86D0" w14:textId="77777777">
        <w:trPr>
          <w:trHeight w:val="357"/>
          <w:jc w:val="center"/>
        </w:trPr>
        <w:tc>
          <w:tcPr>
            <w:tcW w:w="18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B8701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Ejes</w:t>
            </w:r>
          </w:p>
        </w:tc>
        <w:tc>
          <w:tcPr>
            <w:tcW w:w="6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704AF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Variable independiente en x y dependiente en y, salvo razón explícita.</w:t>
            </w:r>
          </w:p>
        </w:tc>
      </w:tr>
      <w:tr w:rsidR="002548F1" w:rsidRPr="00567BBB" w14:paraId="58ED2F0C" w14:textId="77777777">
        <w:trPr>
          <w:trHeight w:val="357"/>
          <w:jc w:val="center"/>
        </w:trPr>
        <w:tc>
          <w:tcPr>
            <w:tcW w:w="18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FC038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Etiquetas</w:t>
            </w:r>
          </w:p>
        </w:tc>
        <w:tc>
          <w:tcPr>
            <w:tcW w:w="6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DD1FA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Nombre o símbolo de la magnitud y unidad en cada eje.</w:t>
            </w:r>
          </w:p>
        </w:tc>
      </w:tr>
      <w:tr w:rsidR="002548F1" w:rsidRPr="00567BBB" w14:paraId="2625605D" w14:textId="77777777">
        <w:trPr>
          <w:trHeight w:val="357"/>
          <w:jc w:val="center"/>
        </w:trPr>
        <w:tc>
          <w:tcPr>
            <w:tcW w:w="18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2C74A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Escala</w:t>
            </w:r>
          </w:p>
        </w:tc>
        <w:tc>
          <w:tcPr>
            <w:tcW w:w="6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412E3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Simple y adecuada al rango; no es obligatorio comenzar en cero.</w:t>
            </w:r>
          </w:p>
        </w:tc>
      </w:tr>
      <w:tr w:rsidR="002548F1" w:rsidRPr="00567BBB" w14:paraId="1115FFA3" w14:textId="77777777">
        <w:trPr>
          <w:trHeight w:val="357"/>
          <w:jc w:val="center"/>
        </w:trPr>
        <w:tc>
          <w:tcPr>
            <w:tcW w:w="18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E97B8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Datos</w:t>
            </w:r>
          </w:p>
        </w:tc>
        <w:tc>
          <w:tcPr>
            <w:tcW w:w="6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F2FB5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Símbolos visibles; series distintas con símbolos o colores distinguibles.</w:t>
            </w:r>
          </w:p>
        </w:tc>
      </w:tr>
      <w:tr w:rsidR="002548F1" w:rsidRPr="00567BBB" w14:paraId="6A9903EC" w14:textId="77777777">
        <w:trPr>
          <w:trHeight w:val="357"/>
          <w:jc w:val="center"/>
        </w:trPr>
        <w:tc>
          <w:tcPr>
            <w:tcW w:w="18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CC245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Barras de error</w:t>
            </w:r>
          </w:p>
        </w:tc>
        <w:tc>
          <w:tcPr>
            <w:tcW w:w="6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916E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Incluirlas cuando sean relevantes o varíen entre puntos; si son iguales, puede indicarse en el pie.</w:t>
            </w:r>
          </w:p>
        </w:tc>
      </w:tr>
      <w:tr w:rsidR="002548F1" w:rsidRPr="00567BBB" w14:paraId="11CA24A6" w14:textId="77777777">
        <w:trPr>
          <w:trHeight w:val="357"/>
          <w:jc w:val="center"/>
        </w:trPr>
        <w:tc>
          <w:tcPr>
            <w:tcW w:w="18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86235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Líneas</w:t>
            </w:r>
          </w:p>
        </w:tc>
        <w:tc>
          <w:tcPr>
            <w:tcW w:w="6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C4D32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No unir automáticamente los puntos. Representar la curva teórica o la función ajustada.</w:t>
            </w:r>
          </w:p>
        </w:tc>
      </w:tr>
      <w:tr w:rsidR="002548F1" w:rsidRPr="00567BBB" w14:paraId="6DC32094" w14:textId="77777777">
        <w:trPr>
          <w:trHeight w:val="357"/>
          <w:jc w:val="center"/>
        </w:trPr>
        <w:tc>
          <w:tcPr>
            <w:tcW w:w="18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CB199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7"/>
              </w:rPr>
              <w:t>Título y leyenda</w:t>
            </w:r>
          </w:p>
        </w:tc>
        <w:tc>
          <w:tcPr>
            <w:tcW w:w="6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60464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7"/>
                <w:lang w:val="es-ES"/>
              </w:rPr>
              <w:t>Breves, informativos y coherentes con las variables mostradas.</w:t>
            </w:r>
          </w:p>
        </w:tc>
      </w:tr>
    </w:tbl>
    <w:p w14:paraId="71C5CD11" w14:textId="77777777" w:rsidR="002548F1" w:rsidRPr="00567BBB" w:rsidRDefault="00000000">
      <w:pPr>
        <w:pStyle w:val="Ttulo1"/>
        <w:rPr>
          <w:lang w:val="es-ES"/>
        </w:rPr>
      </w:pPr>
      <w:r w:rsidRPr="00567BBB">
        <w:rPr>
          <w:lang w:val="es-ES"/>
        </w:rPr>
        <w:t>9. Ajuste lineal y diagnóstico</w:t>
      </w:r>
    </w:p>
    <w:p w14:paraId="4C58F664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Para una relación aproximadamente lineal se ajusta: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35B8DFD5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145DB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y</w:t>
            </w:r>
            <w:r>
              <w:rPr>
                <w:rFonts w:ascii="Cambria Math" w:hAnsi="Cambria Math"/>
                <w:sz w:val="21"/>
              </w:rPr>
              <w:t xml:space="preserve"> = </w:t>
            </w:r>
            <w:r>
              <w:rPr>
                <w:rFonts w:ascii="Cambria Math" w:hAnsi="Cambria Math"/>
                <w:i/>
                <w:sz w:val="21"/>
              </w:rPr>
              <w:t>mx</w:t>
            </w:r>
            <w:r>
              <w:rPr>
                <w:rFonts w:ascii="Cambria Math" w:hAnsi="Cambria Math"/>
                <w:sz w:val="21"/>
              </w:rPr>
              <w:t xml:space="preserve"> + </w:t>
            </w:r>
            <w:r>
              <w:rPr>
                <w:rFonts w:ascii="Cambria Math" w:hAnsi="Cambria Math"/>
                <w:i/>
                <w:sz w:val="21"/>
              </w:rPr>
              <w:t>b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188C6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(11)</w:t>
            </w:r>
          </w:p>
        </w:tc>
      </w:tr>
    </w:tbl>
    <w:p w14:paraId="106FC84C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 xml:space="preserve">La pendiente y la ordenada deben compararse con la ley física para identificar la magnitud buscada. El programa de ajuste debe proporcionar m, b y sus incertidumbres </w:t>
      </w:r>
      <w:r>
        <w:t>ε</w:t>
      </w:r>
      <w:r w:rsidRPr="00567BBB">
        <w:rPr>
          <w:lang w:val="es-ES"/>
        </w:rPr>
        <w:t xml:space="preserve">m y </w:t>
      </w:r>
      <w:r>
        <w:t>ε</w:t>
      </w:r>
      <w:r w:rsidRPr="00567BBB">
        <w:rPr>
          <w:lang w:val="es-ES"/>
        </w:rPr>
        <w:t>b.</w:t>
      </w:r>
    </w:p>
    <w:p w14:paraId="2B63BDE3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Para cada punto, el residuo es la diferencia entre el valor medido y el ajustado: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6EC623C8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882BC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ri</w:t>
            </w:r>
            <w:r>
              <w:rPr>
                <w:rFonts w:ascii="Cambria Math" w:hAnsi="Cambria Math"/>
                <w:sz w:val="21"/>
              </w:rPr>
              <w:t xml:space="preserve"> = </w:t>
            </w:r>
            <w:r>
              <w:rPr>
                <w:rFonts w:ascii="Cambria Math" w:hAnsi="Cambria Math"/>
                <w:i/>
                <w:sz w:val="21"/>
              </w:rPr>
              <w:t>yi</w:t>
            </w:r>
            <w:r>
              <w:rPr>
                <w:rFonts w:ascii="Cambria Math" w:hAnsi="Cambria Math"/>
                <w:sz w:val="21"/>
              </w:rPr>
              <w:t xml:space="preserve"> − (</w:t>
            </w:r>
            <w:r>
              <w:rPr>
                <w:rFonts w:ascii="Cambria Math" w:hAnsi="Cambria Math"/>
                <w:i/>
                <w:sz w:val="21"/>
              </w:rPr>
              <w:t>mxi+b</w:t>
            </w:r>
            <w:r>
              <w:rPr>
                <w:rFonts w:ascii="Cambria Math" w:hAnsi="Cambria Math"/>
                <w:sz w:val="21"/>
              </w:rPr>
              <w:t>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C34E6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(12)</w:t>
            </w:r>
          </w:p>
        </w:tc>
      </w:tr>
    </w:tbl>
    <w:p w14:paraId="4257B3C1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La dispersión de los residuos en un ajuste con n puntos 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7F623F54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7D5F2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σres</w:t>
            </w:r>
            <w:r>
              <w:rPr>
                <w:rFonts w:ascii="Cambria Math" w:hAnsi="Cambria Math"/>
                <w:sz w:val="21"/>
              </w:rPr>
              <w:t xml:space="preserve"> = [(1/(</w:t>
            </w:r>
            <w:r>
              <w:rPr>
                <w:rFonts w:ascii="Cambria Math" w:hAnsi="Cambria Math"/>
                <w:i/>
                <w:sz w:val="21"/>
              </w:rPr>
              <w:t>n−2</w:t>
            </w:r>
            <w:r>
              <w:rPr>
                <w:rFonts w:ascii="Cambria Math" w:hAnsi="Cambria Math"/>
                <w:sz w:val="21"/>
              </w:rPr>
              <w:t xml:space="preserve">)) Σ </w:t>
            </w:r>
            <w:r>
              <w:rPr>
                <w:rFonts w:ascii="Cambria Math" w:hAnsi="Cambria Math"/>
                <w:i/>
                <w:sz w:val="21"/>
              </w:rPr>
              <w:t>ri²</w:t>
            </w:r>
            <w:r>
              <w:rPr>
                <w:rFonts w:ascii="Cambria Math" w:hAnsi="Cambria Math"/>
                <w:sz w:val="21"/>
              </w:rPr>
              <w:t>]</w:t>
            </w:r>
            <w:r>
              <w:rPr>
                <w:rFonts w:ascii="Cambria Math" w:hAnsi="Cambria Math"/>
                <w:sz w:val="21"/>
                <w:vertAlign w:val="superscript"/>
              </w:rPr>
              <w:t>1/2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76ECC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(13)</w:t>
            </w:r>
          </w:p>
        </w:tc>
      </w:tr>
    </w:tbl>
    <w:p w14:paraId="772474B2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Como criterio orientativo, una medida merece revisión si |ri| &gt; 2</w:t>
      </w:r>
      <w:r>
        <w:t>σ</w:t>
      </w:r>
      <w:r w:rsidRPr="00567BBB">
        <w:rPr>
          <w:lang w:val="es-ES"/>
        </w:rPr>
        <w:t>res. No se elimina automáticamente.</w:t>
      </w:r>
    </w:p>
    <w:p w14:paraId="4C9DC22E" w14:textId="77777777" w:rsidR="002548F1" w:rsidRPr="00567BBB" w:rsidRDefault="00000000">
      <w:pPr>
        <w:jc w:val="both"/>
        <w:rPr>
          <w:lang w:val="es-ES"/>
        </w:rPr>
      </w:pPr>
      <w:r w:rsidRPr="00567BBB">
        <w:rPr>
          <w:lang w:val="es-ES"/>
        </w:rPr>
        <w:t>El coeficiente de determinación se calcula mediante: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400"/>
      </w:tblGrid>
      <w:tr w:rsidR="002548F1" w14:paraId="1742C216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F3FBE" w14:textId="77777777" w:rsidR="002548F1" w:rsidRDefault="00000000">
            <w:pPr>
              <w:spacing w:before="40" w:after="40"/>
              <w:jc w:val="center"/>
            </w:pPr>
            <w:r>
              <w:rPr>
                <w:rFonts w:ascii="Cambria Math" w:hAnsi="Cambria Math"/>
                <w:i/>
                <w:sz w:val="21"/>
              </w:rPr>
              <w:t>R²</w:t>
            </w:r>
            <w:r>
              <w:rPr>
                <w:rFonts w:ascii="Cambria Math" w:hAnsi="Cambria Math"/>
                <w:sz w:val="21"/>
              </w:rPr>
              <w:t xml:space="preserve"> = 1 − </w:t>
            </w:r>
            <w:r>
              <w:rPr>
                <w:rFonts w:ascii="Cambria Math" w:hAnsi="Cambria Math"/>
                <w:i/>
                <w:sz w:val="21"/>
              </w:rPr>
              <w:t>Σri²</w:t>
            </w:r>
            <w:r>
              <w:rPr>
                <w:rFonts w:ascii="Cambria Math" w:hAnsi="Cambria Math"/>
                <w:sz w:val="21"/>
              </w:rPr>
              <w:t>/</w:t>
            </w:r>
            <w:r>
              <w:rPr>
                <w:rFonts w:ascii="Cambria Math" w:hAnsi="Cambria Math"/>
                <w:i/>
                <w:sz w:val="21"/>
              </w:rPr>
              <w:t>Σ(yi−ȳ)²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D3E7B" w14:textId="77777777" w:rsidR="002548F1" w:rsidRDefault="00000000">
            <w:pPr>
              <w:jc w:val="right"/>
            </w:pPr>
            <w:r>
              <w:rPr>
                <w:rFonts w:ascii="Times New Roman" w:hAnsi="Times New Roman"/>
                <w:sz w:val="19"/>
              </w:rPr>
              <w:t>(14)</w:t>
            </w:r>
          </w:p>
        </w:tc>
      </w:tr>
    </w:tbl>
    <w:p w14:paraId="771C91D1" w14:textId="77777777" w:rsidR="002548F1" w:rsidRPr="00567BBB" w:rsidRDefault="00000000">
      <w:pPr>
        <w:spacing w:after="80"/>
        <w:jc w:val="both"/>
        <w:rPr>
          <w:lang w:val="es-ES"/>
        </w:rPr>
      </w:pPr>
      <w:r w:rsidRPr="00567BBB">
        <w:rPr>
          <w:b/>
          <w:lang w:val="es-ES"/>
        </w:rPr>
        <w:t xml:space="preserve">Interpretación conjunta. </w:t>
      </w:r>
      <w:r w:rsidRPr="00567BBB">
        <w:rPr>
          <w:lang w:val="es-ES"/>
        </w:rPr>
        <w:t>Un R² próximo a 1 indica que la recta explica gran parte de la variabilidad, pero no demuestra por sí solo que el modelo sea adecuado. Los residuos deben distribuirse sin una tendencia o curvatura sistemática alrededor de cero.</w:t>
      </w:r>
    </w:p>
    <w:p w14:paraId="1E12F83D" w14:textId="77777777" w:rsidR="002548F1" w:rsidRPr="00567BBB" w:rsidRDefault="00000000">
      <w:pPr>
        <w:rPr>
          <w:lang w:val="es-ES"/>
        </w:rPr>
      </w:pPr>
      <w:r w:rsidRPr="00567BBB">
        <w:rPr>
          <w:lang w:val="es-ES"/>
        </w:rPr>
        <w:br w:type="page"/>
      </w:r>
    </w:p>
    <w:p w14:paraId="58C9F2A2" w14:textId="77777777" w:rsidR="002548F1" w:rsidRPr="00567BBB" w:rsidRDefault="00000000">
      <w:pPr>
        <w:pStyle w:val="Ttulo1"/>
        <w:rPr>
          <w:lang w:val="es-ES"/>
        </w:rPr>
      </w:pPr>
      <w:r w:rsidRPr="00567BBB">
        <w:rPr>
          <w:lang w:val="es-ES"/>
        </w:rPr>
        <w:lastRenderedPageBreak/>
        <w:t>10. Secuencia mínima para analizar una práctica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1700"/>
        <w:gridCol w:w="6050"/>
      </w:tblGrid>
      <w:tr w:rsidR="002548F1" w14:paraId="739D2E87" w14:textId="77777777">
        <w:trPr>
          <w:tblHeader/>
          <w:jc w:val="center"/>
        </w:trPr>
        <w:tc>
          <w:tcPr>
            <w:tcW w:w="7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E0CB6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Paso</w:t>
            </w:r>
          </w:p>
        </w:tc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A967B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Acción</w:t>
            </w:r>
          </w:p>
        </w:tc>
        <w:tc>
          <w:tcPr>
            <w:tcW w:w="60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BC9E6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Comprobación</w:t>
            </w:r>
          </w:p>
        </w:tc>
      </w:tr>
      <w:tr w:rsidR="002548F1" w:rsidRPr="00567BBB" w14:paraId="58C97CE1" w14:textId="77777777">
        <w:trPr>
          <w:trHeight w:val="351"/>
          <w:jc w:val="center"/>
        </w:trPr>
        <w:tc>
          <w:tcPr>
            <w:tcW w:w="7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EF72A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CF0E2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Preparar</w:t>
            </w:r>
          </w:p>
        </w:tc>
        <w:tc>
          <w:tcPr>
            <w:tcW w:w="60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1D3DD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Identificar objetivo, variables, unidades, instrumentos y resolución.</w:t>
            </w:r>
          </w:p>
        </w:tc>
      </w:tr>
      <w:tr w:rsidR="002548F1" w:rsidRPr="00567BBB" w14:paraId="5AD4A031" w14:textId="77777777">
        <w:trPr>
          <w:trHeight w:val="351"/>
          <w:jc w:val="center"/>
        </w:trPr>
        <w:tc>
          <w:tcPr>
            <w:tcW w:w="7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8BB66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A14F7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Medir</w:t>
            </w:r>
          </w:p>
        </w:tc>
        <w:tc>
          <w:tcPr>
            <w:tcW w:w="60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32A8F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Registrar datos originales, incertidumbres y observaciones sin corregirlos silenciosamente.</w:t>
            </w:r>
          </w:p>
        </w:tc>
      </w:tr>
      <w:tr w:rsidR="002548F1" w:rsidRPr="00567BBB" w14:paraId="17649DF2" w14:textId="77777777">
        <w:trPr>
          <w:trHeight w:val="351"/>
          <w:jc w:val="center"/>
        </w:trPr>
        <w:tc>
          <w:tcPr>
            <w:tcW w:w="7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25563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28BC9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Comprobar</w:t>
            </w:r>
          </w:p>
        </w:tc>
        <w:tc>
          <w:tcPr>
            <w:tcW w:w="60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9692D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Revisar órdenes de magnitud, signos, unidades y coherencia física.</w:t>
            </w:r>
          </w:p>
        </w:tc>
      </w:tr>
      <w:tr w:rsidR="002548F1" w:rsidRPr="00567BBB" w14:paraId="33B24204" w14:textId="77777777">
        <w:trPr>
          <w:trHeight w:val="351"/>
          <w:jc w:val="center"/>
        </w:trPr>
        <w:tc>
          <w:tcPr>
            <w:tcW w:w="7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C020B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70B29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Transformar</w:t>
            </w:r>
          </w:p>
        </w:tc>
        <w:tc>
          <w:tcPr>
            <w:tcW w:w="60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3C8FC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Calcular variables derivadas y sus incertidumbres sin redondear resultados intermedios.</w:t>
            </w:r>
          </w:p>
        </w:tc>
      </w:tr>
      <w:tr w:rsidR="002548F1" w:rsidRPr="00567BBB" w14:paraId="0A63EDEC" w14:textId="77777777">
        <w:trPr>
          <w:trHeight w:val="351"/>
          <w:jc w:val="center"/>
        </w:trPr>
        <w:tc>
          <w:tcPr>
            <w:tcW w:w="7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B5E75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38186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Representar</w:t>
            </w:r>
          </w:p>
        </w:tc>
        <w:tc>
          <w:tcPr>
            <w:tcW w:w="60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CD568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Incluir ejes, unidades, barras de error, leyenda y modelo.</w:t>
            </w:r>
          </w:p>
        </w:tc>
      </w:tr>
      <w:tr w:rsidR="002548F1" w:rsidRPr="00567BBB" w14:paraId="2FCA8AC9" w14:textId="77777777">
        <w:trPr>
          <w:trHeight w:val="351"/>
          <w:jc w:val="center"/>
        </w:trPr>
        <w:tc>
          <w:tcPr>
            <w:tcW w:w="7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B22DE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577F6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Ajustar</w:t>
            </w:r>
          </w:p>
        </w:tc>
        <w:tc>
          <w:tcPr>
            <w:tcW w:w="60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805FC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Obtener parámetros, incertidumbres, R² y residuos.</w:t>
            </w:r>
          </w:p>
        </w:tc>
      </w:tr>
      <w:tr w:rsidR="002548F1" w:rsidRPr="00567BBB" w14:paraId="3399BBC7" w14:textId="77777777">
        <w:trPr>
          <w:trHeight w:val="351"/>
          <w:jc w:val="center"/>
        </w:trPr>
        <w:tc>
          <w:tcPr>
            <w:tcW w:w="7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B0CC7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5D3E8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Interpretar</w:t>
            </w:r>
          </w:p>
        </w:tc>
        <w:tc>
          <w:tcPr>
            <w:tcW w:w="60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F4C2A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Comparar con la teoría y explicar desviaciones o limitaciones.</w:t>
            </w:r>
          </w:p>
        </w:tc>
      </w:tr>
      <w:tr w:rsidR="002548F1" w:rsidRPr="00567BBB" w14:paraId="4E9047E9" w14:textId="77777777">
        <w:trPr>
          <w:trHeight w:val="351"/>
          <w:jc w:val="center"/>
        </w:trPr>
        <w:tc>
          <w:tcPr>
            <w:tcW w:w="7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596F0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17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C4044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Presentar</w:t>
            </w:r>
          </w:p>
        </w:tc>
        <w:tc>
          <w:tcPr>
            <w:tcW w:w="60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A4AB1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Redondear al final y expresar cada resultado como valor ± incertidumbre y unidad.</w:t>
            </w:r>
          </w:p>
        </w:tc>
      </w:tr>
    </w:tbl>
    <w:p w14:paraId="102386CC" w14:textId="77777777" w:rsidR="002548F1" w:rsidRDefault="00000000">
      <w:pPr>
        <w:pStyle w:val="Ttulo1"/>
      </w:pPr>
      <w:r>
        <w:t>11. Contenido mínimo del informe</w:t>
      </w:r>
    </w:p>
    <w:p w14:paraId="3DF6E8B9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Objetivo y fundamento físico necesario para comprender la medida.</w:t>
      </w:r>
    </w:p>
    <w:p w14:paraId="444AC5EB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Método y montaje descritos con suficiente detalle para poder reproducir el procedimiento.</w:t>
      </w:r>
    </w:p>
    <w:p w14:paraId="03979181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Datos originales en tablas, con unidades e incertidumbres.</w:t>
      </w:r>
    </w:p>
    <w:p w14:paraId="68B5C020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Cálculos, propagación de errores, gráficas y ajustes.</w:t>
      </w:r>
    </w:p>
    <w:p w14:paraId="1F9889A8" w14:textId="77777777" w:rsidR="002548F1" w:rsidRDefault="00000000">
      <w:pPr>
        <w:pStyle w:val="Listaconvietas"/>
        <w:spacing w:after="50" w:line="247" w:lineRule="auto"/>
      </w:pPr>
      <w:r>
        <w:rPr>
          <w:sz w:val="19"/>
        </w:rPr>
        <w:t>Resultados finales correctamente redondeados.</w:t>
      </w:r>
    </w:p>
    <w:p w14:paraId="39E5B970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Discusión de R², residuos, compatibilidad con la teoría y fuentes de error.</w:t>
      </w:r>
    </w:p>
    <w:p w14:paraId="3D07DB80" w14:textId="77777777" w:rsidR="002548F1" w:rsidRPr="00567BBB" w:rsidRDefault="00000000">
      <w:pPr>
        <w:pStyle w:val="Listaconvietas"/>
        <w:spacing w:after="50" w:line="247" w:lineRule="auto"/>
        <w:rPr>
          <w:lang w:val="es-ES"/>
        </w:rPr>
      </w:pPr>
      <w:r w:rsidRPr="00567BBB">
        <w:rPr>
          <w:sz w:val="19"/>
          <w:lang w:val="es-ES"/>
        </w:rPr>
        <w:t>Conclusión que responda directamente al objetivo.</w:t>
      </w:r>
    </w:p>
    <w:p w14:paraId="717C80DC" w14:textId="77777777" w:rsidR="002548F1" w:rsidRDefault="00000000">
      <w:pPr>
        <w:pStyle w:val="Ttulo1"/>
      </w:pPr>
      <w:r>
        <w:t>12. Errores frecuentes que deben evitarse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5200"/>
      </w:tblGrid>
      <w:tr w:rsidR="002548F1" w14:paraId="5724EB36" w14:textId="77777777">
        <w:trPr>
          <w:tblHeader/>
          <w:jc w:val="center"/>
        </w:trPr>
        <w:tc>
          <w:tcPr>
            <w:tcW w:w="33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85D13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Problema</w:t>
            </w:r>
          </w:p>
        </w:tc>
        <w:tc>
          <w:tcPr>
            <w:tcW w:w="52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78422" w14:textId="77777777" w:rsidR="002548F1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Corrección</w:t>
            </w:r>
          </w:p>
        </w:tc>
      </w:tr>
      <w:tr w:rsidR="002548F1" w:rsidRPr="00567BBB" w14:paraId="41180025" w14:textId="77777777">
        <w:trPr>
          <w:trHeight w:val="351"/>
          <w:jc w:val="center"/>
        </w:trPr>
        <w:tc>
          <w:tcPr>
            <w:tcW w:w="33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04ECF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Resultado sin unidad o sin incertidumbre</w:t>
            </w:r>
          </w:p>
        </w:tc>
        <w:tc>
          <w:tcPr>
            <w:tcW w:w="52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C2D06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Escribir siempre (valor ± incertidumbre) unidad.</w:t>
            </w:r>
          </w:p>
        </w:tc>
      </w:tr>
      <w:tr w:rsidR="002548F1" w:rsidRPr="00567BBB" w14:paraId="03589D62" w14:textId="77777777">
        <w:trPr>
          <w:trHeight w:val="351"/>
          <w:jc w:val="center"/>
        </w:trPr>
        <w:tc>
          <w:tcPr>
            <w:tcW w:w="33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A516C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Redondeo en cada paso</w:t>
            </w:r>
          </w:p>
        </w:tc>
        <w:tc>
          <w:tcPr>
            <w:tcW w:w="52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28F19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Conservar cifras y redondear únicamente el resultado final.</w:t>
            </w:r>
          </w:p>
        </w:tc>
      </w:tr>
      <w:tr w:rsidR="002548F1" w:rsidRPr="00567BBB" w14:paraId="7831569A" w14:textId="77777777">
        <w:trPr>
          <w:trHeight w:val="351"/>
          <w:jc w:val="center"/>
        </w:trPr>
        <w:tc>
          <w:tcPr>
            <w:tcW w:w="33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A7045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R² alto usado como única prueba</w:t>
            </w:r>
          </w:p>
        </w:tc>
        <w:tc>
          <w:tcPr>
            <w:tcW w:w="52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205B2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Examinar también residuos y coherencia física.</w:t>
            </w:r>
          </w:p>
        </w:tc>
      </w:tr>
      <w:tr w:rsidR="002548F1" w:rsidRPr="00567BBB" w14:paraId="3F45B66E" w14:textId="77777777">
        <w:trPr>
          <w:trHeight w:val="351"/>
          <w:jc w:val="center"/>
        </w:trPr>
        <w:tc>
          <w:tcPr>
            <w:tcW w:w="33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44317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Eliminar un dato por ser incómodo</w:t>
            </w:r>
          </w:p>
        </w:tc>
        <w:tc>
          <w:tcPr>
            <w:tcW w:w="52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E879F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Investigar y justificar cualquier exclusión.</w:t>
            </w:r>
          </w:p>
        </w:tc>
      </w:tr>
      <w:tr w:rsidR="002548F1" w:rsidRPr="00567BBB" w14:paraId="0A0B10BB" w14:textId="77777777">
        <w:trPr>
          <w:trHeight w:val="351"/>
          <w:jc w:val="center"/>
        </w:trPr>
        <w:tc>
          <w:tcPr>
            <w:tcW w:w="33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4615D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Confundir pendiente con magnitud final</w:t>
            </w:r>
          </w:p>
        </w:tc>
        <w:tc>
          <w:tcPr>
            <w:tcW w:w="52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830F6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Comparar explícitamente el ajuste con la ecuación teórica.</w:t>
            </w:r>
          </w:p>
        </w:tc>
      </w:tr>
      <w:tr w:rsidR="002548F1" w:rsidRPr="00567BBB" w14:paraId="2E476ACF" w14:textId="77777777">
        <w:trPr>
          <w:trHeight w:val="351"/>
          <w:jc w:val="center"/>
        </w:trPr>
        <w:tc>
          <w:tcPr>
            <w:tcW w:w="33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D94B9" w14:textId="77777777" w:rsidR="002548F1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Unir puntos experimentales</w:t>
            </w:r>
          </w:p>
        </w:tc>
        <w:tc>
          <w:tcPr>
            <w:tcW w:w="520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F5F4B" w14:textId="77777777" w:rsidR="002548F1" w:rsidRPr="00567BBB" w:rsidRDefault="00000000">
            <w:pPr>
              <w:spacing w:after="0" w:line="240" w:lineRule="auto"/>
              <w:rPr>
                <w:lang w:val="es-ES"/>
              </w:rPr>
            </w:pPr>
            <w:r w:rsidRPr="00567BBB">
              <w:rPr>
                <w:rFonts w:ascii="Times New Roman" w:hAnsi="Times New Roman"/>
                <w:sz w:val="16"/>
                <w:lang w:val="es-ES"/>
              </w:rPr>
              <w:t>Mostrar el ajuste o la curva teórica, no una poligonal arbitraria.</w:t>
            </w:r>
          </w:p>
        </w:tc>
      </w:tr>
    </w:tbl>
    <w:p w14:paraId="04D94146" w14:textId="5A0FCDFE" w:rsidR="002548F1" w:rsidRDefault="002548F1">
      <w:pPr>
        <w:rPr>
          <w:lang w:val="es-ES"/>
        </w:rPr>
      </w:pPr>
    </w:p>
    <w:p w14:paraId="5781E3F2" w14:textId="77777777" w:rsidR="0092098D" w:rsidRDefault="0092098D">
      <w:pPr>
        <w:rPr>
          <w:lang w:val="es-ES"/>
        </w:rPr>
      </w:pPr>
    </w:p>
    <w:p w14:paraId="409BD6D9" w14:textId="77777777" w:rsidR="0092098D" w:rsidRDefault="0092098D">
      <w:pPr>
        <w:rPr>
          <w:lang w:val="es-ES"/>
        </w:rPr>
      </w:pPr>
    </w:p>
    <w:p w14:paraId="29CBEEB1" w14:textId="77777777" w:rsidR="0092098D" w:rsidRDefault="0092098D">
      <w:pPr>
        <w:rPr>
          <w:lang w:val="es-ES"/>
        </w:rPr>
      </w:pPr>
    </w:p>
    <w:p w14:paraId="3D9A2C9F" w14:textId="77777777" w:rsidR="0092098D" w:rsidRDefault="0092098D">
      <w:pPr>
        <w:rPr>
          <w:lang w:val="es-ES"/>
        </w:rPr>
      </w:pPr>
    </w:p>
    <w:p w14:paraId="6A3232B5" w14:textId="77777777" w:rsidR="0092098D" w:rsidRDefault="0092098D">
      <w:pPr>
        <w:rPr>
          <w:lang w:val="es-ES"/>
        </w:rPr>
      </w:pPr>
    </w:p>
    <w:p w14:paraId="1CA4EF0A" w14:textId="360FEFDC" w:rsidR="0092098D" w:rsidRPr="00FD0248" w:rsidRDefault="0092098D" w:rsidP="0092098D">
      <w:pPr>
        <w:pStyle w:val="Ttulo1"/>
        <w:rPr>
          <w:lang w:val="es-ES"/>
        </w:rPr>
      </w:pPr>
      <w:r w:rsidRPr="00FD0248">
        <w:rPr>
          <w:lang w:val="es-ES"/>
        </w:rPr>
        <w:lastRenderedPageBreak/>
        <w:t>1</w:t>
      </w:r>
      <w:r>
        <w:rPr>
          <w:lang w:val="es-ES"/>
        </w:rPr>
        <w:t>3</w:t>
      </w:r>
      <w:r w:rsidRPr="00FD0248">
        <w:rPr>
          <w:lang w:val="es-ES"/>
        </w:rPr>
        <w:t>. Lista de comprobación antes de entregar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7850"/>
      </w:tblGrid>
      <w:tr w:rsidR="0092098D" w14:paraId="169F36F4" w14:textId="77777777" w:rsidTr="00585B19">
        <w:trPr>
          <w:tblHeader/>
          <w:jc w:val="center"/>
        </w:trPr>
        <w:tc>
          <w:tcPr>
            <w:tcW w:w="6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30B93" w14:textId="77777777" w:rsidR="0092098D" w:rsidRPr="00FD0248" w:rsidRDefault="0092098D" w:rsidP="00585B19">
            <w:pPr>
              <w:spacing w:after="0" w:line="240" w:lineRule="auto"/>
              <w:jc w:val="center"/>
              <w:rPr>
                <w:lang w:val="es-ES"/>
              </w:rPr>
            </w:pPr>
          </w:p>
        </w:tc>
        <w:tc>
          <w:tcPr>
            <w:tcW w:w="78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00868" w14:textId="77777777" w:rsidR="0092098D" w:rsidRDefault="0092098D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Comprobación</w:t>
            </w:r>
          </w:p>
        </w:tc>
      </w:tr>
      <w:tr w:rsidR="0092098D" w:rsidRPr="00FD0248" w14:paraId="51D29160" w14:textId="77777777" w:rsidTr="00585B19">
        <w:trPr>
          <w:trHeight w:val="255"/>
          <w:jc w:val="center"/>
        </w:trPr>
        <w:tc>
          <w:tcPr>
            <w:tcW w:w="6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BF8D1" w14:textId="77777777" w:rsidR="0092098D" w:rsidRDefault="0092098D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☐</w:t>
            </w:r>
          </w:p>
        </w:tc>
        <w:tc>
          <w:tcPr>
            <w:tcW w:w="78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56362" w14:textId="77777777" w:rsidR="0092098D" w:rsidRPr="00FD0248" w:rsidRDefault="0092098D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Todas las tablas y gráficas incluyen magnitudes y unidades.</w:t>
            </w:r>
          </w:p>
        </w:tc>
      </w:tr>
      <w:tr w:rsidR="0092098D" w:rsidRPr="00FD0248" w14:paraId="7623D3A1" w14:textId="77777777" w:rsidTr="00585B19">
        <w:trPr>
          <w:trHeight w:val="255"/>
          <w:jc w:val="center"/>
        </w:trPr>
        <w:tc>
          <w:tcPr>
            <w:tcW w:w="6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FE37F" w14:textId="77777777" w:rsidR="0092098D" w:rsidRDefault="0092098D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☐</w:t>
            </w:r>
          </w:p>
        </w:tc>
        <w:tc>
          <w:tcPr>
            <w:tcW w:w="78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74DE2" w14:textId="77777777" w:rsidR="0092098D" w:rsidRPr="00FD0248" w:rsidRDefault="0092098D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Cada resultado final contiene valor, incertidumbre y unidad.</w:t>
            </w:r>
          </w:p>
        </w:tc>
      </w:tr>
      <w:tr w:rsidR="0092098D" w:rsidRPr="00FD0248" w14:paraId="20C6E610" w14:textId="77777777" w:rsidTr="00585B19">
        <w:trPr>
          <w:trHeight w:val="255"/>
          <w:jc w:val="center"/>
        </w:trPr>
        <w:tc>
          <w:tcPr>
            <w:tcW w:w="6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AC358" w14:textId="77777777" w:rsidR="0092098D" w:rsidRDefault="0092098D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☐</w:t>
            </w:r>
          </w:p>
        </w:tc>
        <w:tc>
          <w:tcPr>
            <w:tcW w:w="78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4EA8D" w14:textId="77777777" w:rsidR="0092098D" w:rsidRPr="00FD0248" w:rsidRDefault="0092098D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La incertidumbre y el valor se han redondeado de forma coherente.</w:t>
            </w:r>
          </w:p>
        </w:tc>
      </w:tr>
      <w:tr w:rsidR="0092098D" w:rsidRPr="00FD0248" w14:paraId="4F707EAA" w14:textId="77777777" w:rsidTr="00585B19">
        <w:trPr>
          <w:trHeight w:val="255"/>
          <w:jc w:val="center"/>
        </w:trPr>
        <w:tc>
          <w:tcPr>
            <w:tcW w:w="6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4A831" w14:textId="77777777" w:rsidR="0092098D" w:rsidRDefault="0092098D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☐</w:t>
            </w:r>
          </w:p>
        </w:tc>
        <w:tc>
          <w:tcPr>
            <w:tcW w:w="78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51200" w14:textId="77777777" w:rsidR="0092098D" w:rsidRPr="00FD0248" w:rsidRDefault="0092098D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Se indica la ecuación del ajuste, las incertidumbres de sus parámetros y R².</w:t>
            </w:r>
          </w:p>
        </w:tc>
      </w:tr>
      <w:tr w:rsidR="0092098D" w:rsidRPr="00FD0248" w14:paraId="2C4C4F64" w14:textId="77777777" w:rsidTr="00585B19">
        <w:trPr>
          <w:trHeight w:val="255"/>
          <w:jc w:val="center"/>
        </w:trPr>
        <w:tc>
          <w:tcPr>
            <w:tcW w:w="6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8127B" w14:textId="77777777" w:rsidR="0092098D" w:rsidRDefault="0092098D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☐</w:t>
            </w:r>
          </w:p>
        </w:tc>
        <w:tc>
          <w:tcPr>
            <w:tcW w:w="78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9C08B" w14:textId="77777777" w:rsidR="0092098D" w:rsidRPr="00FD0248" w:rsidRDefault="0092098D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Se incluye y comenta el gráfico de residuos.</w:t>
            </w:r>
          </w:p>
        </w:tc>
      </w:tr>
      <w:tr w:rsidR="0092098D" w:rsidRPr="00FD0248" w14:paraId="10A32F8A" w14:textId="77777777" w:rsidTr="00585B19">
        <w:trPr>
          <w:trHeight w:val="255"/>
          <w:jc w:val="center"/>
        </w:trPr>
        <w:tc>
          <w:tcPr>
            <w:tcW w:w="6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E8054" w14:textId="77777777" w:rsidR="0092098D" w:rsidRDefault="0092098D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☐</w:t>
            </w:r>
          </w:p>
        </w:tc>
        <w:tc>
          <w:tcPr>
            <w:tcW w:w="78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DD78E" w14:textId="77777777" w:rsidR="0092098D" w:rsidRPr="00FD0248" w:rsidRDefault="0092098D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La magnitud física final se obtiene comparando el ajuste con la teoría.</w:t>
            </w:r>
          </w:p>
        </w:tc>
      </w:tr>
      <w:tr w:rsidR="0092098D" w:rsidRPr="00FD0248" w14:paraId="6323AEDA" w14:textId="77777777" w:rsidTr="00585B19">
        <w:trPr>
          <w:trHeight w:val="255"/>
          <w:jc w:val="center"/>
        </w:trPr>
        <w:tc>
          <w:tcPr>
            <w:tcW w:w="6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38983" w14:textId="77777777" w:rsidR="0092098D" w:rsidRDefault="0092098D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☐</w:t>
            </w:r>
          </w:p>
        </w:tc>
        <w:tc>
          <w:tcPr>
            <w:tcW w:w="78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F5244" w14:textId="77777777" w:rsidR="0092098D" w:rsidRPr="00FD0248" w:rsidRDefault="0092098D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Las conclusiones distinguen observaciones, cálculos e interpretación.</w:t>
            </w:r>
          </w:p>
        </w:tc>
      </w:tr>
      <w:tr w:rsidR="0092098D" w:rsidRPr="00FD0248" w14:paraId="7B8C6478" w14:textId="77777777" w:rsidTr="00585B19">
        <w:trPr>
          <w:trHeight w:val="255"/>
          <w:jc w:val="center"/>
        </w:trPr>
        <w:tc>
          <w:tcPr>
            <w:tcW w:w="6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7CB37" w14:textId="77777777" w:rsidR="0092098D" w:rsidRDefault="0092098D" w:rsidP="00585B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☐</w:t>
            </w:r>
          </w:p>
        </w:tc>
        <w:tc>
          <w:tcPr>
            <w:tcW w:w="785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BFE02" w14:textId="77777777" w:rsidR="0092098D" w:rsidRPr="00FD0248" w:rsidRDefault="0092098D" w:rsidP="00585B19">
            <w:pPr>
              <w:spacing w:after="0" w:line="240" w:lineRule="auto"/>
              <w:rPr>
                <w:lang w:val="es-ES"/>
              </w:rPr>
            </w:pPr>
            <w:r w:rsidRPr="00FD0248">
              <w:rPr>
                <w:rFonts w:ascii="Times New Roman" w:hAnsi="Times New Roman"/>
                <w:sz w:val="16"/>
                <w:lang w:val="es-ES"/>
              </w:rPr>
              <w:t>En Earth, cada captura tiene fecha, hora UTC, variable y nivel.</w:t>
            </w:r>
          </w:p>
        </w:tc>
      </w:tr>
    </w:tbl>
    <w:p w14:paraId="279BBCC1" w14:textId="77777777" w:rsidR="0092098D" w:rsidRPr="00567BBB" w:rsidRDefault="0092098D">
      <w:pPr>
        <w:rPr>
          <w:lang w:val="es-ES"/>
        </w:rPr>
      </w:pPr>
    </w:p>
    <w:sectPr w:rsidR="0092098D" w:rsidRPr="00567BBB" w:rsidSect="00034616">
      <w:headerReference w:type="default" r:id="rId8"/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D1178" w14:textId="77777777" w:rsidR="007A2E4D" w:rsidRDefault="007A2E4D">
      <w:pPr>
        <w:spacing w:after="0" w:line="240" w:lineRule="auto"/>
      </w:pPr>
      <w:r>
        <w:separator/>
      </w:r>
    </w:p>
  </w:endnote>
  <w:endnote w:type="continuationSeparator" w:id="0">
    <w:p w14:paraId="6195B3BE" w14:textId="77777777" w:rsidR="007A2E4D" w:rsidRDefault="007A2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27F9E" w14:textId="4CD373AE" w:rsidR="002548F1" w:rsidRPr="00567BBB" w:rsidRDefault="00000000">
    <w:pPr>
      <w:pStyle w:val="Piedepgina"/>
      <w:jc w:val="right"/>
      <w:rPr>
        <w:lang w:val="es-ES"/>
      </w:rPr>
    </w:pPr>
    <w:r w:rsidRPr="00567BBB">
      <w:rPr>
        <w:color w:val="595959"/>
        <w:sz w:val="17"/>
        <w:lang w:val="es-ES"/>
      </w:rPr>
      <w:t xml:space="preserve">Guía resumida de tratamiento de datos y errores     </w:t>
    </w:r>
    <w:r>
      <w:rPr>
        <w:sz w:val="17"/>
      </w:rPr>
      <w:fldChar w:fldCharType="begin"/>
    </w:r>
    <w:r w:rsidRPr="00567BBB">
      <w:rPr>
        <w:sz w:val="17"/>
        <w:lang w:val="es-ES"/>
      </w:rPr>
      <w:instrText xml:space="preserve"> PAGE </w:instrText>
    </w:r>
    <w:r w:rsidR="00567BBB">
      <w:rPr>
        <w:sz w:val="17"/>
      </w:rPr>
      <w:fldChar w:fldCharType="separate"/>
    </w:r>
    <w:r w:rsidR="00567BBB" w:rsidRPr="00567BBB">
      <w:rPr>
        <w:noProof/>
        <w:sz w:val="17"/>
        <w:lang w:val="es-ES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0FC99" w14:textId="77777777" w:rsidR="007A2E4D" w:rsidRDefault="007A2E4D">
      <w:pPr>
        <w:spacing w:after="0" w:line="240" w:lineRule="auto"/>
      </w:pPr>
      <w:r>
        <w:separator/>
      </w:r>
    </w:p>
  </w:footnote>
  <w:footnote w:type="continuationSeparator" w:id="0">
    <w:p w14:paraId="75D6BD52" w14:textId="77777777" w:rsidR="007A2E4D" w:rsidRDefault="007A2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00B84" w14:textId="77777777" w:rsidR="002548F1" w:rsidRDefault="00000000">
    <w:pPr>
      <w:pStyle w:val="Encabezado"/>
      <w:jc w:val="right"/>
    </w:pPr>
    <w:r>
      <w:rPr>
        <w:color w:val="595959"/>
        <w:sz w:val="17"/>
      </w:rPr>
      <w:t>Física de la Atmósfera · Laboratorio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14808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831747">
    <w:abstractNumId w:val="8"/>
  </w:num>
  <w:num w:numId="2" w16cid:durableId="14962546">
    <w:abstractNumId w:val="6"/>
  </w:num>
  <w:num w:numId="3" w16cid:durableId="1995134159">
    <w:abstractNumId w:val="5"/>
  </w:num>
  <w:num w:numId="4" w16cid:durableId="1596937410">
    <w:abstractNumId w:val="4"/>
  </w:num>
  <w:num w:numId="5" w16cid:durableId="1360007653">
    <w:abstractNumId w:val="7"/>
  </w:num>
  <w:num w:numId="6" w16cid:durableId="300697092">
    <w:abstractNumId w:val="3"/>
  </w:num>
  <w:num w:numId="7" w16cid:durableId="2011247482">
    <w:abstractNumId w:val="2"/>
  </w:num>
  <w:num w:numId="8" w16cid:durableId="559436616">
    <w:abstractNumId w:val="1"/>
  </w:num>
  <w:num w:numId="9" w16cid:durableId="189766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8F1"/>
    <w:rsid w:val="0029639D"/>
    <w:rsid w:val="00326F90"/>
    <w:rsid w:val="00567BBB"/>
    <w:rsid w:val="007A2E4D"/>
    <w:rsid w:val="0092098D"/>
    <w:rsid w:val="00AA1D8D"/>
    <w:rsid w:val="00B47730"/>
    <w:rsid w:val="00CB0664"/>
    <w:rsid w:val="00F90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7983E6C-BEDC-4FAE-BF31-89E269F6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84c4ea-370d-4b9e-830c-756f8bf1b51f}" enabled="0" method="" siteId="{5f84c4ea-370d-4b9e-830c-756f8bf1b5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1578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Mattia Tommaso Coccolo Bosio</cp:lastModifiedBy>
  <cp:revision>3</cp:revision>
  <dcterms:created xsi:type="dcterms:W3CDTF">2013-12-23T23:15:00Z</dcterms:created>
  <dcterms:modified xsi:type="dcterms:W3CDTF">2026-09-16T12:58:00Z</dcterms:modified>
  <cp:category/>
</cp:coreProperties>
</file>