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518FB" w14:textId="77777777" w:rsidR="00C32033" w:rsidRPr="00800BD1" w:rsidRDefault="003572C1">
      <w:pPr>
        <w:pStyle w:val="Ttulo1"/>
        <w:rPr>
          <w:lang w:val="es-ES"/>
        </w:rPr>
      </w:pPr>
      <w:r w:rsidRPr="00800BD1">
        <w:rPr>
          <w:lang w:val="es-ES"/>
        </w:rPr>
        <w:t>Resistencia interna y fuerza electromotriz de una fuente de tensión</w:t>
      </w:r>
    </w:p>
    <w:p w14:paraId="06C518FE" w14:textId="77777777" w:rsidR="00C32033" w:rsidRDefault="003572C1">
      <w:pPr>
        <w:pStyle w:val="Ttulo2"/>
      </w:pPr>
      <w:proofErr w:type="spellStart"/>
      <w:r>
        <w:t>Objetivo</w:t>
      </w:r>
      <w:proofErr w:type="spellEnd"/>
    </w:p>
    <w:p w14:paraId="06C518FF" w14:textId="77777777" w:rsidR="00C32033" w:rsidRPr="00800BD1" w:rsidRDefault="003572C1">
      <w:pPr>
        <w:rPr>
          <w:lang w:val="es-ES"/>
        </w:rPr>
      </w:pPr>
      <w:bookmarkStart w:id="0" w:name="objetivo"/>
      <w:bookmarkStart w:id="1" w:name="fundamento-teórico"/>
      <w:bookmarkEnd w:id="0"/>
      <w:bookmarkEnd w:id="1"/>
      <w:r w:rsidRPr="00800BD1">
        <w:rPr>
          <w:lang w:val="es-ES"/>
        </w:rPr>
        <w:t>Determinar experimentalmente la fuerza electromotriz (f.e.m.) y la resistencia interna de una fuente de tensión mediante medidas de la diferencia de potencial en sus bornes y la intensidad de corriente suministrada a un circuito externo. Analizar la relación lineal entre la tensión en bornes y la corriente, y obtener los parámetros físicos asociados a partir de un ajuste lineal por mínimos cuadrados.</w:t>
      </w:r>
    </w:p>
    <w:p w14:paraId="06C51900" w14:textId="77777777" w:rsidR="00C32033" w:rsidRDefault="003572C1">
      <w:pPr>
        <w:pStyle w:val="Ttulo2"/>
      </w:pPr>
      <w:proofErr w:type="spellStart"/>
      <w:r>
        <w:t>Fundamento</w:t>
      </w:r>
      <w:proofErr w:type="spellEnd"/>
      <w:r>
        <w:t xml:space="preserve"> </w:t>
      </w:r>
      <w:proofErr w:type="spellStart"/>
      <w:r>
        <w:t>teórico</w:t>
      </w:r>
      <w:proofErr w:type="spellEnd"/>
    </w:p>
    <w:p w14:paraId="06C51901" w14:textId="77777777" w:rsidR="00C32033" w:rsidRPr="00800BD1" w:rsidRDefault="003572C1" w:rsidP="00C66290">
      <w:pPr>
        <w:jc w:val="both"/>
        <w:rPr>
          <w:lang w:val="es-ES"/>
        </w:rPr>
      </w:pPr>
      <w:r w:rsidRPr="00800BD1">
        <w:rPr>
          <w:lang w:val="es-ES"/>
        </w:rPr>
        <w:t>La relación entre la diferencia de potencial y la intensidad en un conductor viene dada por la ley de Ohm:</w:t>
      </w:r>
    </w:p>
    <w:p w14:paraId="06C51902" w14:textId="0064B093" w:rsidR="00C32033" w:rsidRPr="001352A7" w:rsidRDefault="003572C1" w:rsidP="00C66290">
      <w:pPr>
        <w:jc w:val="right"/>
        <w:rPr>
          <w:lang w:val="es-ES"/>
        </w:rPr>
      </w:pPr>
      <m:oMath>
        <m:r>
          <w:rPr>
            <w:rFonts w:ascii="Cambria Math" w:hAnsi="Cambria Math"/>
          </w:rPr>
          <m:t>ΔV</m:t>
        </m:r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RI</m:t>
        </m:r>
      </m:oMath>
      <w:r w:rsidR="00C66290" w:rsidRPr="001352A7">
        <w:rPr>
          <w:lang w:val="es-ES"/>
        </w:rPr>
        <w:t xml:space="preserve">                                                                 (1)</w:t>
      </w:r>
    </w:p>
    <w:p w14:paraId="06C51903" w14:textId="77777777" w:rsidR="00C32033" w:rsidRPr="001352A7" w:rsidRDefault="00C32033" w:rsidP="00C66290">
      <w:pPr>
        <w:jc w:val="right"/>
        <w:rPr>
          <w:lang w:val="es-ES"/>
        </w:rPr>
      </w:pPr>
    </w:p>
    <w:p w14:paraId="06C51904" w14:textId="182BCB7A" w:rsidR="00C32033" w:rsidRDefault="003572C1" w:rsidP="00C66290">
      <w:pPr>
        <w:jc w:val="both"/>
        <w:rPr>
          <w:lang w:val="es-ES"/>
        </w:rPr>
      </w:pPr>
      <w:r w:rsidRPr="00800BD1">
        <w:rPr>
          <w:lang w:val="es-ES"/>
        </w:rPr>
        <w:t xml:space="preserve">Para una fuente real de tensión, caracterizada por una fuerza electromotriz </w:t>
      </w:r>
      <w:r>
        <w:t>ε</w:t>
      </w:r>
      <w:r w:rsidRPr="00800BD1">
        <w:rPr>
          <w:lang w:val="es-ES"/>
        </w:rPr>
        <w:t xml:space="preserve"> y una resistencia interna </w:t>
      </w:r>
      <w:proofErr w:type="spellStart"/>
      <w:r w:rsidRPr="00C36EC0">
        <w:rPr>
          <w:i/>
          <w:lang w:val="es-ES"/>
        </w:rPr>
        <w:t>R</w:t>
      </w:r>
      <w:r w:rsidRPr="00C36EC0">
        <w:rPr>
          <w:i/>
          <w:vertAlign w:val="subscript"/>
          <w:lang w:val="es-ES"/>
        </w:rPr>
        <w:t>i</w:t>
      </w:r>
      <w:proofErr w:type="spellEnd"/>
      <w:r w:rsidRPr="00800BD1">
        <w:rPr>
          <w:lang w:val="es-ES"/>
        </w:rPr>
        <w:t>, la diferencia de potencial en sus bornes es:</w:t>
      </w:r>
    </w:p>
    <w:p w14:paraId="6329C74F" w14:textId="77777777" w:rsidR="00C66290" w:rsidRPr="00800BD1" w:rsidRDefault="00C66290" w:rsidP="00C66290">
      <w:pPr>
        <w:jc w:val="both"/>
        <w:rPr>
          <w:lang w:val="es-ES"/>
        </w:rPr>
      </w:pPr>
    </w:p>
    <w:p w14:paraId="06C51905" w14:textId="69A1C065" w:rsidR="00C32033" w:rsidRPr="001352A7" w:rsidRDefault="003572C1" w:rsidP="00C66290">
      <w:pPr>
        <w:jc w:val="right"/>
        <w:rPr>
          <w:lang w:val="es-ES"/>
        </w:rPr>
      </w:pPr>
      <m:oMath>
        <m:r>
          <w:rPr>
            <w:rFonts w:ascii="Cambria Math" w:hAnsi="Cambria Math"/>
          </w:rPr>
          <m:t>ΔV</m:t>
        </m:r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  <w:lang w:val="es-ES"/>
          </w:rPr>
          <m:t>-</m:t>
        </m:r>
        <m:r>
          <w:rPr>
            <w:rFonts w:ascii="Cambria Math" w:hAnsi="Cambria Math"/>
          </w:rPr>
          <m:t>I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66290" w:rsidRPr="001352A7">
        <w:rPr>
          <w:lang w:val="es-ES"/>
        </w:rPr>
        <w:t xml:space="preserve">                                                           (2)</w:t>
      </w:r>
    </w:p>
    <w:p w14:paraId="213BF7C6" w14:textId="77777777" w:rsidR="00C66290" w:rsidRDefault="00C66290" w:rsidP="00C66290">
      <w:pPr>
        <w:jc w:val="both"/>
        <w:rPr>
          <w:lang w:val="es-ES"/>
        </w:rPr>
      </w:pPr>
    </w:p>
    <w:p w14:paraId="06C51906" w14:textId="57FA5F50" w:rsidR="00C32033" w:rsidRDefault="003572C1" w:rsidP="00C66290">
      <w:pPr>
        <w:jc w:val="both"/>
        <w:rPr>
          <w:lang w:val="es-ES"/>
        </w:rPr>
      </w:pPr>
      <w:r w:rsidRPr="00800BD1">
        <w:rPr>
          <w:lang w:val="es-ES"/>
        </w:rPr>
        <w:t xml:space="preserve">Si dicha fuente de tensión la colocamos en un circuito junto con una resistencia externa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800BD1">
        <w:rPr>
          <w:lang w:val="es-ES"/>
        </w:rPr>
        <w:t xml:space="preserve"> la intensidad que circula por el mismo, de acuerdo con la Ley de Ohm, viene dada por la expresión, </w:t>
      </w:r>
    </w:p>
    <w:p w14:paraId="634B78BA" w14:textId="77777777" w:rsidR="00C66290" w:rsidRPr="00800BD1" w:rsidRDefault="00C66290" w:rsidP="00C66290">
      <w:pPr>
        <w:jc w:val="both"/>
        <w:rPr>
          <w:lang w:val="es-ES"/>
        </w:rPr>
      </w:pPr>
    </w:p>
    <w:p w14:paraId="45A3B95D" w14:textId="799C0270" w:rsidR="00C66290" w:rsidRDefault="003572C1" w:rsidP="00C66290">
      <w:pPr>
        <w:jc w:val="right"/>
        <w:rPr>
          <w:lang w:val="es-ES"/>
        </w:rPr>
      </w:pP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s-ES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ε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es-ES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den>
        </m:f>
      </m:oMath>
      <w:r w:rsidR="00C66290" w:rsidRPr="001352A7">
        <w:rPr>
          <w:lang w:val="es-ES"/>
        </w:rPr>
        <w:t xml:space="preserve">                                                                   </w:t>
      </w:r>
      <w:r w:rsidR="00C66290">
        <w:rPr>
          <w:lang w:val="es-ES"/>
        </w:rPr>
        <w:t xml:space="preserve">(3) </w:t>
      </w:r>
    </w:p>
    <w:p w14:paraId="25AC5D40" w14:textId="77777777" w:rsidR="00C66290" w:rsidRDefault="00C66290" w:rsidP="00C66290">
      <w:pPr>
        <w:jc w:val="both"/>
        <w:rPr>
          <w:lang w:val="es-ES"/>
        </w:rPr>
      </w:pPr>
    </w:p>
    <w:p w14:paraId="06C51908" w14:textId="24C7F26F" w:rsidR="00C32033" w:rsidRPr="00C66290" w:rsidRDefault="003572C1" w:rsidP="00C66290">
      <w:pPr>
        <w:jc w:val="both"/>
        <w:rPr>
          <w:lang w:val="es-ES"/>
        </w:rPr>
      </w:pPr>
      <w:r w:rsidRPr="00800BD1">
        <w:rPr>
          <w:lang w:val="es-ES"/>
        </w:rPr>
        <w:t>En nuestra práctica en cuesti</w:t>
      </w:r>
      <w:r w:rsidR="00C66290">
        <w:rPr>
          <w:lang w:val="es-ES"/>
        </w:rPr>
        <w:t>ó</w:t>
      </w:r>
      <w:r w:rsidRPr="00800BD1">
        <w:rPr>
          <w:lang w:val="es-ES"/>
        </w:rPr>
        <w:t>n colocaremos en el circuito, una fuente de tensión de 5</w:t>
      </w:r>
      <w:r w:rsidR="00C66290">
        <w:rPr>
          <w:lang w:val="es-ES"/>
        </w:rPr>
        <w:t xml:space="preserve"> </w:t>
      </w:r>
      <w:r w:rsidRPr="00800BD1">
        <w:rPr>
          <w:lang w:val="es-ES"/>
        </w:rPr>
        <w:t xml:space="preserve">V y, a continuación, mediremos su </w:t>
      </w:r>
      <w:proofErr w:type="spellStart"/>
      <w:r w:rsidRPr="00800BD1">
        <w:rPr>
          <w:lang w:val="es-ES"/>
        </w:rPr>
        <w:t>f</w:t>
      </w:r>
      <w:r w:rsidR="00C66290">
        <w:rPr>
          <w:lang w:val="es-ES"/>
        </w:rPr>
        <w:t>.</w:t>
      </w:r>
      <w:r w:rsidRPr="00800BD1">
        <w:rPr>
          <w:lang w:val="es-ES"/>
        </w:rPr>
        <w:t>e</w:t>
      </w:r>
      <w:r w:rsidR="00C66290">
        <w:rPr>
          <w:lang w:val="es-ES"/>
        </w:rPr>
        <w:t>.</w:t>
      </w:r>
      <w:r w:rsidRPr="00800BD1">
        <w:rPr>
          <w:lang w:val="es-ES"/>
        </w:rPr>
        <w:t>m</w:t>
      </w:r>
      <w:proofErr w:type="spellEnd"/>
      <w:r w:rsidRPr="00800BD1">
        <w:rPr>
          <w:lang w:val="es-ES"/>
        </w:rPr>
        <w:t xml:space="preserve"> y su resistencia.</w:t>
      </w:r>
    </w:p>
    <w:p w14:paraId="06C51909" w14:textId="77777777" w:rsidR="00C32033" w:rsidRDefault="003572C1" w:rsidP="00C66290">
      <w:pPr>
        <w:jc w:val="center"/>
      </w:pPr>
      <w:r>
        <w:rPr>
          <w:noProof/>
          <w:lang w:val="es-ES"/>
        </w:rPr>
        <w:drawing>
          <wp:inline distT="0" distB="0" distL="0" distR="0" wp14:anchorId="06C5199E" wp14:editId="06C5199F">
            <wp:extent cx="4200525" cy="2057400"/>
            <wp:effectExtent l="0" t="0" r="0" b="0"/>
            <wp:docPr id="1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190A" w14:textId="77777777" w:rsidR="00C32033" w:rsidRPr="00800BD1" w:rsidRDefault="003572C1">
      <w:pPr>
        <w:rPr>
          <w:lang w:val="es-ES"/>
        </w:rPr>
      </w:pPr>
      <w:r w:rsidRPr="00C66290">
        <w:rPr>
          <w:lang w:val="es-ES"/>
        </w:rPr>
        <w:t xml:space="preserve">                                                    </w:t>
      </w:r>
      <w:r w:rsidRPr="00800BD1">
        <w:rPr>
          <w:lang w:val="es-ES"/>
        </w:rPr>
        <w:t>Figura 1: Montaje teórico.</w:t>
      </w:r>
    </w:p>
    <w:p w14:paraId="06C5190B" w14:textId="77777777" w:rsidR="00C32033" w:rsidRDefault="00C32033">
      <w:pPr>
        <w:rPr>
          <w:lang w:val="es-ES"/>
        </w:rPr>
      </w:pPr>
    </w:p>
    <w:p w14:paraId="06C5190C" w14:textId="77777777" w:rsidR="00C32033" w:rsidRPr="00800BD1" w:rsidRDefault="003572C1">
      <w:pPr>
        <w:pStyle w:val="Ttulo2"/>
        <w:numPr>
          <w:ilvl w:val="0"/>
          <w:numId w:val="0"/>
        </w:numPr>
        <w:rPr>
          <w:lang w:val="es-ES"/>
        </w:rPr>
      </w:pPr>
      <w:bookmarkStart w:id="2" w:name="fundamento-teórico_Copy_1"/>
      <w:bookmarkEnd w:id="2"/>
      <w:r w:rsidRPr="00800BD1">
        <w:rPr>
          <w:lang w:val="es-ES"/>
        </w:rPr>
        <w:lastRenderedPageBreak/>
        <w:t>Montaje Experimental</w:t>
      </w:r>
    </w:p>
    <w:p w14:paraId="06C5190D" w14:textId="77777777" w:rsidR="00C32033" w:rsidRPr="00800BD1" w:rsidRDefault="003572C1">
      <w:pPr>
        <w:rPr>
          <w:lang w:val="es-ES"/>
        </w:rPr>
      </w:pPr>
      <w:r w:rsidRPr="00800BD1">
        <w:rPr>
          <w:lang w:val="es-ES"/>
        </w:rPr>
        <w:t xml:space="preserve">El montaje experimental consta de una fuente de tensión conectada en serie con dos </w:t>
      </w:r>
      <w:proofErr w:type="spellStart"/>
      <w:r w:rsidRPr="00800BD1">
        <w:rPr>
          <w:lang w:val="es-ES"/>
        </w:rPr>
        <w:t>reostatos</w:t>
      </w:r>
      <w:proofErr w:type="spellEnd"/>
      <w:r w:rsidRPr="00800BD1">
        <w:rPr>
          <w:lang w:val="es-ES"/>
        </w:rPr>
        <w:t xml:space="preserve"> y dos multímetros: un amperímetro en serie y un voltímetro en paralelo con la pila. El sistema experimental puede contemplarse en la figura 2 en el cual disponemos de dos multímetros junto con una fuente de tensión de resistencia interna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00BD1">
        <w:rPr>
          <w:lang w:val="es-ES"/>
        </w:rPr>
        <w:t xml:space="preserve"> y dos reostatos,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Pr="00800BD1">
        <w:rPr>
          <w:lang w:val="es-ES"/>
        </w:rPr>
        <w:t xml:space="preserve">, (resistencias variables, dependiendo de la posición del indicador) que colocaremos en serie para facilitar las lecturas de las medidas. </w:t>
      </w:r>
    </w:p>
    <w:p w14:paraId="06C5190E" w14:textId="77777777" w:rsidR="00C32033" w:rsidRPr="00800BD1" w:rsidRDefault="00C32033">
      <w:pPr>
        <w:rPr>
          <w:lang w:val="es-ES"/>
        </w:rPr>
      </w:pPr>
    </w:p>
    <w:p w14:paraId="06C5190F" w14:textId="632463EE" w:rsidR="00C32033" w:rsidRPr="00800BD1" w:rsidRDefault="003572C1">
      <w:pPr>
        <w:rPr>
          <w:b/>
          <w:bCs/>
          <w:lang w:val="es-ES"/>
        </w:rPr>
      </w:pPr>
      <w:r w:rsidRPr="00800BD1">
        <w:rPr>
          <w:b/>
          <w:bCs/>
          <w:lang w:val="es-ES"/>
        </w:rPr>
        <w:t>Importante: Una vez constru</w:t>
      </w:r>
      <w:r w:rsidR="00C66290">
        <w:rPr>
          <w:b/>
          <w:bCs/>
          <w:lang w:val="es-ES"/>
        </w:rPr>
        <w:t>i</w:t>
      </w:r>
      <w:r w:rsidRPr="00800BD1">
        <w:rPr>
          <w:b/>
          <w:bCs/>
          <w:lang w:val="es-ES"/>
        </w:rPr>
        <w:t>do el circuito consultar con el profesor antes de conectar la fuente de tensión y empezar a tomar las medidas.</w:t>
      </w:r>
    </w:p>
    <w:p w14:paraId="06C51910" w14:textId="77777777" w:rsidR="00C32033" w:rsidRPr="00800BD1" w:rsidRDefault="00C32033">
      <w:pPr>
        <w:rPr>
          <w:b/>
          <w:bCs/>
          <w:lang w:val="es-ES"/>
        </w:rPr>
      </w:pPr>
    </w:p>
    <w:p w14:paraId="06C51911" w14:textId="77777777" w:rsidR="00C32033" w:rsidRDefault="003572C1">
      <w:r>
        <w:rPr>
          <w:noProof/>
          <w:lang w:val="es-ES"/>
        </w:rPr>
        <w:drawing>
          <wp:inline distT="0" distB="0" distL="0" distR="0" wp14:anchorId="06C519A0" wp14:editId="06C519A1">
            <wp:extent cx="5181600" cy="327660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51912" w14:textId="77777777" w:rsidR="00C32033" w:rsidRPr="00C66290" w:rsidRDefault="003572C1">
      <w:pPr>
        <w:rPr>
          <w:lang w:val="es-ES"/>
        </w:rPr>
      </w:pPr>
      <w:r w:rsidRPr="00C66290">
        <w:rPr>
          <w:lang w:val="es-ES"/>
        </w:rPr>
        <w:t xml:space="preserve">                                                  Figura 2: Montaje experimental.</w:t>
      </w:r>
    </w:p>
    <w:p w14:paraId="06C51913" w14:textId="77777777" w:rsidR="00C32033" w:rsidRPr="00C66290" w:rsidRDefault="00C32033">
      <w:pPr>
        <w:rPr>
          <w:lang w:val="es-ES"/>
        </w:rPr>
      </w:pPr>
    </w:p>
    <w:p w14:paraId="7D195976" w14:textId="15CF0598" w:rsidR="00C66290" w:rsidRDefault="003572C1" w:rsidP="00C66290">
      <w:pPr>
        <w:jc w:val="both"/>
        <w:rPr>
          <w:lang w:val="es-ES"/>
        </w:rPr>
      </w:pPr>
      <w:r w:rsidRPr="00800BD1">
        <w:rPr>
          <w:lang w:val="es-ES"/>
        </w:rPr>
        <w:t xml:space="preserve">Para poder llevar a cabo estas medidas construiremos primero el circuito tal y como se indica en la figura 2. Aunque no se </w:t>
      </w:r>
      <w:r w:rsidR="00C66290">
        <w:rPr>
          <w:lang w:val="es-ES"/>
        </w:rPr>
        <w:t>muestra</w:t>
      </w:r>
      <w:r w:rsidRPr="00800BD1">
        <w:rPr>
          <w:lang w:val="es-ES"/>
        </w:rPr>
        <w:t xml:space="preserve"> en </w:t>
      </w:r>
      <w:r w:rsidR="00C66290">
        <w:rPr>
          <w:lang w:val="es-ES"/>
        </w:rPr>
        <w:t>l</w:t>
      </w:r>
      <w:r w:rsidRPr="00800BD1">
        <w:rPr>
          <w:lang w:val="es-ES"/>
        </w:rPr>
        <w:t xml:space="preserve">a figura, colocaremos nuestros dos </w:t>
      </w:r>
      <w:proofErr w:type="spellStart"/>
      <w:r w:rsidRPr="00800BD1">
        <w:rPr>
          <w:lang w:val="es-ES"/>
        </w:rPr>
        <w:t>reostatos</w:t>
      </w:r>
      <w:proofErr w:type="spellEnd"/>
      <w:r w:rsidRPr="00800BD1">
        <w:rPr>
          <w:lang w:val="es-ES"/>
        </w:rPr>
        <w:t xml:space="preserve"> de 100 Ω y 10 Ω en serie. Esto se debe a que al efectuar las medidas el de mayor resistencia nos servirá para h</w:t>
      </w:r>
      <w:r w:rsidR="00C66290">
        <w:rPr>
          <w:lang w:val="es-ES"/>
        </w:rPr>
        <w:t>acer un ajuste grueso y el de</w:t>
      </w:r>
      <w:r w:rsidRPr="00800BD1">
        <w:rPr>
          <w:lang w:val="es-ES"/>
        </w:rPr>
        <w:t xml:space="preserve"> menor resistencia para un ajuste fino (esto se verá fácilmente al buscar un valor de intensidad o voltaje concreto en la realización de las medidas oportunas). Usaremos además dos multímetros en posiciones de amperímetro (en serie) y voltímetro (en paralelo) para tomar las medidas de intensidad y diferencia de potencial. El circuito lo cerraremos finalmente colocando los bornes de la fuente de tensión, a la cual le tenemos que calcular su fuerza electromotriz y resistencia interna. </w:t>
      </w:r>
      <w:r w:rsidR="001352A7">
        <w:rPr>
          <w:kern w:val="0"/>
          <w:lang w:val="es-ES"/>
        </w:rPr>
        <w:t>Para ello una vez construido el circuito tomaremos medidas de intensidad y caída de potencial en la pila partiendo de una intensidad de 0,1 A en pasos de 0,1 A hasta alcanzar el valor de 1 A.</w:t>
      </w:r>
      <w:r w:rsidRPr="00800BD1">
        <w:rPr>
          <w:lang w:val="es-ES"/>
        </w:rPr>
        <w:t xml:space="preserve"> </w:t>
      </w:r>
    </w:p>
    <w:p w14:paraId="06C51915" w14:textId="77777777" w:rsidR="00C32033" w:rsidRDefault="003572C1">
      <w:pPr>
        <w:pStyle w:val="Ttulo2"/>
        <w:numPr>
          <w:ilvl w:val="0"/>
          <w:numId w:val="0"/>
        </w:numPr>
        <w:rPr>
          <w:lang w:val="es-ES"/>
        </w:rPr>
      </w:pPr>
      <w:bookmarkStart w:id="3" w:name="resultados"/>
      <w:r>
        <w:rPr>
          <w:lang w:val="es-ES"/>
        </w:rPr>
        <w:lastRenderedPageBreak/>
        <w:t>Resultados</w:t>
      </w:r>
      <w:bookmarkEnd w:id="3"/>
    </w:p>
    <w:p w14:paraId="06C51918" w14:textId="1A022497" w:rsidR="00C32033" w:rsidRPr="00800BD1" w:rsidRDefault="003572C1">
      <w:pPr>
        <w:pStyle w:val="Textoindependiente"/>
        <w:rPr>
          <w:lang w:val="es-ES"/>
        </w:rPr>
      </w:pPr>
      <w:r w:rsidRPr="00800BD1">
        <w:rPr>
          <w:lang w:val="es-ES"/>
        </w:rPr>
        <w:t>Construir una tabla con los valores de intensidad de corriente medidos</w:t>
      </w:r>
      <w:r w:rsidR="001352A7">
        <w:rPr>
          <w:lang w:val="es-ES"/>
        </w:rPr>
        <w:t xml:space="preserve"> y</w:t>
      </w:r>
      <w:r w:rsidRPr="00800BD1">
        <w:rPr>
          <w:lang w:val="es-ES"/>
        </w:rPr>
        <w:t xml:space="preserve"> las caídas de potencial.</w:t>
      </w:r>
    </w:p>
    <w:p w14:paraId="06C5191A" w14:textId="77777777" w:rsidR="00C32033" w:rsidRPr="00800BD1" w:rsidRDefault="00C32033">
      <w:pPr>
        <w:pStyle w:val="Textoindependiente"/>
        <w:rPr>
          <w:lang w:val="es-ES"/>
        </w:rPr>
      </w:pPr>
    </w:p>
    <w:tbl>
      <w:tblPr>
        <w:tblStyle w:val="Tablaconcuadrcula"/>
        <w:tblW w:w="4957" w:type="dxa"/>
        <w:jc w:val="center"/>
        <w:tblLayout w:type="fixed"/>
        <w:tblLook w:val="04A0" w:firstRow="1" w:lastRow="0" w:firstColumn="1" w:lastColumn="0" w:noHBand="0" w:noVBand="1"/>
      </w:tblPr>
      <w:tblGrid>
        <w:gridCol w:w="1130"/>
        <w:gridCol w:w="1275"/>
        <w:gridCol w:w="1277"/>
        <w:gridCol w:w="1275"/>
      </w:tblGrid>
      <w:tr w:rsidR="001352A7" w14:paraId="06C51921" w14:textId="77777777" w:rsidTr="001352A7">
        <w:trPr>
          <w:trHeight w:val="295"/>
          <w:jc w:val="center"/>
        </w:trPr>
        <w:tc>
          <w:tcPr>
            <w:tcW w:w="1130" w:type="dxa"/>
          </w:tcPr>
          <w:p w14:paraId="06C5191B" w14:textId="77777777" w:rsidR="001352A7" w:rsidRDefault="001352A7">
            <w:pPr>
              <w:suppressAutoHyphens w:val="0"/>
              <w:rPr>
                <w:rFonts w:cs="Times New Roman"/>
              </w:rPr>
            </w:pPr>
            <w:r>
              <w:rPr>
                <w:rFonts w:eastAsia="DejaVu Sans" w:cs="Times New Roman"/>
                <w:b/>
                <w:kern w:val="0"/>
              </w:rPr>
              <w:t>I</w:t>
            </w:r>
          </w:p>
        </w:tc>
        <w:tc>
          <w:tcPr>
            <w:tcW w:w="1275" w:type="dxa"/>
          </w:tcPr>
          <w:p w14:paraId="06C5191C" w14:textId="77777777" w:rsidR="001352A7" w:rsidRDefault="001352A7">
            <w:pPr>
              <w:suppressAutoHyphens w:val="0"/>
              <w:rPr>
                <w:rFonts w:cs="Times New Roman"/>
              </w:rPr>
            </w:pPr>
            <m:oMath>
              <m:r>
                <w:rPr>
                  <w:rFonts w:ascii="Cambria Math" w:hAnsi="Cambria Math"/>
                </w:rPr>
                <m:t>ε</m:t>
              </m:r>
            </m:oMath>
            <w:r>
              <w:rPr>
                <w:rFonts w:eastAsia="DejaVu Sans" w:cs="Times New Roman"/>
                <w:b/>
                <w:kern w:val="0"/>
                <w:vertAlign w:val="subscript"/>
              </w:rPr>
              <w:t>I</w:t>
            </w:r>
          </w:p>
        </w:tc>
        <w:tc>
          <w:tcPr>
            <w:tcW w:w="1277" w:type="dxa"/>
          </w:tcPr>
          <w:p w14:paraId="06C5191D" w14:textId="77777777" w:rsidR="001352A7" w:rsidRDefault="001352A7">
            <w:pPr>
              <w:suppressAutoHyphens w:val="0"/>
              <w:rPr>
                <w:rFonts w:cs="Times New Roman"/>
                <w:b/>
                <w:bCs/>
              </w:rPr>
            </w:pPr>
            <w:r>
              <w:rPr>
                <w:rFonts w:eastAsia="DejaVu Sans" w:cs="Times New Roman"/>
                <w:b/>
                <w:bCs/>
                <w:kern w:val="0"/>
              </w:rPr>
              <w:t>V</w:t>
            </w:r>
          </w:p>
        </w:tc>
        <w:tc>
          <w:tcPr>
            <w:tcW w:w="1275" w:type="dxa"/>
          </w:tcPr>
          <w:p w14:paraId="06C5191E" w14:textId="77777777" w:rsidR="001352A7" w:rsidRDefault="001352A7">
            <w:pPr>
              <w:suppressAutoHyphens w:val="0"/>
              <w:rPr>
                <w:rFonts w:cs="Times New Roman"/>
              </w:rPr>
            </w:pPr>
            <m:oMath>
              <m:r>
                <w:rPr>
                  <w:rFonts w:ascii="Cambria Math" w:hAnsi="Cambria Math"/>
                </w:rPr>
                <m:t>ε</m:t>
              </m:r>
            </m:oMath>
            <w:r>
              <w:rPr>
                <w:rFonts w:eastAsia="DejaVu Sans" w:cs="Times New Roman"/>
                <w:b/>
                <w:kern w:val="0"/>
                <w:vertAlign w:val="subscript"/>
              </w:rPr>
              <w:t>V</w:t>
            </w:r>
          </w:p>
        </w:tc>
      </w:tr>
      <w:tr w:rsidR="001352A7" w14:paraId="06C51928" w14:textId="77777777" w:rsidTr="001352A7">
        <w:trPr>
          <w:trHeight w:val="279"/>
          <w:jc w:val="center"/>
        </w:trPr>
        <w:tc>
          <w:tcPr>
            <w:tcW w:w="1130" w:type="dxa"/>
          </w:tcPr>
          <w:p w14:paraId="06C51922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23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24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25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2F" w14:textId="77777777" w:rsidTr="001352A7">
        <w:trPr>
          <w:trHeight w:val="262"/>
          <w:jc w:val="center"/>
        </w:trPr>
        <w:tc>
          <w:tcPr>
            <w:tcW w:w="1130" w:type="dxa"/>
          </w:tcPr>
          <w:p w14:paraId="06C51929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2A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2B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2C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36" w14:textId="77777777" w:rsidTr="001352A7">
        <w:trPr>
          <w:trHeight w:val="279"/>
          <w:jc w:val="center"/>
        </w:trPr>
        <w:tc>
          <w:tcPr>
            <w:tcW w:w="1130" w:type="dxa"/>
          </w:tcPr>
          <w:p w14:paraId="06C51930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31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32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33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3D" w14:textId="77777777" w:rsidTr="001352A7">
        <w:trPr>
          <w:trHeight w:val="279"/>
          <w:jc w:val="center"/>
        </w:trPr>
        <w:tc>
          <w:tcPr>
            <w:tcW w:w="1130" w:type="dxa"/>
          </w:tcPr>
          <w:p w14:paraId="06C51937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38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39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3A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44" w14:textId="77777777" w:rsidTr="001352A7">
        <w:trPr>
          <w:trHeight w:val="262"/>
          <w:jc w:val="center"/>
        </w:trPr>
        <w:tc>
          <w:tcPr>
            <w:tcW w:w="1130" w:type="dxa"/>
          </w:tcPr>
          <w:p w14:paraId="06C5193E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3F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40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41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4B" w14:textId="77777777" w:rsidTr="001352A7">
        <w:trPr>
          <w:trHeight w:val="279"/>
          <w:jc w:val="center"/>
        </w:trPr>
        <w:tc>
          <w:tcPr>
            <w:tcW w:w="1130" w:type="dxa"/>
          </w:tcPr>
          <w:p w14:paraId="06C51945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46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47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48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52" w14:textId="77777777" w:rsidTr="001352A7">
        <w:trPr>
          <w:trHeight w:val="262"/>
          <w:jc w:val="center"/>
        </w:trPr>
        <w:tc>
          <w:tcPr>
            <w:tcW w:w="1130" w:type="dxa"/>
          </w:tcPr>
          <w:p w14:paraId="06C5194C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4D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4E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4F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59" w14:textId="77777777" w:rsidTr="001352A7">
        <w:trPr>
          <w:trHeight w:val="279"/>
          <w:jc w:val="center"/>
        </w:trPr>
        <w:tc>
          <w:tcPr>
            <w:tcW w:w="1130" w:type="dxa"/>
          </w:tcPr>
          <w:p w14:paraId="06C51953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54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55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56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60" w14:textId="77777777" w:rsidTr="001352A7">
        <w:trPr>
          <w:trHeight w:val="262"/>
          <w:jc w:val="center"/>
        </w:trPr>
        <w:tc>
          <w:tcPr>
            <w:tcW w:w="1130" w:type="dxa"/>
          </w:tcPr>
          <w:p w14:paraId="06C5195A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5B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5C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5D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  <w:tr w:rsidR="001352A7" w14:paraId="06C51967" w14:textId="77777777" w:rsidTr="001352A7">
        <w:trPr>
          <w:trHeight w:val="279"/>
          <w:jc w:val="center"/>
        </w:trPr>
        <w:tc>
          <w:tcPr>
            <w:tcW w:w="1130" w:type="dxa"/>
          </w:tcPr>
          <w:p w14:paraId="06C51961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62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7" w:type="dxa"/>
          </w:tcPr>
          <w:p w14:paraId="06C51963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  <w:tc>
          <w:tcPr>
            <w:tcW w:w="1275" w:type="dxa"/>
          </w:tcPr>
          <w:p w14:paraId="06C51964" w14:textId="77777777" w:rsidR="001352A7" w:rsidRDefault="001352A7">
            <w:pPr>
              <w:suppressAutoHyphens w:val="0"/>
              <w:rPr>
                <w:rFonts w:ascii="Arial" w:eastAsia="DejaVu Sans" w:hAnsi="Arial" w:cs="DejaVu Sans"/>
                <w:kern w:val="0"/>
              </w:rPr>
            </w:pPr>
          </w:p>
        </w:tc>
      </w:tr>
    </w:tbl>
    <w:p w14:paraId="06C5198B" w14:textId="77777777" w:rsidR="00C32033" w:rsidRDefault="00C32033">
      <w:pPr>
        <w:spacing w:after="120"/>
        <w:rPr>
          <w:lang w:val="es-ES"/>
        </w:rPr>
      </w:pPr>
    </w:p>
    <w:p w14:paraId="6D626BD4" w14:textId="34D9EDE3" w:rsidR="00C36EC0" w:rsidRDefault="00C36EC0" w:rsidP="00C36EC0">
      <w:pPr>
        <w:pStyle w:val="Prrafodelista"/>
        <w:numPr>
          <w:ilvl w:val="0"/>
          <w:numId w:val="4"/>
        </w:numPr>
        <w:spacing w:after="120"/>
        <w:jc w:val="both"/>
        <w:rPr>
          <w:lang w:val="es-ES"/>
        </w:rPr>
      </w:pPr>
      <w:r w:rsidRPr="00E96B59">
        <w:rPr>
          <w:lang w:val="es-ES"/>
        </w:rPr>
        <w:t xml:space="preserve">Representar gráficamente los valores de las caídas de tensión en la </w:t>
      </w:r>
      <w:r>
        <w:rPr>
          <w:lang w:val="es-ES"/>
        </w:rPr>
        <w:t>fuente de tensión</w:t>
      </w:r>
      <w:r w:rsidRPr="00E96B59">
        <w:rPr>
          <w:lang w:val="es-ES"/>
        </w:rPr>
        <w:t xml:space="preserve"> en función de la intensidad de corriente. </w:t>
      </w:r>
    </w:p>
    <w:p w14:paraId="73CF9B60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7E889959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596FE5B0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34CB829B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7E5E3CD6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0050D75B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38626A0B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328AF360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17A787C3" w14:textId="77777777" w:rsidR="00C36EC0" w:rsidRDefault="00C36EC0" w:rsidP="00C36EC0">
      <w:pPr>
        <w:spacing w:after="120"/>
        <w:jc w:val="both"/>
        <w:rPr>
          <w:lang w:val="es-ES"/>
        </w:rPr>
      </w:pPr>
    </w:p>
    <w:p w14:paraId="11100E2C" w14:textId="0AE325FA" w:rsidR="00C36EC0" w:rsidRDefault="00C36EC0" w:rsidP="00C36EC0">
      <w:pPr>
        <w:spacing w:after="120"/>
        <w:jc w:val="both"/>
        <w:rPr>
          <w:lang w:val="es-ES"/>
        </w:rPr>
      </w:pPr>
    </w:p>
    <w:p w14:paraId="4734B093" w14:textId="0EB6C036" w:rsidR="001352A7" w:rsidRDefault="001352A7" w:rsidP="00C36EC0">
      <w:pPr>
        <w:spacing w:after="120"/>
        <w:jc w:val="both"/>
        <w:rPr>
          <w:lang w:val="es-ES"/>
        </w:rPr>
      </w:pPr>
    </w:p>
    <w:p w14:paraId="13F88D7E" w14:textId="272AAF17" w:rsidR="001352A7" w:rsidRDefault="001352A7" w:rsidP="00C36EC0">
      <w:pPr>
        <w:spacing w:after="120"/>
        <w:jc w:val="both"/>
        <w:rPr>
          <w:lang w:val="es-ES"/>
        </w:rPr>
      </w:pPr>
    </w:p>
    <w:p w14:paraId="2B8BCE7D" w14:textId="601EE212" w:rsidR="001352A7" w:rsidRDefault="001352A7" w:rsidP="00C36EC0">
      <w:pPr>
        <w:spacing w:after="120"/>
        <w:jc w:val="both"/>
        <w:rPr>
          <w:lang w:val="es-ES"/>
        </w:rPr>
      </w:pPr>
    </w:p>
    <w:p w14:paraId="1BD3C3FA" w14:textId="36700205" w:rsidR="001352A7" w:rsidRDefault="001352A7" w:rsidP="00C36EC0">
      <w:pPr>
        <w:spacing w:after="120"/>
        <w:jc w:val="both"/>
        <w:rPr>
          <w:lang w:val="es-ES"/>
        </w:rPr>
      </w:pPr>
    </w:p>
    <w:p w14:paraId="020A565B" w14:textId="6096B368" w:rsidR="001352A7" w:rsidRDefault="001352A7" w:rsidP="00C36EC0">
      <w:pPr>
        <w:spacing w:after="120"/>
        <w:jc w:val="both"/>
        <w:rPr>
          <w:lang w:val="es-ES"/>
        </w:rPr>
      </w:pPr>
    </w:p>
    <w:p w14:paraId="106D8B27" w14:textId="563C77BC" w:rsidR="001352A7" w:rsidRDefault="001352A7" w:rsidP="00C36EC0">
      <w:pPr>
        <w:spacing w:after="120"/>
        <w:jc w:val="both"/>
        <w:rPr>
          <w:lang w:val="es-ES"/>
        </w:rPr>
      </w:pPr>
    </w:p>
    <w:p w14:paraId="68CA4AA6" w14:textId="51B265B8" w:rsidR="00127D0D" w:rsidRDefault="00127D0D" w:rsidP="00C36EC0">
      <w:pPr>
        <w:spacing w:after="120"/>
        <w:jc w:val="both"/>
        <w:rPr>
          <w:lang w:val="es-ES"/>
        </w:rPr>
      </w:pPr>
    </w:p>
    <w:p w14:paraId="43F52C4B" w14:textId="77777777" w:rsidR="00127D0D" w:rsidRPr="00E96B59" w:rsidRDefault="00127D0D" w:rsidP="00C36EC0">
      <w:pPr>
        <w:spacing w:after="120"/>
        <w:jc w:val="both"/>
        <w:rPr>
          <w:lang w:val="es-ES"/>
        </w:rPr>
      </w:pPr>
    </w:p>
    <w:p w14:paraId="2FFC68A8" w14:textId="77777777" w:rsidR="00C36EC0" w:rsidRDefault="00C36EC0" w:rsidP="00C36EC0">
      <w:pPr>
        <w:pStyle w:val="Prrafodelista"/>
        <w:numPr>
          <w:ilvl w:val="0"/>
          <w:numId w:val="4"/>
        </w:numPr>
        <w:spacing w:after="120"/>
        <w:jc w:val="both"/>
        <w:rPr>
          <w:lang w:val="es-ES"/>
        </w:rPr>
      </w:pPr>
      <w:r w:rsidRPr="00E96B59">
        <w:rPr>
          <w:lang w:val="es-ES"/>
        </w:rPr>
        <w:lastRenderedPageBreak/>
        <w:t xml:space="preserve">Dibujar la recta de regresión de mínimos cuadrados para la gráfica del apartado anterior calculando su pendiente, su ordenada en el origen y su coeficiente de correlación. </w:t>
      </w:r>
    </w:p>
    <w:p w14:paraId="0147B121" w14:textId="77777777" w:rsidR="00C36EC0" w:rsidRDefault="00C36EC0" w:rsidP="00C36EC0">
      <w:pPr>
        <w:pStyle w:val="Prrafodelista"/>
        <w:spacing w:after="120"/>
        <w:jc w:val="both"/>
        <w:rPr>
          <w:lang w:val="es-ES"/>
        </w:rPr>
      </w:pPr>
    </w:p>
    <w:p w14:paraId="3662E607" w14:textId="77777777" w:rsidR="00C36EC0" w:rsidRPr="008D2F04" w:rsidRDefault="00C36EC0" w:rsidP="00C36EC0">
      <w:pPr>
        <w:spacing w:after="120"/>
        <w:rPr>
          <w:lang w:val="es-ES"/>
        </w:rPr>
      </w:pPr>
    </w:p>
    <w:p w14:paraId="0B1F6660" w14:textId="77777777" w:rsidR="00C36EC0" w:rsidRPr="003D1DE7" w:rsidRDefault="00C36EC0" w:rsidP="00C36EC0">
      <w:pPr>
        <w:jc w:val="center"/>
      </w:pPr>
      <m:oMathPara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 </m:t>
          </m:r>
        </m:oMath>
      </m:oMathPara>
    </w:p>
    <w:p w14:paraId="4EA728EC" w14:textId="77777777" w:rsidR="00C36EC0" w:rsidRPr="00B81392" w:rsidRDefault="00C36EC0" w:rsidP="00C36EC0">
      <w:pPr>
        <w:jc w:val="center"/>
      </w:pPr>
    </w:p>
    <w:p w14:paraId="7DD9BA7A" w14:textId="77777777" w:rsidR="00C36EC0" w:rsidRPr="00B81392" w:rsidRDefault="00C36EC0" w:rsidP="00C36EC0">
      <w:pPr>
        <w:jc w:val="center"/>
      </w:pPr>
    </w:p>
    <w:p w14:paraId="24D3C4DF" w14:textId="77777777" w:rsidR="00C36EC0" w:rsidRPr="003D1DE7" w:rsidRDefault="00C36EC0" w:rsidP="00C36EC0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b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 =   </m:t>
          </m:r>
        </m:oMath>
      </m:oMathPara>
    </w:p>
    <w:p w14:paraId="6B345DE0" w14:textId="77777777" w:rsidR="00C36EC0" w:rsidRPr="00B81392" w:rsidRDefault="00C36EC0" w:rsidP="00C36EC0">
      <w:pPr>
        <w:jc w:val="center"/>
      </w:pPr>
    </w:p>
    <w:p w14:paraId="5302436C" w14:textId="77777777" w:rsidR="00C36EC0" w:rsidRPr="00B81392" w:rsidRDefault="00C36EC0" w:rsidP="00C36EC0">
      <w:pPr>
        <w:jc w:val="center"/>
      </w:pPr>
    </w:p>
    <w:p w14:paraId="18E1798D" w14:textId="77777777" w:rsidR="00C36EC0" w:rsidRPr="00A90932" w:rsidRDefault="00C36EC0" w:rsidP="00C36EC0"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r  = </m:t>
          </m:r>
        </m:oMath>
      </m:oMathPara>
    </w:p>
    <w:p w14:paraId="1D00DE9B" w14:textId="77777777" w:rsidR="00C36EC0" w:rsidRDefault="00C36EC0" w:rsidP="00C36EC0">
      <w:pPr>
        <w:pStyle w:val="Prrafodelista"/>
        <w:spacing w:after="120"/>
        <w:jc w:val="both"/>
        <w:rPr>
          <w:lang w:val="es-ES"/>
        </w:rPr>
      </w:pPr>
    </w:p>
    <w:p w14:paraId="4568A59E" w14:textId="7CFFA832" w:rsidR="00C36EC0" w:rsidRPr="00E96B59" w:rsidRDefault="00C36EC0" w:rsidP="00C36EC0">
      <w:pPr>
        <w:pStyle w:val="Prrafodelista"/>
        <w:numPr>
          <w:ilvl w:val="0"/>
          <w:numId w:val="4"/>
        </w:numPr>
        <w:spacing w:after="120"/>
        <w:jc w:val="both"/>
        <w:rPr>
          <w:lang w:val="es-ES"/>
        </w:rPr>
      </w:pPr>
      <w:r w:rsidRPr="00E96B59">
        <w:rPr>
          <w:lang w:val="es-ES"/>
        </w:rPr>
        <w:t xml:space="preserve">Calcular con los datos obtenidos </w:t>
      </w:r>
      <w:r>
        <w:rPr>
          <w:lang w:val="es-ES"/>
        </w:rPr>
        <w:t xml:space="preserve">y aplicando la ecuación (2) el valor de </w:t>
      </w:r>
      <w:r w:rsidRPr="00E96B59">
        <w:rPr>
          <w:lang w:val="es-ES"/>
        </w:rPr>
        <w:t xml:space="preserve">la resistencia interna de la </w:t>
      </w:r>
      <w:r>
        <w:rPr>
          <w:lang w:val="es-ES"/>
        </w:rPr>
        <w:t>fuente de alimentación</w:t>
      </w:r>
      <w:r w:rsidRPr="00E96B59">
        <w:rPr>
          <w:lang w:val="es-ES"/>
        </w:rPr>
        <w:t xml:space="preserve"> y su fuerza electromotriz (</w:t>
      </w:r>
      <m:oMath>
        <m:r>
          <w:rPr>
            <w:rFonts w:ascii="Cambria Math" w:hAnsi="Cambria Math"/>
          </w:rPr>
          <m:t>ε</m:t>
        </m:r>
      </m:oMath>
      <w:r w:rsidRPr="00E96B59">
        <w:rPr>
          <w:lang w:val="es-ES"/>
        </w:rPr>
        <w:t>).</w:t>
      </w:r>
    </w:p>
    <w:p w14:paraId="5AA678E9" w14:textId="77777777" w:rsidR="00C36EC0" w:rsidRPr="00E96B59" w:rsidRDefault="00C36EC0" w:rsidP="00C36EC0">
      <w:pPr>
        <w:jc w:val="center"/>
        <w:rPr>
          <w:lang w:val="es-ES"/>
        </w:rPr>
      </w:pPr>
    </w:p>
    <w:p w14:paraId="3F796CAB" w14:textId="77777777" w:rsidR="00C36EC0" w:rsidRPr="00A90932" w:rsidRDefault="00C36EC0" w:rsidP="00C36EC0">
      <w:pPr>
        <w:jc w:val="center"/>
      </w:pPr>
      <w:r>
        <w:t>Resistencia interna:</w:t>
      </w:r>
    </w:p>
    <w:p w14:paraId="304AB6C9" w14:textId="77777777" w:rsidR="00C36EC0" w:rsidRDefault="00C36EC0" w:rsidP="00C36EC0">
      <w:pPr>
        <w:jc w:val="center"/>
      </w:pPr>
    </w:p>
    <w:p w14:paraId="3D530E9E" w14:textId="77777777" w:rsidR="00C36EC0" w:rsidRDefault="00C36EC0" w:rsidP="00C36EC0">
      <w:pPr>
        <w:jc w:val="center"/>
      </w:pPr>
      <m:oMathPara>
        <m:oMath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±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</m:t>
          </m:r>
        </m:oMath>
      </m:oMathPara>
    </w:p>
    <w:p w14:paraId="366495D2" w14:textId="77777777" w:rsidR="00C36EC0" w:rsidRDefault="00C36EC0" w:rsidP="00C36EC0">
      <w:pPr>
        <w:jc w:val="center"/>
      </w:pPr>
    </w:p>
    <w:p w14:paraId="4BD46BA3" w14:textId="77777777" w:rsidR="00C36EC0" w:rsidRDefault="00C36EC0" w:rsidP="00C36EC0">
      <w:pPr>
        <w:jc w:val="center"/>
      </w:pPr>
      <w:proofErr w:type="spellStart"/>
      <w:proofErr w:type="gramStart"/>
      <w:r>
        <w:t>f.e.m</w:t>
      </w:r>
      <w:proofErr w:type="spellEnd"/>
      <w:r>
        <w:t xml:space="preserve"> :</w:t>
      </w:r>
      <w:proofErr w:type="gramEnd"/>
      <w:r>
        <w:t xml:space="preserve"> </w:t>
      </w:r>
      <w:r w:rsidRPr="00321241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ε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 =</m:t>
          </m:r>
        </m:oMath>
      </m:oMathPara>
    </w:p>
    <w:p w14:paraId="2F321798" w14:textId="77777777" w:rsidR="00C36EC0" w:rsidRPr="00481F18" w:rsidRDefault="00C36EC0" w:rsidP="00C36EC0">
      <w:pPr>
        <w:jc w:val="center"/>
      </w:pPr>
    </w:p>
    <w:p w14:paraId="06C5199D" w14:textId="18B185B0" w:rsidR="00C32033" w:rsidRDefault="00C32033" w:rsidP="00C36EC0">
      <w:pPr>
        <w:pStyle w:val="Ttulo2"/>
      </w:pPr>
    </w:p>
    <w:sectPr w:rsidR="00C320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2016" w:left="1440" w:header="567" w:footer="144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31648" w14:textId="77777777" w:rsidR="00847FE5" w:rsidRDefault="00847FE5">
      <w:r>
        <w:separator/>
      </w:r>
    </w:p>
  </w:endnote>
  <w:endnote w:type="continuationSeparator" w:id="0">
    <w:p w14:paraId="5A275177" w14:textId="77777777" w:rsidR="00847FE5" w:rsidRDefault="00847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arSymbol">
    <w:altName w:val="Cambria"/>
    <w:charset w:val="01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19A4" w14:textId="77777777" w:rsidR="00C32033" w:rsidRDefault="00C320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19A5" w14:textId="29A8232F" w:rsidR="00C32033" w:rsidRDefault="003572C1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 w:rsidR="00127D0D">
      <w:rPr>
        <w:noProof/>
      </w:rPr>
      <w:t>4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19A7" w14:textId="77777777" w:rsidR="00C32033" w:rsidRDefault="003572C1">
    <w:pPr>
      <w:pStyle w:val="Piedepgina"/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05487" w14:textId="77777777" w:rsidR="00847FE5" w:rsidRDefault="00847FE5">
      <w:r>
        <w:separator/>
      </w:r>
    </w:p>
  </w:footnote>
  <w:footnote w:type="continuationSeparator" w:id="0">
    <w:p w14:paraId="30838755" w14:textId="77777777" w:rsidR="00847FE5" w:rsidRDefault="00847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19A2" w14:textId="77777777" w:rsidR="00C32033" w:rsidRDefault="00C3203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19A3" w14:textId="77777777" w:rsidR="00C32033" w:rsidRDefault="003572C1">
    <w:pPr>
      <w:pStyle w:val="Encabezado"/>
      <w:rPr>
        <w:color w:val="FF0000"/>
        <w:lang w:val="es-ES"/>
      </w:rPr>
    </w:pPr>
    <w:proofErr w:type="spellStart"/>
    <w:r>
      <w:rPr>
        <w:color w:val="FF0000"/>
      </w:rPr>
      <w:t>Alumno</w:t>
    </w:r>
    <w:proofErr w:type="spellEnd"/>
    <w:r>
      <w:rPr>
        <w:color w:val="FF0000"/>
      </w:rPr>
      <w:t xml:space="preserve"> 1:</w:t>
    </w:r>
    <w:r>
      <w:rPr>
        <w:color w:val="FF0000"/>
      </w:rPr>
      <w:tab/>
    </w:r>
    <w:proofErr w:type="spellStart"/>
    <w:r>
      <w:rPr>
        <w:color w:val="FF0000"/>
      </w:rPr>
      <w:t>Alumno</w:t>
    </w:r>
    <w:proofErr w:type="spellEnd"/>
    <w:r>
      <w:rPr>
        <w:color w:val="FF0000"/>
      </w:rPr>
      <w:t xml:space="preserve"> 2:</w:t>
    </w:r>
    <w:r>
      <w:rPr>
        <w:color w:val="FF0000"/>
      </w:rPr>
      <w:tab/>
    </w:r>
    <w:proofErr w:type="spellStart"/>
    <w:r>
      <w:rPr>
        <w:color w:val="FF0000"/>
      </w:rPr>
      <w:t>Alumno</w:t>
    </w:r>
    <w:proofErr w:type="spellEnd"/>
    <w:r>
      <w:rPr>
        <w:color w:val="FF0000"/>
      </w:rPr>
      <w:t xml:space="preserve"> 3: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19A6" w14:textId="77777777" w:rsidR="00C32033" w:rsidRDefault="003572C1">
    <w:pPr>
      <w:pStyle w:val="Encabezado"/>
      <w:rPr>
        <w:color w:val="FF0000"/>
        <w:lang w:val="es-ES"/>
      </w:rPr>
    </w:pPr>
    <w:proofErr w:type="spellStart"/>
    <w:r>
      <w:rPr>
        <w:color w:val="FF0000"/>
      </w:rPr>
      <w:t>Alumno</w:t>
    </w:r>
    <w:proofErr w:type="spellEnd"/>
    <w:r>
      <w:rPr>
        <w:color w:val="FF0000"/>
      </w:rPr>
      <w:t xml:space="preserve"> 1:</w:t>
    </w:r>
    <w:r>
      <w:rPr>
        <w:color w:val="FF0000"/>
      </w:rPr>
      <w:tab/>
    </w:r>
    <w:proofErr w:type="spellStart"/>
    <w:r>
      <w:rPr>
        <w:color w:val="FF0000"/>
      </w:rPr>
      <w:t>Alumno</w:t>
    </w:r>
    <w:proofErr w:type="spellEnd"/>
    <w:r>
      <w:rPr>
        <w:color w:val="FF0000"/>
      </w:rPr>
      <w:t xml:space="preserve"> 2:</w:t>
    </w:r>
    <w:r>
      <w:rPr>
        <w:color w:val="FF0000"/>
      </w:rPr>
      <w:tab/>
    </w:r>
    <w:proofErr w:type="spellStart"/>
    <w:r>
      <w:rPr>
        <w:color w:val="FF0000"/>
      </w:rPr>
      <w:t>Alumno</w:t>
    </w:r>
    <w:proofErr w:type="spellEnd"/>
    <w:r>
      <w:rPr>
        <w:color w:val="FF0000"/>
      </w:rPr>
      <w:t xml:space="preserve"> 3: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4727"/>
    <w:multiLevelType w:val="hybridMultilevel"/>
    <w:tmpl w:val="BAA01C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5B2FDB"/>
    <w:multiLevelType w:val="multilevel"/>
    <w:tmpl w:val="B73283F6"/>
    <w:lvl w:ilvl="0">
      <w:start w:val="1"/>
      <w:numFmt w:val="none"/>
      <w:pStyle w:val="Ttulo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C531C98"/>
    <w:multiLevelType w:val="multilevel"/>
    <w:tmpl w:val="47C49CC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7F647F0C"/>
    <w:multiLevelType w:val="multilevel"/>
    <w:tmpl w:val="A8660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6537730">
    <w:abstractNumId w:val="1"/>
  </w:num>
  <w:num w:numId="2" w16cid:durableId="706686778">
    <w:abstractNumId w:val="2"/>
  </w:num>
  <w:num w:numId="3" w16cid:durableId="2013801213">
    <w:abstractNumId w:val="3"/>
  </w:num>
  <w:num w:numId="4" w16cid:durableId="10165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33"/>
    <w:rsid w:val="000E241E"/>
    <w:rsid w:val="00127D0D"/>
    <w:rsid w:val="001352A7"/>
    <w:rsid w:val="00320657"/>
    <w:rsid w:val="003572C1"/>
    <w:rsid w:val="00407E33"/>
    <w:rsid w:val="006047D6"/>
    <w:rsid w:val="00671A73"/>
    <w:rsid w:val="0072749E"/>
    <w:rsid w:val="00730C3B"/>
    <w:rsid w:val="00800BD1"/>
    <w:rsid w:val="00847FE5"/>
    <w:rsid w:val="008C0846"/>
    <w:rsid w:val="00A1783A"/>
    <w:rsid w:val="00AB3FAC"/>
    <w:rsid w:val="00B30714"/>
    <w:rsid w:val="00BE7634"/>
    <w:rsid w:val="00C32033"/>
    <w:rsid w:val="00C36EC0"/>
    <w:rsid w:val="00C66290"/>
    <w:rsid w:val="00CE7F13"/>
    <w:rsid w:val="00E0088E"/>
    <w:rsid w:val="00E9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518FB"/>
  <w15:docId w15:val="{3BAB2D74-A357-44A5-99C5-A94E037F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Lucida Sans Unicode" w:hAnsi="Times New Roman" w:cs="Tahoma"/>
        <w:kern w:val="2"/>
        <w:sz w:val="24"/>
        <w:szCs w:val="24"/>
        <w:lang w:val="en-US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tulo1">
    <w:name w:val="heading 1"/>
    <w:basedOn w:val="Ttulo10"/>
    <w:next w:val="Textoindependiente"/>
    <w:uiPriority w:val="9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Ttulo2">
    <w:name w:val="heading 2"/>
    <w:basedOn w:val="Ttulo10"/>
    <w:next w:val="Textoindependiente"/>
    <w:uiPriority w:val="9"/>
    <w:unhideWhenUsed/>
    <w:qFormat/>
    <w:pPr>
      <w:numPr>
        <w:ilvl w:val="1"/>
        <w:numId w:val="1"/>
      </w:numPr>
      <w:outlineLvl w:val="1"/>
    </w:pPr>
    <w:rPr>
      <w:b/>
      <w:bCs/>
      <w:i/>
      <w:iCs/>
    </w:rPr>
  </w:style>
  <w:style w:type="paragraph" w:styleId="Ttulo3">
    <w:name w:val="heading 3"/>
    <w:basedOn w:val="Ttulo10"/>
    <w:next w:val="Textoindependiente"/>
    <w:uiPriority w:val="9"/>
    <w:unhideWhenUsed/>
    <w:qFormat/>
    <w:pPr>
      <w:numPr>
        <w:ilvl w:val="2"/>
        <w:numId w:val="1"/>
      </w:numPr>
      <w:outlineLvl w:val="2"/>
    </w:pPr>
    <w:rPr>
      <w:b/>
      <w:bCs/>
    </w:rPr>
  </w:style>
  <w:style w:type="paragraph" w:styleId="Ttulo4">
    <w:name w:val="heading 4"/>
    <w:basedOn w:val="Ttulo10"/>
    <w:next w:val="Textoindependiente"/>
    <w:uiPriority w:val="9"/>
    <w:semiHidden/>
    <w:unhideWhenUsed/>
    <w:qFormat/>
    <w:pPr>
      <w:numPr>
        <w:ilvl w:val="3"/>
        <w:numId w:val="1"/>
      </w:numPr>
      <w:outlineLvl w:val="3"/>
    </w:pPr>
    <w:rPr>
      <w:b/>
      <w:bCs/>
      <w:i/>
      <w:iCs/>
      <w:sz w:val="24"/>
      <w:szCs w:val="24"/>
    </w:rPr>
  </w:style>
  <w:style w:type="paragraph" w:styleId="Ttulo5">
    <w:name w:val="heading 5"/>
    <w:basedOn w:val="Ttulo10"/>
    <w:next w:val="Textoindependiente"/>
    <w:uiPriority w:val="9"/>
    <w:semiHidden/>
    <w:unhideWhenUsed/>
    <w:qFormat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Ttulo6">
    <w:name w:val="heading 6"/>
    <w:basedOn w:val="Ttulo10"/>
    <w:next w:val="Textoindependiente"/>
    <w:uiPriority w:val="9"/>
    <w:semiHidden/>
    <w:unhideWhenUsed/>
    <w:qFormat/>
    <w:pPr>
      <w:numPr>
        <w:ilvl w:val="5"/>
        <w:numId w:val="1"/>
      </w:numPr>
      <w:outlineLvl w:val="5"/>
    </w:pPr>
    <w:rPr>
      <w:b/>
      <w:b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ourceText">
    <w:name w:val="Source_Text"/>
    <w:qFormat/>
    <w:rPr>
      <w:rFonts w:ascii="Courier New" w:eastAsia="Courier New" w:hAnsi="Courier New" w:cs="Courier New"/>
      <w:sz w:val="20"/>
      <w:szCs w:val="20"/>
    </w:rPr>
  </w:style>
  <w:style w:type="character" w:customStyle="1" w:styleId="Smbolosdenumeracin">
    <w:name w:val="Símbolos de numeración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customStyle="1" w:styleId="Destacado">
    <w:name w:val="Destacado"/>
    <w:qFormat/>
    <w:rPr>
      <w:i/>
      <w:iCs/>
    </w:rPr>
  </w:style>
  <w:style w:type="character" w:styleId="Fuerte">
    <w:name w:val="Strong"/>
    <w:uiPriority w:val="22"/>
    <w:qFormat/>
    <w:rPr>
      <w:b/>
      <w:bCs/>
    </w:rPr>
  </w:style>
  <w:style w:type="character" w:customStyle="1" w:styleId="Strikeout">
    <w:name w:val="Strikeout"/>
    <w:qFormat/>
    <w:rPr>
      <w:strike/>
    </w:rPr>
  </w:style>
  <w:style w:type="character" w:customStyle="1" w:styleId="Superscript">
    <w:name w:val="Superscript"/>
    <w:qFormat/>
    <w:rPr>
      <w:vertAlign w:val="superscript"/>
    </w:rPr>
  </w:style>
  <w:style w:type="character" w:customStyle="1" w:styleId="Subscript">
    <w:name w:val="Subscript"/>
    <w:qFormat/>
    <w:rPr>
      <w:vertAlign w:val="subscript"/>
    </w:rPr>
  </w:style>
  <w:style w:type="character" w:customStyle="1" w:styleId="Quotation">
    <w:name w:val="Quotation"/>
    <w:qFormat/>
    <w:rPr>
      <w:i/>
      <w:iCs/>
    </w:rPr>
  </w:style>
  <w:style w:type="character" w:customStyle="1" w:styleId="Teletipo">
    <w:name w:val="Teletipo"/>
    <w:qFormat/>
    <w:rPr>
      <w:rFonts w:ascii="Courier New" w:eastAsia="Courier New" w:hAnsi="Courier New" w:cs="Courier New"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customStyle="1" w:styleId="Ancladenotaalpie">
    <w:name w:val="Ancla de nota al pie"/>
    <w:rPr>
      <w:vertAlign w:val="superscript"/>
    </w:rPr>
  </w:style>
  <w:style w:type="character" w:customStyle="1" w:styleId="Definicin">
    <w:name w:val="Definición"/>
    <w:qFormat/>
  </w:style>
  <w:style w:type="character" w:styleId="Textodelmarcadordeposicin">
    <w:name w:val="Placeholder Text"/>
    <w:basedOn w:val="Fuentedeprrafopredeter"/>
    <w:uiPriority w:val="99"/>
    <w:semiHidden/>
    <w:qFormat/>
    <w:rsid w:val="00B81392"/>
    <w:rPr>
      <w:color w:val="666666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B12CE7"/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before="86" w:after="86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Author">
    <w:name w:val="Author"/>
    <w:basedOn w:val="Normal"/>
    <w:qFormat/>
    <w:pPr>
      <w:jc w:val="center"/>
    </w:pPr>
  </w:style>
  <w:style w:type="paragraph" w:styleId="Fecha">
    <w:name w:val="Date"/>
    <w:basedOn w:val="Normal"/>
    <w:qFormat/>
    <w:pPr>
      <w:jc w:val="center"/>
    </w:pPr>
  </w:style>
  <w:style w:type="paragraph" w:customStyle="1" w:styleId="Abstract">
    <w:name w:val="Abstract"/>
    <w:basedOn w:val="Normal"/>
    <w:qFormat/>
    <w:pPr>
      <w:spacing w:before="144" w:after="144"/>
      <w:ind w:left="567" w:right="567"/>
    </w:pPr>
  </w:style>
  <w:style w:type="paragraph" w:customStyle="1" w:styleId="Tabla">
    <w:name w:val="Tabla"/>
    <w:basedOn w:val="Descripcin"/>
    <w:qFormat/>
  </w:style>
  <w:style w:type="paragraph" w:customStyle="1" w:styleId="FigureCaption">
    <w:name w:val="FigureCaption"/>
    <w:basedOn w:val="Descripcin"/>
    <w:qFormat/>
  </w:style>
  <w:style w:type="paragraph" w:customStyle="1" w:styleId="Figura">
    <w:name w:val="Figura"/>
    <w:basedOn w:val="Normal"/>
    <w:qFormat/>
    <w:pPr>
      <w:suppressLineNumbers/>
    </w:pPr>
  </w:style>
  <w:style w:type="paragraph" w:customStyle="1" w:styleId="FigureWithCaption">
    <w:name w:val="FigureWithCaption"/>
    <w:basedOn w:val="Figura"/>
    <w:qFormat/>
    <w:pPr>
      <w:keepNext/>
    </w:pPr>
  </w:style>
  <w:style w:type="paragraph" w:customStyle="1" w:styleId="BlockQuotation">
    <w:name w:val="Block Quotation"/>
    <w:basedOn w:val="Normal"/>
    <w:qFormat/>
    <w:pPr>
      <w:spacing w:before="144" w:after="144"/>
      <w:ind w:left="567" w:right="567"/>
    </w:pPr>
  </w:style>
  <w:style w:type="paragraph" w:customStyle="1" w:styleId="Textopreformateado">
    <w:name w:val="Texto preformateado"/>
    <w:basedOn w:val="Normal"/>
    <w:qFormat/>
    <w:rPr>
      <w:rFonts w:ascii="Courier New" w:eastAsia="Courier New" w:hAnsi="Courier New" w:cs="Courier New"/>
      <w:sz w:val="20"/>
      <w:szCs w:val="20"/>
    </w:rPr>
  </w:style>
  <w:style w:type="paragraph" w:customStyle="1" w:styleId="DefinitionTerm">
    <w:name w:val="Definition Term"/>
    <w:basedOn w:val="Normal"/>
    <w:next w:val="DefinitionDefinition"/>
    <w:qFormat/>
    <w:pPr>
      <w:spacing w:before="86" w:after="86"/>
    </w:pPr>
  </w:style>
  <w:style w:type="paragraph" w:customStyle="1" w:styleId="DefinitionDefinition">
    <w:name w:val="Definition Definition"/>
    <w:basedOn w:val="Normal"/>
    <w:next w:val="Textoindependiente"/>
    <w:qFormat/>
    <w:pPr>
      <w:ind w:left="720"/>
    </w:pPr>
  </w:style>
  <w:style w:type="paragraph" w:customStyle="1" w:styleId="Contenidodelatabla">
    <w:name w:val="Contenido de la tabla"/>
    <w:basedOn w:val="Normal"/>
    <w:qFormat/>
    <w:pPr>
      <w:suppressLineNumbers/>
      <w:ind w:left="43" w:right="43"/>
    </w:pPr>
  </w:style>
  <w:style w:type="paragraph" w:customStyle="1" w:styleId="Ttulodelatabla">
    <w:name w:val="Título de la tabla"/>
    <w:basedOn w:val="Contenidodelatabla"/>
    <w:qFormat/>
    <w:rPr>
      <w:b/>
      <w:bCs/>
    </w:rPr>
  </w:style>
  <w:style w:type="paragraph" w:styleId="Textonotapie">
    <w:name w:val="footnote text"/>
    <w:basedOn w:val="Normal"/>
    <w:pPr>
      <w:suppressLineNumbers/>
      <w:ind w:left="283" w:hanging="283"/>
    </w:pPr>
    <w:rPr>
      <w:sz w:val="20"/>
      <w:szCs w:val="20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DefinitionTermTight">
    <w:name w:val="Definition Term Tight"/>
    <w:basedOn w:val="Normal"/>
    <w:next w:val="DefinitionDefinitionTight"/>
    <w:qFormat/>
    <w:pPr>
      <w:spacing w:before="115" w:after="115"/>
    </w:pPr>
  </w:style>
  <w:style w:type="paragraph" w:customStyle="1" w:styleId="DefinitionDefinitionTight">
    <w:name w:val="Definition Definition Tight"/>
    <w:basedOn w:val="Normal"/>
    <w:qFormat/>
    <w:pPr>
      <w:ind w:left="720"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FirstParagraph1">
    <w:name w:val="First Paragraph1"/>
    <w:basedOn w:val="Textoindependiente"/>
    <w:next w:val="Textoindependiente"/>
    <w:qFormat/>
  </w:style>
  <w:style w:type="paragraph" w:customStyle="1" w:styleId="ImageCaption">
    <w:name w:val="Image Caption"/>
    <w:basedOn w:val="Descripcin"/>
    <w:qFormat/>
  </w:style>
  <w:style w:type="paragraph" w:styleId="Listaconvietas">
    <w:name w:val="List Bullet"/>
    <w:basedOn w:val="Normal"/>
    <w:uiPriority w:val="99"/>
    <w:unhideWhenUsed/>
    <w:qFormat/>
    <w:rsid w:val="004D5339"/>
    <w:pPr>
      <w:widowControl/>
      <w:numPr>
        <w:numId w:val="2"/>
      </w:numPr>
      <w:suppressAutoHyphens w:val="0"/>
      <w:overflowPunct w:val="0"/>
      <w:spacing w:after="200" w:line="276" w:lineRule="auto"/>
      <w:contextualSpacing/>
    </w:pPr>
    <w:rPr>
      <w:rFonts w:asciiTheme="minorHAnsi" w:eastAsiaTheme="minorEastAsia" w:hAnsiTheme="minorHAnsi" w:cstheme="minorBidi"/>
      <w:kern w:val="0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B12CE7"/>
    <w:pPr>
      <w:tabs>
        <w:tab w:val="center" w:pos="4252"/>
        <w:tab w:val="right" w:pos="8504"/>
      </w:tabs>
    </w:pPr>
  </w:style>
  <w:style w:type="numbering" w:customStyle="1" w:styleId="Bullet">
    <w:name w:val="Bullet •"/>
    <w:qFormat/>
  </w:style>
  <w:style w:type="numbering" w:customStyle="1" w:styleId="Bullet0">
    <w:name w:val="Bullet –"/>
    <w:qFormat/>
  </w:style>
  <w:style w:type="numbering" w:customStyle="1" w:styleId="Bullet1">
    <w:name w:val="Bullet ☑"/>
    <w:qFormat/>
  </w:style>
  <w:style w:type="numbering" w:customStyle="1" w:styleId="Bullet2">
    <w:name w:val="Bullet ➢"/>
    <w:qFormat/>
  </w:style>
  <w:style w:type="numbering" w:customStyle="1" w:styleId="Bullet3">
    <w:name w:val="Bullet ✗"/>
    <w:qFormat/>
  </w:style>
  <w:style w:type="numbering" w:customStyle="1" w:styleId="Numbering1">
    <w:name w:val="Numbering 1"/>
    <w:qFormat/>
  </w:style>
  <w:style w:type="numbering" w:customStyle="1" w:styleId="Numbering2">
    <w:name w:val="Numbering 2"/>
    <w:qFormat/>
  </w:style>
  <w:style w:type="numbering" w:customStyle="1" w:styleId="Numbering3">
    <w:name w:val="Numbering 3"/>
    <w:qFormat/>
  </w:style>
  <w:style w:type="numbering" w:customStyle="1" w:styleId="Numbering4">
    <w:name w:val="Numbering 4"/>
    <w:qFormat/>
  </w:style>
  <w:style w:type="numbering" w:customStyle="1" w:styleId="Numbering5">
    <w:name w:val="Numbering 5"/>
    <w:qFormat/>
  </w:style>
  <w:style w:type="table" w:styleId="Tablaconcuadrcula">
    <w:name w:val="Table Grid"/>
    <w:basedOn w:val="Tablanormal"/>
    <w:uiPriority w:val="59"/>
    <w:rsid w:val="00C37F39"/>
    <w:rPr>
      <w:rFonts w:asciiTheme="minorHAnsi" w:eastAsiaTheme="minorEastAsia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36EC0"/>
    <w:pPr>
      <w:overflowPunct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4</Pages>
  <Words>591</Words>
  <Characters>2904</Characters>
  <Application>Microsoft Office Word</Application>
  <DocSecurity>0</DocSecurity>
  <Lines>143</Lines>
  <Paragraphs>32</Paragraphs>
  <ScaleCrop>false</ScaleCrop>
  <Company>Universidad Rey Juan Carlos</Company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Rodrigo Crespo Miguel</cp:lastModifiedBy>
  <cp:revision>11</cp:revision>
  <dcterms:created xsi:type="dcterms:W3CDTF">2026-01-27T10:41:00Z</dcterms:created>
  <dcterms:modified xsi:type="dcterms:W3CDTF">2026-02-17T10:53:00Z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2025-07-04T12:59:44Z</dcterms:created>
  <dc:creator/>
  <dc:description/>
  <dc:language>en-US</dc:language>
  <cp:lastModifiedBy/>
  <dcterms:modified xsi:type="dcterms:W3CDTF">2026-01-11T22:28:09Z</dcterms:modified>
  <cp:revision>24</cp:revision>
  <dc:subject/>
  <dc:title/>
</cp:coreProperties>
</file>