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153ff070eff27c67c423ec2c43c5e6e14717fe"/>
    <w:p>
      <w:pPr>
        <w:pStyle w:val="Heading2"/>
        <w:numPr>
          <w:ilvl w:val="0"/>
          <w:numId w:val="0"/>
        </w:numPr>
      </w:pPr>
      <w:r>
        <w:rPr>
          <w:sz w:val="40"/>
        </w:rPr>
        <w:t xml:space="preserve">Ley de Hooke: constante del muelle y periodo de oscilación</w:t>
      </w:r>
    </w:p>
    <w:bookmarkEnd w:id="20"/>
    <w:bookmarkStart w:id="21" w:name="objetivo"/>
    <w:p>
      <w:pPr>
        <w:pStyle w:val="Heading2"/>
        <w:numPr>
          <w:ilvl w:val="0"/>
          <w:numId w:val="0"/>
        </w:numPr>
        <w:spacing w:before="440" w:after="160"/>
      </w:pPr>
      <w:r>
        <w:rPr>
          <w:sz w:val="36"/>
        </w:rPr>
        <w:t xml:space="preserve">Objetivo</w:t>
      </w:r>
    </w:p>
    <w:p>
      <w:pPr>
        <w:pStyle w:val="FirstParagraph"/>
        <w:spacing w:after="120" w:line="276" w:lineRule="auto"/>
        <w:jc w:val="both"/>
      </w:pPr>
      <w:r>
        <w:t xml:space="preserve">Medir el periodo de oscilación de una masa colgada de un muelle para varias masas y obtener de él la constante elástica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del muelle y la masa adicional que oscila con las pesas.</w:t>
      </w:r>
    </w:p>
    <w:bookmarkEnd w:id="21"/>
    <w:bookmarkStart w:id="22" w:name="fundamento-teórico"/>
    <w:p>
      <w:pPr>
        <w:pStyle w:val="Heading2"/>
        <w:numPr>
          <w:ilvl w:val="0"/>
          <w:numId w:val="0"/>
        </w:numPr>
        <w:spacing w:before="440" w:after="160"/>
      </w:pPr>
      <w:r>
        <w:rPr>
          <w:sz w:val="36"/>
        </w:rPr>
        <w:t xml:space="preserve">Fundamento teórico</w:t>
      </w:r>
    </w:p>
    <w:p>
      <w:pPr>
        <w:pStyle w:val="FirstParagraph"/>
        <w:spacing w:after="120" w:line="276" w:lineRule="auto"/>
        <w:jc w:val="both"/>
      </w:pPr>
      <w:r>
        <w:t xml:space="preserve">Un muelle alargado una distancia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ejerce una fuerza recuperadora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 </m:t>
        </m:r>
        <m:r>
          <m:t>x</m:t>
        </m:r>
      </m:oMath>
      <w:r>
        <w:t xml:space="preserve"> </w:t>
      </w:r>
      <w:r>
        <w:t xml:space="preserve">(ley de Hooke). Si se le cuelga una masa</w:t>
      </w:r>
      <w:r>
        <w:t xml:space="preserve"> </w:t>
      </w:r>
      <m:oMath>
        <m:r>
          <m:t>m</m:t>
        </m:r>
      </m:oMath>
      <w:r>
        <w:t xml:space="preserve">, se separa un poco del equilibrio y se suelta, la masa oscila con movimiento armónico simple,</w:t>
      </w:r>
    </w:p>
    <w:p>
      <w:pPr>
        <w:pStyle w:val="BodyText"/>
        <w:spacing w:before="200" w:after="200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before="200" w:after="200"/>
      </w:pPr>
      <m:oMathPara>
        <m:oMathParaPr>
          <m:jc m:val="center"/>
        </m:oMathParaPr>
        <m:oMath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spacing w:after="120" w:line="276" w:lineRule="auto"/>
        <w:jc w:val="both"/>
      </w:pPr>
      <w:r>
        <w:t xml:space="preserve">con periodo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π</m:t>
        </m:r>
        <m:rad>
          <m:radPr>
            <m:degHide m:val="on"/>
          </m:radPr>
          <m:deg/>
          <m:e>
            <m:r>
              <m:t>m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. En la práctica oscilan también la varilla del índice y el propio muelle, y su efecto equivale a añadir una masa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la colgada:</w:t>
      </w:r>
    </w:p>
    <w:p>
      <w:pPr>
        <w:pStyle w:val="BodyText"/>
        <w:spacing w:before="200" w:after="200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  <w:spacing w:after="120" w:line="276" w:lineRule="auto"/>
        <w:jc w:val="both"/>
      </w:pPr>
      <w:r>
        <w:t xml:space="preserve">Elevando al cuadrado,</w:t>
      </w:r>
    </w:p>
    <w:p>
      <w:pPr>
        <w:pStyle w:val="BodyText"/>
        <w:spacing w:before="200" w:after="200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k</m:t>
              </m:r>
            </m:den>
          </m:f>
          <m:r>
            <m:t> </m:t>
          </m:r>
          <m:r>
            <m:t>m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k</m:t>
              </m:r>
            </m:den>
          </m:f>
          <m:r>
            <m:t> 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spacing w:after="120" w:line="276" w:lineRule="auto"/>
        <w:jc w:val="both"/>
      </w:pPr>
      <w:r>
        <w:t xml:space="preserve">de modo que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depende linealmente de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t> </m:t>
        </m:r>
        <m:r>
          <m:t>m</m:t>
        </m:r>
        <m:r>
          <m:rPr>
            <m:sty m:val="p"/>
          </m:rPr>
          <m:t>+</m:t>
        </m:r>
        <m:r>
          <m:t>A</m:t>
        </m:r>
      </m:oMath>
      <w:r>
        <w:t xml:space="preserve">.</w:t>
      </w:r>
    </w:p>
    <w:bookmarkEnd w:id="22"/>
    <w:bookmarkStart w:id="26" w:name="montaje-experimental"/>
    <w:p>
      <w:pPr>
        <w:pStyle w:val="Heading2"/>
        <w:numPr>
          <w:ilvl w:val="0"/>
          <w:numId w:val="0"/>
        </w:numPr>
        <w:spacing w:before="440" w:after="160"/>
      </w:pPr>
      <w:r>
        <w:rPr>
          <w:sz w:val="36"/>
        </w:rPr>
        <w:t xml:space="preserve">Montaje experimental</w:t>
      </w:r>
    </w:p>
    <w:p>
      <w:pPr>
        <w:pStyle w:val="CaptionedFigure"/>
        <w:jc w:val="center"/>
      </w:pPr>
      <w:r>
        <w:drawing>
          <wp:inline>
            <wp:extent cx="1259999" cy="1992558"/>
            <wp:effectExtent b="0" l="0" r="0" t="0"/>
            <wp:docPr descr="Figura 1. Muelle con escala y varilla con índice." title="" id="24" name="Picture"/>
            <a:graphic>
              <a:graphicData uri="http://schemas.openxmlformats.org/drawingml/2006/picture">
                <pic:pic>
                  <pic:nvPicPr>
                    <pic:cNvPr descr="fig/hook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999" cy="1992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280"/>
        <w:jc w:val="center"/>
      </w:pPr>
      <w:r>
        <w:t xml:space="preserve">Figura 1. Muelle con escala y varilla con índice.</w:t>
      </w:r>
    </w:p>
    <w:p>
      <w:pPr>
        <w:pStyle w:val="BodyText"/>
        <w:spacing w:after="120" w:line="276" w:lineRule="auto"/>
        <w:jc w:val="both"/>
      </w:pPr>
      <w:r>
        <w:t xml:space="preserve">El muelle se cuelga de la nuez con gancho fijada a la varilla vertical del soporte. Hay dos muelles: el rojo es el más blando y el azul el más duro. Las masas se miden con la báscula y el tiempo con el cronómetro.</w:t>
      </w:r>
    </w:p>
    <w:p>
      <w:pPr>
        <w:pStyle w:val="BodyText"/>
        <w:spacing w:after="120" w:line="276" w:lineRule="auto"/>
        <w:jc w:val="both"/>
      </w:pPr>
      <w:r>
        <w:t xml:space="preserve">Color del muelle: ______________________</w:t>
      </w:r>
    </w:p>
    <w:bookmarkEnd w:id="26"/>
    <w:bookmarkStart w:id="27" w:name="resultados"/>
    <w:p>
      <w:pPr>
        <w:pStyle w:val="Heading2"/>
        <w:numPr>
          <w:ilvl w:val="0"/>
          <w:numId w:val="0"/>
        </w:numPr>
        <w:spacing w:before="440" w:after="160"/>
      </w:pPr>
      <w:r>
        <w:rPr>
          <w:sz w:val="36"/>
        </w:rPr>
        <w:t xml:space="preserve">Resultados</w:t>
      </w:r>
    </w:p>
    <w:p>
      <w:pPr>
        <w:pStyle w:val="FirstParagraph"/>
        <w:spacing w:after="120" w:line="276" w:lineRule="auto"/>
        <w:jc w:val="both"/>
      </w:pPr>
      <w:r>
        <w:t xml:space="preserve">El portapesas cuenta como una masa más. Medir su masa con la báscula y después ir añadiendo pesas de 10 g de una en una, hasta tener seis valores de la masa colgada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(portapesas más pesas).</w:t>
      </w:r>
    </w:p>
    <w:p>
      <w:pPr>
        <w:pStyle w:val="BodyText"/>
        <w:spacing w:after="120" w:line="276" w:lineRule="auto"/>
        <w:jc w:val="both"/>
      </w:pPr>
      <w:r>
        <w:t xml:space="preserve">Para cada masa, bajarla un centímetro, soltarla y medir tres veces el tiempo de 20 oscilaciones,</w:t>
      </w:r>
      <w:r>
        <w:t xml:space="preserve"> </w:t>
      </w:r>
      <m:oMath>
        <m:sSub>
          <m:e>
            <m:r>
              <m:t>t</m:t>
            </m:r>
          </m:e>
          <m:sub>
            <m:r>
              <m:t>20</m:t>
            </m:r>
          </m:sub>
        </m:sSub>
      </m:oMath>
      <w:r>
        <w:t xml:space="preserve">. Una oscilación termina cada vez que la masa vuelve al punto más bajo. El periodo es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t</m:t>
                </m:r>
              </m:e>
            </m:acc>
          </m:e>
          <m:sub>
            <m:r>
              <m:t>20</m:t>
            </m:r>
          </m:sub>
        </m:sSub>
        <m:r>
          <m:rPr>
            <m:sty m:val="p"/>
          </m:rPr>
          <m:t>/</m:t>
        </m:r>
        <m:r>
          <m:t>20</m:t>
        </m:r>
      </m:oMath>
      <w:r>
        <w:t xml:space="preserve">.</w:t>
      </w:r>
    </w:p>
    <w:p>
      <w:pPr>
        <w:pStyle w:val="TableCaption"/>
        <w:keepNext/>
        <w:spacing w:after="80" w:before="200"/>
        <w:jc w:val="center"/>
      </w:pPr>
      <w:r>
        <w:t xml:space="preserve">Tabla 1. Periodo frente a la masa colgada. Escriba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con su error.</w:t>
      </w:r>
    </w:p>
    <w:tbl>
      <w:tblPr>
        <w:tblW w:type="pct" w:w="500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Row="1" w:lastRow="0" w:firstColumn="0" w:lastColumn="0" w:noHBand="0" w:noVBand="0" w:val="0020"/>
        <w:tblCaption w:val="Tabla 1. Periodo frente a la masa colgada. Escriba T y T^2 con su error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rHeight w:val="510" w:hRule="atLeast"/>
          <w:tblHeader w:val="true"/>
        </w:trPr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r>
                <m:t>m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(kg)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r>
                <m:t>T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(s²)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</w:tr>
    </w:tbl>
    <w:bookmarkEnd w:id="27"/>
    <w:bookmarkStart w:id="28" w:name="cuestiones"/>
    <w:p>
      <w:pPr>
        <w:pStyle w:val="Heading2"/>
        <w:numPr>
          <w:ilvl w:val="0"/>
          <w:numId w:val="0"/>
        </w:numPr>
        <w:spacing w:before="440" w:after="160"/>
      </w:pPr>
      <w:r>
        <w:rPr>
          <w:sz w:val="36"/>
        </w:rPr>
        <w:t xml:space="preserve">Cuestiones</w:t>
      </w:r>
    </w:p>
    <w:p>
      <w:pPr>
        <w:pStyle w:val="FirstParagraph"/>
        <w:spacing w:before="280" w:after="120" w:line="276" w:lineRule="auto"/>
        <w:jc w:val="both"/>
      </w:pPr>
      <w:r>
        <w:rPr>
          <w:bCs/>
          <w:b/>
        </w:rPr>
        <w:t xml:space="preserve">1.</w:t>
      </w:r>
      <w:r>
        <w:t xml:space="preserve"> </w:t>
      </w:r>
      <w:r>
        <w:t xml:space="preserve">Represente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frente a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con sus barras de error y la recta de ajuste por mínimos cuadrados,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t> </m:t>
        </m:r>
        <m:r>
          <m:t>m</m:t>
        </m:r>
        <m:r>
          <m:rPr>
            <m:sty m:val="p"/>
          </m:rPr>
          <m:t>+</m:t>
        </m:r>
        <m:r>
          <m:t>A</m:t>
        </m:r>
      </m:oMath>
      <w:r>
        <w:t xml:space="preserve">.</w:t>
      </w:r>
    </w:p>
    <w:tbl>
      <w:tblPr>
        <w:tblW w:type="pct" w:w="500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Column="1" w:firstRow="1" w:lastColumn="0" w:lastRow="0" w:noHBand="0" w:noVBand="1" w:val="04A0"/>
      </w:tblPr>
      <w:tblGrid>
        <w:gridCol w:w="9524"/>
      </w:tblGrid>
      <w:tr>
        <w:trPr>
          <w:trHeight w:val="5103" w:hRule="atLeast"/>
        </w:trPr>
        <w:tc>
          <w:tcPr>
            <w:tcW w:type="dxa" w:w="9524"/>
            <w:vAlign w:val="center"/>
          </w:tcPr>
          <w:p>
            <w:pPr>
              <w:jc w:val="center"/>
            </w:pPr>
            <w:r>
              <w:rPr>
                <w:i/>
                <w:color w:val="999999"/>
                <w:sz w:val="20"/>
              </w:rPr>
              <w:t>Pegue aquí la gráfica</w:t>
            </w:r>
          </w:p>
        </w:tc>
      </w:tr>
    </w:tbl>
    <w:p/>
    <w:p>
      <w:pPr>
        <w:pStyle w:val="BodyText"/>
        <w:spacing w:before="280" w:after="120" w:line="276" w:lineRule="auto"/>
        <w:jc w:val="both"/>
      </w:pPr>
      <w:r>
        <w:rPr>
          <w:bCs/>
          <w:b/>
        </w:rPr>
        <w:t xml:space="preserve">2.</w:t>
      </w:r>
      <w:r>
        <w:t xml:space="preserve"> </w:t>
      </w:r>
      <w:r>
        <w:t xml:space="preserve">A partir del ajuste, obtenga la constante del muelle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y la masa adicional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con sus errores.</w:t>
      </w:r>
    </w:p>
    <w:p>
      <w:pPr>
        <w:pStyle w:val="TableCaption"/>
        <w:keepNext/>
        <w:spacing w:after="80" w:before="200"/>
        <w:jc w:val="center"/>
      </w:pPr>
      <w:r>
        <w:t xml:space="preserve">Tabla 2. Ajuste lineal, constante del muelle y masa adicional.</w:t>
      </w:r>
    </w:p>
    <w:tbl>
      <w:tblPr>
        <w:tblW w:type="pct" w:w="500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Row="1" w:lastRow="0" w:firstColumn="0" w:lastColumn="0" w:noHBand="0" w:noVBand="0" w:val="0020"/>
        <w:tblCaption w:val="Tabla 2. Ajuste lineal, constante del muelle y masa adicional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rHeight w:val="510" w:hRule="atLeast"/>
          <w:tblHeader w:val="true"/>
        </w:trPr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r>
                <m:t>B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(s²/kg)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r>
                <m:t>A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(s²)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r>
                <m:t>r</m:t>
              </m:r>
            </m:oMath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r>
                <m:t>k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(N/m)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(N/m)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(kg)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ε</m:t>
                  </m:r>
                </m:e>
                <m:sub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(kg)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</w:tr>
    </w:tbl>
    <w:bookmarkEnd w:id="28"/>
    <w:sectPr>
      <w:headerReference w:type="default" r:id="rId9"/>
      <w:footerReference w:type="default" r:id="rId10"/>
      <w:pgSz w:w="12240" w:h="15840"/>
      <w:pgMar w:left="1276" w:right="1440" w:top="1134" w:bottom="1247" w:header="454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3402" w:val="left"/>
        <w:tab w:pos="6803" w:val="left"/>
      </w:tabs>
    </w:pPr>
    <w:r/>
    <w:r>
      <w:rPr>
        <w:rFonts w:ascii="Times New Roman" w:hAnsi="Times New Roman"/>
        <w:color w:val="FF0000"/>
        <w:sz w:val="22"/>
      </w:rPr>
      <w:t>Alumno 1:</w:t>
      <w:tab/>
      <w:t>Alumno 2:</w:t>
      <w:tab/>
      <w:t>Alumno 3: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60" w:before="60"/>
    </w:pPr>
    <w:qFormat/>
  </w:style>
  <w:style w:customStyle="1" w:styleId="FirstParagraph" w:type="paragraph">
    <w:name w:val="First Paragraph"/>
    <w:basedOn w:val="BodyText"/>
    <w:next w:val="BodyText"/>
    <w:qFormat/>
    <w:pPr>
      <w:spacing w:before="60" w:after="60"/>
    </w:pPr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40"/>
      <w:outlineLvl w:val="0"/>
    </w:pPr>
    <w:rPr>
      <w:rFonts w:ascii="Arial" w:hAnsi="Arial" w:cs="Arial"/>
      <w:b/>
      <w:bCs/>
      <w:i/>
      <w:color w:val="000000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40"/>
      <w:outlineLvl w:val="1"/>
    </w:pPr>
    <w:rPr>
      <w:rFonts w:ascii="Arial" w:hAnsi="Arial" w:cs="Arial"/>
      <w:b/>
      <w:bCs/>
      <w:i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hAnsi="Arial" w:cs="Arial"/>
      <w:b/>
      <w:bCs/>
      <w:i w:val="0"/>
      <w:color w:val="0000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sz w:val="22"/>
    </w:rPr>
  </w:style>
  <w:style w:customStyle="1" w:styleId="TableCaption" w:type="paragraph">
    <w:name w:val="Table Caption"/>
    <w:basedOn w:val="Caption"/>
    <w:pPr>
      <w:keepNext/>
    </w:pPr>
    <w:rPr>
      <w:i/>
      <w:sz w:val="22"/>
    </w:rPr>
  </w:style>
  <w:style w:customStyle="1" w:styleId="ImageCaption" w:type="paragraph">
    <w:name w:val="Image Caption"/>
    <w:basedOn w:val="Caption"/>
    <w:rPr>
      <w:i/>
      <w:sz w:val="2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2026-10-30T16:27:23Z</dcterms:created>
  <dcterms:modified xsi:type="dcterms:W3CDTF">2026-10-30T16:27:23Z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