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04ee38756dc99a0f8f95712e75dc2b27ded70d0"/>
    <w:p>
      <w:pPr>
        <w:pStyle w:val="Heading2"/>
        <w:numPr>
          <w:ilvl w:val="0"/>
          <w:numId w:val="0"/>
        </w:numPr>
      </w:pPr>
      <w:r>
        <w:rPr>
          <w:sz w:val="40"/>
        </w:rPr>
        <w:t xml:space="preserve">Péndulos acoplados: modos normales y batidos</w:t>
      </w:r>
    </w:p>
    <w:bookmarkEnd w:id="20"/>
    <w:bookmarkStart w:id="21" w:name="objetivo"/>
    <w:p>
      <w:pPr>
        <w:pStyle w:val="Heading2"/>
        <w:numPr>
          <w:ilvl w:val="0"/>
          <w:numId w:val="0"/>
        </w:numPr>
        <w:spacing w:before="440" w:after="160"/>
      </w:pPr>
      <w:r>
        <w:rPr>
          <w:sz w:val="36"/>
        </w:rPr>
        <w:t xml:space="preserve">Objetivo</w:t>
      </w:r>
    </w:p>
    <w:p>
      <w:pPr>
        <w:pStyle w:val="FirstParagraph"/>
        <w:spacing w:after="120" w:line="276" w:lineRule="auto"/>
        <w:jc w:val="both"/>
      </w:pPr>
      <w:r>
        <w:t xml:space="preserve">Medir las frecuencias de los dos modos normales de dos péndulos iguales acoplados por un hilo con una pesa, ver cómo cambia el modo en oposición al cambiar la pesa y observar los batidos.</w:t>
      </w:r>
    </w:p>
    <w:bookmarkEnd w:id="21"/>
    <w:bookmarkStart w:id="22" w:name="fundamento-teórico"/>
    <w:p>
      <w:pPr>
        <w:pStyle w:val="Heading2"/>
        <w:numPr>
          <w:ilvl w:val="0"/>
          <w:numId w:val="0"/>
        </w:numPr>
        <w:spacing w:before="440" w:after="160"/>
      </w:pPr>
      <w:r>
        <w:rPr>
          <w:sz w:val="36"/>
        </w:rPr>
        <w:t xml:space="preserve">Fundamento teórico</w:t>
      </w:r>
    </w:p>
    <w:p>
      <w:pPr>
        <w:pStyle w:val="FirstParagraph"/>
        <w:spacing w:after="120" w:line="276" w:lineRule="auto"/>
        <w:jc w:val="both"/>
      </w:pPr>
      <w:r>
        <w:t xml:space="preserve">Dos péndulos iguales, de longitud</w:t>
      </w:r>
      <w:r>
        <w:t xml:space="preserve"> </w:t>
      </w:r>
      <m:oMath>
        <m:r>
          <m:t>L</m:t>
        </m:r>
      </m:oMath>
      <w:r>
        <w:t xml:space="preserve">, se unen con un hilo atado a cada uno a la misma altura. Del centro del hilo cuelga una pesa de masa</w:t>
      </w:r>
      <w:r>
        <w:t xml:space="preserve"> </w:t>
      </w:r>
      <m:oMath>
        <m:r>
          <m:t>M</m:t>
        </m:r>
      </m:oMath>
      <w:r>
        <w:t xml:space="preserve">, de modo que el hilo forma una V (Figura 1). Si los péndulos se acercan o se separan entre sí, la V se cierra o se abre y la pesa sube o baja: el hilo con la pesa hace de muelle entre los dos péndulos, y cuanto mayor es</w:t>
      </w:r>
      <w:r>
        <w:t xml:space="preserve"> </w:t>
      </w:r>
      <m:oMath>
        <m:r>
          <m:t>M</m:t>
        </m:r>
      </m:oMath>
      <w:r>
        <w:t xml:space="preserve"> </w:t>
      </w:r>
      <w:r>
        <w:t xml:space="preserve">más fuerte es el acoplamiento.</w:t>
      </w:r>
    </w:p>
    <w:p>
      <w:pPr>
        <w:pStyle w:val="BodyText"/>
        <w:spacing w:after="120" w:line="276" w:lineRule="auto"/>
        <w:jc w:val="both"/>
      </w:pPr>
      <w:r>
        <w:t xml:space="preserve">Para oscilaciones pequeñas hay dos modos normales. En el modo en fase los dos péndulos se mueven juntos hacia el mismo lado, la V no se deforma y la frecuencia</w:t>
      </w:r>
      <w:r>
        <w:t xml:space="preserve"> </w:t>
      </w:r>
      <m:oMath>
        <m:sSub>
          <m:e>
            <m:r>
              <m:t>ω</m:t>
            </m:r>
          </m:e>
          <m:sub>
            <m:r>
              <m:t>1</m:t>
            </m:r>
          </m:sub>
        </m:sSub>
      </m:oMath>
      <w:r>
        <w:t xml:space="preserve"> </w:t>
      </w:r>
      <w:r>
        <w:t xml:space="preserve">es prácticamente la del péndulo libre,</w:t>
      </w:r>
    </w:p>
    <w:p>
      <w:pPr>
        <w:pStyle w:val="BodyText"/>
        <w:spacing w:before="200" w:after="200"/>
      </w:pPr>
      <m:oMathPara>
        <m:oMathParaPr>
          <m:jc m:val="center"/>
        </m:oMathParaPr>
        <m:oMath>
          <m:sSub>
            <m:e>
              <m:r>
                <m:t>ω</m:t>
              </m:r>
            </m:e>
            <m:sub>
              <m:r>
                <m:t>1</m:t>
              </m:r>
            </m:sub>
          </m:sSub>
          <m:r>
            <m:rPr>
              <m:sty m:val="p"/>
            </m:rPr>
            <m:t>≃</m:t>
          </m:r>
          <m:rad>
            <m:radPr>
              <m:degHide m:val="on"/>
            </m:radPr>
            <m:deg/>
            <m:e>
              <m:f>
                <m:fPr>
                  <m:type m:val="bar"/>
                </m:fPr>
                <m:num>
                  <m:r>
                    <m:t>g</m:t>
                  </m:r>
                </m:num>
                <m:den>
                  <m:r>
                    <m:t>L</m:t>
                  </m:r>
                </m:den>
              </m:f>
            </m:e>
          </m:rad>
          <m:r>
            <m:rPr>
              <m:sty m:val="p"/>
            </m:rPr>
            <m:t>.</m:t>
          </m:r>
        </m:oMath>
      </m:oMathPara>
    </w:p>
    <w:p>
      <w:pPr>
        <w:pStyle w:val="FirstParagraph"/>
        <w:spacing w:after="120" w:line="276" w:lineRule="auto"/>
        <w:jc w:val="both"/>
      </w:pPr>
      <w:r>
        <w:t xml:space="preserve">En el modo en oposición se mueven en sentidos contrarios, la V se abre y se cierra y la frecuencia</w:t>
      </w:r>
      <w:r>
        <w:t xml:space="preserve"> </w:t>
      </w:r>
      <m:oMath>
        <m:sSub>
          <m:e>
            <m:r>
              <m:t>ω</m:t>
            </m:r>
          </m:e>
          <m:sub>
            <m:r>
              <m:t>2</m:t>
            </m:r>
          </m:sub>
        </m:sSub>
      </m:oMath>
      <w:r>
        <w:t xml:space="preserve"> </w:t>
      </w:r>
      <w:r>
        <w:t xml:space="preserve">es mayor. Para este montaje,</w:t>
      </w:r>
    </w:p>
    <w:p>
      <w:pPr>
        <w:pStyle w:val="BodyText"/>
        <w:spacing w:before="200" w:after="200"/>
      </w:pPr>
      <m:oMathPara>
        <m:oMathParaPr>
          <m:jc m:val="center"/>
        </m:oMathParaPr>
        <m:oMath>
          <m:sSubSup>
            <m:e>
              <m:r>
                <m:t>ω</m:t>
              </m:r>
            </m:e>
            <m:sub>
              <m:r>
                <m:t>2</m:t>
              </m:r>
            </m:sub>
            <m:sup>
              <m:r>
                <m:t>2</m:t>
              </m:r>
            </m:sup>
          </m:sSubSup>
          <m:r>
            <m:rPr>
              <m:sty m:val="p"/>
            </m:rPr>
            <m:t>=</m:t>
          </m:r>
          <m:sSubSup>
            <m:e>
              <m:r>
                <m:t>ω</m:t>
              </m:r>
            </m:e>
            <m:sub>
              <m:r>
                <m:t>1</m:t>
              </m:r>
            </m:sub>
            <m:sup>
              <m:r>
                <m:t>2</m:t>
              </m:r>
            </m:sup>
          </m:sSubSup>
          <m:r>
            <m:rPr>
              <m:sty m:val="p"/>
            </m:rPr>
            <m:t>+</m:t>
          </m:r>
          <m:r>
            <m:t>c</m:t>
          </m:r>
          <m:r>
            <m:t> </m:t>
          </m:r>
          <m:r>
            <m:t>M</m:t>
          </m:r>
          <m:r>
            <m:rPr>
              <m:sty m:val="p"/>
            </m:rPr>
            <m:t>,</m:t>
          </m:r>
        </m:oMath>
      </m:oMathPara>
    </w:p>
    <w:p>
      <w:pPr>
        <w:pStyle w:val="FirstParagraph"/>
        <w:spacing w:after="120" w:line="276" w:lineRule="auto"/>
        <w:jc w:val="both"/>
      </w:pPr>
      <w:r>
        <w:t xml:space="preserve">donde</w:t>
      </w:r>
      <w:r>
        <w:t xml:space="preserve"> </w:t>
      </w:r>
      <m:oMath>
        <m:r>
          <m:t>c</m:t>
        </m:r>
      </m:oMath>
      <w:r>
        <w:t xml:space="preserve"> </w:t>
      </w:r>
      <w:r>
        <w:t xml:space="preserve">es una constante que depende de las longitudes del montaje y de la masa de los péndulos.</w:t>
      </w:r>
    </w:p>
    <w:p>
      <w:pPr>
        <w:pStyle w:val="BodyText"/>
        <w:spacing w:after="120" w:line="276" w:lineRule="auto"/>
        <w:jc w:val="both"/>
      </w:pPr>
      <w:r>
        <w:t xml:space="preserve">Cualquier otro movimiento es una superposición de los dos modos. Si se separa un solo péndulo y se suelta, la energía pasa de uno a otro: la amplitud de cada péndulo se anula periódicamente, con el periodo de batido</w:t>
      </w:r>
    </w:p>
    <w:p>
      <w:pPr>
        <w:pStyle w:val="BodyText"/>
        <w:spacing w:before="200" w:after="200"/>
      </w:pPr>
      <m:oMathPara>
        <m:oMathParaPr>
          <m:jc m:val="center"/>
        </m:oMathParaPr>
        <m:oMath>
          <m:sSub>
            <m:e>
              <m:r>
                <m:t>T</m:t>
              </m:r>
            </m:e>
            <m:sub>
              <m:r>
                <m:t>b</m:t>
              </m:r>
            </m:sub>
          </m:sSub>
          <m:r>
            <m:rPr>
              <m:sty m:val="p"/>
            </m:rPr>
            <m:t>=</m:t>
          </m:r>
          <m:f>
            <m:fPr>
              <m:type m:val="bar"/>
            </m:fPr>
            <m:num>
              <m:r>
                <m:t>2</m:t>
              </m:r>
              <m:r>
                <m:t>π</m:t>
              </m:r>
            </m:num>
            <m:den>
              <m:sSub>
                <m:e>
                  <m:r>
                    <m:t>ω</m:t>
                  </m:r>
                </m:e>
                <m:sub>
                  <m:r>
                    <m:t>2</m:t>
                  </m:r>
                </m:sub>
              </m:sSub>
              <m:r>
                <m:rPr>
                  <m:sty m:val="p"/>
                </m:rPr>
                <m:t>−</m:t>
              </m:r>
              <m:sSub>
                <m:e>
                  <m:r>
                    <m:t>ω</m:t>
                  </m:r>
                </m:e>
                <m:sub>
                  <m:r>
                    <m:t>1</m:t>
                  </m:r>
                </m:sub>
              </m:sSub>
            </m:den>
          </m:f>
          <m:r>
            <m:rPr>
              <m:sty m:val="p"/>
            </m:rPr>
            <m:t>.</m:t>
          </m:r>
        </m:oMath>
      </m:oMathPara>
    </w:p>
    <w:bookmarkEnd w:id="22"/>
    <w:bookmarkStart w:id="26" w:name="montaje-experimental"/>
    <w:p>
      <w:pPr>
        <w:pStyle w:val="Heading2"/>
        <w:numPr>
          <w:ilvl w:val="0"/>
          <w:numId w:val="0"/>
        </w:numPr>
        <w:spacing w:before="440" w:after="160"/>
      </w:pPr>
      <w:r>
        <w:rPr>
          <w:sz w:val="36"/>
        </w:rPr>
        <w:t xml:space="preserve">Montaje experimental</w:t>
      </w:r>
    </w:p>
    <w:p>
      <w:pPr>
        <w:pStyle w:val="CaptionedFigure"/>
        <w:jc w:val="center"/>
      </w:pPr>
      <w:r>
        <w:drawing>
          <wp:inline>
            <wp:extent cx="2339999" cy="3296227"/>
            <wp:effectExtent b="0" l="0" r="0" t="0"/>
            <wp:docPr descr="Figura 1. Péndulos acoplados por un hilo con una pesa." title="" id="24" name="Picture"/>
            <a:graphic>
              <a:graphicData uri="http://schemas.openxmlformats.org/drawingml/2006/picture">
                <pic:pic>
                  <pic:nvPicPr>
                    <pic:cNvPr descr="fig/acoplados.png" id="25" name="Picture"/>
                    <pic:cNvPicPr>
                      <a:picLocks noChangeArrowheads="1" noChangeAspect="1"/>
                    </pic:cNvPicPr>
                  </pic:nvPicPr>
                  <pic:blipFill>
                    <a:blip r:embed="rId23"/>
                    <a:stretch>
                      <a:fillRect/>
                    </a:stretch>
                  </pic:blipFill>
                  <pic:spPr bwMode="auto">
                    <a:xfrm>
                      <a:off x="0" y="0"/>
                      <a:ext cx="2339999" cy="3296227"/>
                    </a:xfrm>
                    <a:prstGeom prst="rect">
                      <a:avLst/>
                    </a:prstGeom>
                    <a:noFill/>
                    <a:ln w="9525">
                      <a:noFill/>
                      <a:headEnd/>
                      <a:tailEnd/>
                    </a:ln>
                  </pic:spPr>
                </pic:pic>
              </a:graphicData>
            </a:graphic>
          </wp:inline>
        </w:drawing>
      </w:r>
    </w:p>
    <w:p>
      <w:pPr>
        <w:pStyle w:val="ImageCaption"/>
        <w:spacing w:after="280"/>
        <w:jc w:val="center"/>
      </w:pPr>
      <w:r>
        <w:t xml:space="preserve">Figura 1. Péndulos acoplados por un hilo con una pesa.</w:t>
      </w:r>
    </w:p>
    <w:p>
      <w:pPr>
        <w:pStyle w:val="BodyText"/>
        <w:spacing w:after="120" w:line="276" w:lineRule="auto"/>
        <w:jc w:val="both"/>
      </w:pPr>
      <w:r>
        <w:t xml:space="preserve">Los dos péndulos cuelgan de dos soportes separados unos 10 cm, con hilos de unos 40 cm. Antes de acoplarlos, ajustar las longitudes hasta que los dos tengan el mismo periodo. Después, atar un hilo de unos 20 cm a los dos péndulos a la misma altura y colgar en su centro la pesa</w:t>
      </w:r>
      <w:r>
        <w:t xml:space="preserve"> </w:t>
      </w:r>
      <m:oMath>
        <m:r>
          <m:t>M</m:t>
        </m:r>
      </m:oMath>
      <w:r>
        <w:t xml:space="preserve">.</w:t>
      </w:r>
    </w:p>
    <w:p>
      <w:pPr>
        <w:pStyle w:val="BodyText"/>
        <w:spacing w:after="120" w:line="276" w:lineRule="auto"/>
        <w:jc w:val="both"/>
      </w:pPr>
      <w:r>
        <w:t xml:space="preserve">Los péndulos se separan siempre en el plano que forman los dos péndulos y el hilo, con amplitudes pequeñas, de unos 2 cm. Si la pesa es demasiado grande, el hilo tira de los péndulos hacia dentro y cuelgan torcidos; por eso se empieza con 10 g y se va reduciendo.</w:t>
      </w:r>
    </w:p>
    <w:bookmarkEnd w:id="26"/>
    <w:bookmarkStart w:id="30" w:name="resultados"/>
    <w:p>
      <w:pPr>
        <w:pStyle w:val="Heading2"/>
        <w:numPr>
          <w:ilvl w:val="0"/>
          <w:numId w:val="0"/>
        </w:numPr>
        <w:spacing w:before="440" w:after="160"/>
      </w:pPr>
      <w:r>
        <w:rPr>
          <w:sz w:val="36"/>
        </w:rPr>
        <w:t xml:space="preserve">Resultados</w:t>
      </w:r>
    </w:p>
    <w:bookmarkStart w:id="27" w:name="parte-a.-modo-en-fase"/>
    <w:p>
      <w:pPr>
        <w:pStyle w:val="Heading3"/>
        <w:numPr>
          <w:ilvl w:val="0"/>
          <w:numId w:val="0"/>
        </w:numPr>
        <w:spacing w:before="320" w:after="120"/>
      </w:pPr>
      <w:r>
        <w:rPr>
          <w:i w:val="0"/>
          <w:sz w:val="26"/>
        </w:rPr>
        <w:t xml:space="preserve">Parte A. Modo en fase</w:t>
      </w:r>
    </w:p>
    <w:p>
      <w:pPr>
        <w:pStyle w:val="FirstParagraph"/>
        <w:spacing w:after="120" w:line="276" w:lineRule="auto"/>
        <w:jc w:val="both"/>
      </w:pPr>
      <w:r>
        <w:t xml:space="preserve">Con la pesa de 10 g, separar los dos péndulos lo mismo hacia el mismo lado, soltarlos a la vez y medir tres veces el tiempo de 10 oscilaciones. El periodo es</w:t>
      </w:r>
      <w:r>
        <w:t xml:space="preserve"> </w:t>
      </w:r>
      <m:oMath>
        <m:sSub>
          <m:e>
            <m:r>
              <m:t>T</m:t>
            </m:r>
          </m:e>
          <m:sub>
            <m:r>
              <m:t>1</m:t>
            </m:r>
          </m:sub>
        </m:sSub>
        <m:r>
          <m:rPr>
            <m:sty m:val="p"/>
          </m:rPr>
          <m:t>=</m:t>
        </m:r>
        <m:sSub>
          <m:e>
            <m:acc>
              <m:accPr>
                <m:chr m:val="‾"/>
              </m:accPr>
              <m:e>
                <m:r>
                  <m:t>t</m:t>
                </m:r>
              </m:e>
            </m:acc>
          </m:e>
          <m:sub>
            <m:r>
              <m:t>10</m:t>
            </m:r>
          </m:sub>
        </m:sSub>
        <m:r>
          <m:rPr>
            <m:sty m:val="p"/>
          </m:rPr>
          <m:t>/</m:t>
        </m:r>
        <m:r>
          <m:t>10</m:t>
        </m:r>
      </m:oMath>
      <w:r>
        <w:t xml:space="preserve"> </w:t>
      </w:r>
      <w:r>
        <w:t xml:space="preserve">y la frecuencia</w:t>
      </w:r>
      <w:r>
        <w:t xml:space="preserve"> </w:t>
      </w:r>
      <m:oMath>
        <m:sSub>
          <m:e>
            <m:r>
              <m:t>ω</m:t>
            </m:r>
          </m:e>
          <m:sub>
            <m:r>
              <m:t>1</m:t>
            </m:r>
          </m:sub>
        </m:sSub>
        <m:r>
          <m:rPr>
            <m:sty m:val="p"/>
          </m:rPr>
          <m:t>=</m:t>
        </m:r>
        <m:r>
          <m:t>2</m:t>
        </m:r>
        <m:r>
          <m:t>π</m:t>
        </m:r>
        <m:r>
          <m:rPr>
            <m:sty m:val="p"/>
          </m:rPr>
          <m:t>/</m:t>
        </m:r>
        <m:sSub>
          <m:e>
            <m:r>
              <m:t>T</m:t>
            </m:r>
          </m:e>
          <m:sub>
            <m:r>
              <m:t>1</m:t>
            </m:r>
          </m:sub>
        </m:sSub>
      </m:oMath>
      <w:r>
        <w:t xml:space="preserve">. Este modo no depende de la pesa, así que basta con medirlo una vez.</w:t>
      </w:r>
    </w:p>
    <w:p>
      <w:pPr>
        <w:pStyle w:val="TableCaption"/>
        <w:keepNext/>
        <w:spacing w:after="80" w:before="200"/>
        <w:jc w:val="center"/>
      </w:pPr>
      <w:r>
        <w:t xml:space="preserve">Tabla 1. Modo en fase. Escriba</w:t>
      </w:r>
      <w:r>
        <w:t xml:space="preserve"> </w:t>
      </w:r>
      <m:oMath>
        <m:sSub>
          <m:e>
            <m:r>
              <m:t>T</m:t>
            </m:r>
          </m:e>
          <m:sub>
            <m:r>
              <m:t>1</m:t>
            </m:r>
          </m:sub>
        </m:sSub>
      </m:oMath>
      <w:r>
        <w:t xml:space="preserve">,</w:t>
      </w:r>
      <w:r>
        <w:t xml:space="preserve"> </w:t>
      </w:r>
      <m:oMath>
        <m:sSub>
          <m:e>
            <m:r>
              <m:t>ω</m:t>
            </m:r>
          </m:e>
          <m:sub>
            <m:r>
              <m:t>1</m:t>
            </m:r>
          </m:sub>
        </m:sSub>
      </m:oMath>
      <w:r>
        <w:t xml:space="preserve"> </w:t>
      </w:r>
      <w:r>
        <w:t xml:space="preserve">y</w:t>
      </w:r>
      <w:r>
        <w:t xml:space="preserve"> </w:t>
      </w:r>
      <m:oMath>
        <m:sSubSup>
          <m:e>
            <m:r>
              <m:t>ω</m:t>
            </m:r>
          </m:e>
          <m:sub>
            <m:r>
              <m:t>1</m:t>
            </m:r>
          </m:sub>
          <m:sup>
            <m:r>
              <m:t>2</m:t>
            </m:r>
          </m:sup>
        </m:sSubSup>
      </m:oMath>
      <w:r>
        <w:t xml:space="preserve"> </w:t>
      </w:r>
      <w:r>
        <w:t xml:space="preserve">con su error.</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1. Modo en fase. Escriba T_1, \omega_1 y \omega_1^2 con su error."/>
      </w:tblPr>
      <w:tblGrid>
        <w:gridCol w:w="1320"/>
        <w:gridCol w:w="1320"/>
        <w:gridCol w:w="1320"/>
        <w:gridCol w:w="1320"/>
        <w:gridCol w:w="1320"/>
        <w:gridCol w:w="1320"/>
      </w:tblGrid>
      <w:tr>
        <w:trPr>
          <w:trHeight w:val="510" w:hRule="atLeast"/>
          <w:tblHeader w:val="true"/>
        </w:trPr>
        <w:tc>
          <w:tcPr>
            <w:shd w:val="clear" w:color="auto" w:fill="FFF0C1"/>
            <w:vAlign w:val="center"/>
          </w:tcPr>
          <w:p>
            <w:pPr>
              <w:pStyle w:val="Compact"/>
              <w:keepNext/>
              <w:jc w:val="center"/>
            </w:pPr>
            <m:oMath>
              <m:sSub>
                <m:e>
                  <m:r>
                    <m:t>t</m:t>
                  </m:r>
                </m:e>
                <m:sub>
                  <m:r>
                    <m:t>10</m:t>
                  </m:r>
                  <m:r>
                    <m:rPr>
                      <m:sty m:val="p"/>
                    </m:rPr>
                    <m:t>,</m:t>
                  </m:r>
                  <m:r>
                    <m:t>1</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10</m:t>
                  </m:r>
                  <m:r>
                    <m:rPr>
                      <m:sty m:val="p"/>
                    </m:rPr>
                    <m:t>,</m:t>
                  </m:r>
                  <m:r>
                    <m:t>2</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10</m:t>
                  </m:r>
                  <m:r>
                    <m:rPr>
                      <m:sty m:val="p"/>
                    </m:rPr>
                    <m:t>,</m:t>
                  </m:r>
                  <m:r>
                    <m:t>3</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1</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ω</m:t>
                  </m:r>
                </m:e>
                <m:sub>
                  <m:r>
                    <m:t>1</m:t>
                  </m:r>
                </m:sub>
              </m:sSub>
            </m:oMath>
            <w:r>
              <w:rPr>
                <w:sz w:val="20"/>
              </w:rPr>
              <w:t xml:space="preserve"> </w:t>
            </w:r>
            <w:r>
              <w:rPr>
                <w:sz w:val="20"/>
              </w:rPr>
              <w:t xml:space="preserve">(rad/s)</w:t>
            </w:r>
          </w:p>
        </w:tc>
        <w:tc>
          <w:tcPr>
            <w:shd w:val="clear" w:color="auto" w:fill="FFF0C1"/>
            <w:vAlign w:val="center"/>
          </w:tcPr>
          <w:p>
            <w:pPr>
              <w:pStyle w:val="Compact"/>
              <w:keepNext/>
              <w:jc w:val="center"/>
            </w:pPr>
            <m:oMath>
              <m:sSubSup>
                <m:e>
                  <m:r>
                    <m:t>ω</m:t>
                  </m:r>
                </m:e>
                <m:sub>
                  <m:r>
                    <m:t>1</m:t>
                  </m:r>
                </m:sub>
                <m:sup>
                  <m:r>
                    <m:t>2</m:t>
                  </m:r>
                </m:sup>
              </m:sSubSup>
            </m:oMath>
            <w:r>
              <w:rPr>
                <w:sz w:val="20"/>
              </w:rPr>
              <w:t xml:space="preserve"> </w:t>
            </w:r>
            <w:r>
              <w:rPr>
                <w:sz w:val="20"/>
              </w:rPr>
              <w:t xml:space="preserve">(s⁻²)</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27"/>
    <w:bookmarkStart w:id="28" w:name="parte-b.-modo-en-oposición"/>
    <w:p>
      <w:pPr>
        <w:pStyle w:val="Heading3"/>
        <w:numPr>
          <w:ilvl w:val="0"/>
          <w:numId w:val="0"/>
        </w:numPr>
        <w:spacing w:before="320" w:after="120"/>
      </w:pPr>
      <w:r>
        <w:rPr>
          <w:i w:val="0"/>
          <w:sz w:val="26"/>
        </w:rPr>
        <w:t xml:space="preserve">Parte B. Modo en oposición</w:t>
      </w:r>
    </w:p>
    <w:p>
      <w:pPr>
        <w:pStyle w:val="FirstParagraph"/>
        <w:spacing w:after="120" w:line="276" w:lineRule="auto"/>
        <w:jc w:val="both"/>
      </w:pPr>
      <w:r>
        <w:t xml:space="preserve">Separar los dos péndulos lo mismo hacia lados opuestos, soltarlos a la vez y medir tres veces el tiempo de 10 oscilaciones. Hacerlo con las pesas de 10, 7 y 4 g.</w:t>
      </w:r>
    </w:p>
    <w:p>
      <w:pPr>
        <w:pStyle w:val="TableCaption"/>
        <w:keepNext/>
        <w:spacing w:after="80" w:before="200"/>
        <w:jc w:val="center"/>
      </w:pPr>
      <w:r>
        <w:t xml:space="preserve">Tabla 2. Modo en oposición. Escriba</w:t>
      </w:r>
      <w:r>
        <w:t xml:space="preserve"> </w:t>
      </w:r>
      <m:oMath>
        <m:sSub>
          <m:e>
            <m:r>
              <m:t>T</m:t>
            </m:r>
          </m:e>
          <m:sub>
            <m:r>
              <m:t>2</m:t>
            </m:r>
          </m:sub>
        </m:sSub>
      </m:oMath>
      <w:r>
        <w:t xml:space="preserve">,</w:t>
      </w:r>
      <w:r>
        <w:t xml:space="preserve"> </w:t>
      </w:r>
      <m:oMath>
        <m:sSub>
          <m:e>
            <m:r>
              <m:t>ω</m:t>
            </m:r>
          </m:e>
          <m:sub>
            <m:r>
              <m:t>2</m:t>
            </m:r>
          </m:sub>
        </m:sSub>
      </m:oMath>
      <w:r>
        <w:t xml:space="preserve"> </w:t>
      </w:r>
      <w:r>
        <w:t xml:space="preserve">y</w:t>
      </w:r>
      <w:r>
        <w:t xml:space="preserve"> </w:t>
      </w:r>
      <m:oMath>
        <m:sSubSup>
          <m:e>
            <m:r>
              <m:t>ω</m:t>
            </m:r>
          </m:e>
          <m:sub>
            <m:r>
              <m:t>2</m:t>
            </m:r>
          </m:sub>
          <m:sup>
            <m:r>
              <m:t>2</m:t>
            </m:r>
          </m:sup>
        </m:sSubSup>
      </m:oMath>
      <w:r>
        <w:t xml:space="preserve"> </w:t>
      </w:r>
      <w:r>
        <w:t xml:space="preserve">con su error.</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2. Modo en oposición. Escriba T_2, \omega_2 y \omega_2^2 con su error."/>
      </w:tblPr>
      <w:tblGrid>
        <w:gridCol w:w="1131"/>
        <w:gridCol w:w="1131"/>
        <w:gridCol w:w="1131"/>
        <w:gridCol w:w="1131"/>
        <w:gridCol w:w="1131"/>
        <w:gridCol w:w="1131"/>
        <w:gridCol w:w="1131"/>
      </w:tblGrid>
      <w:tr>
        <w:trPr>
          <w:trHeight w:val="510" w:hRule="atLeast"/>
          <w:tblHeader w:val="true"/>
        </w:trPr>
        <w:tc>
          <w:tcPr>
            <w:shd w:val="clear" w:color="auto" w:fill="FFF0C1"/>
            <w:vAlign w:val="center"/>
          </w:tcPr>
          <w:p>
            <w:pPr>
              <w:pStyle w:val="Compact"/>
              <w:keepNext/>
              <w:jc w:val="center"/>
            </w:pPr>
            <m:oMath>
              <m:r>
                <m:t>M</m:t>
              </m:r>
            </m:oMath>
            <w:r>
              <w:rPr>
                <w:sz w:val="20"/>
              </w:rPr>
              <w:t xml:space="preserve"> </w:t>
            </w:r>
            <w:r>
              <w:rPr>
                <w:sz w:val="20"/>
              </w:rPr>
              <w:t xml:space="preserve">(g)</w:t>
            </w:r>
          </w:p>
        </w:tc>
        <w:tc>
          <w:tcPr>
            <w:shd w:val="clear" w:color="auto" w:fill="FFF0C1"/>
            <w:vAlign w:val="center"/>
          </w:tcPr>
          <w:p>
            <w:pPr>
              <w:pStyle w:val="Compact"/>
              <w:keepNext/>
              <w:jc w:val="center"/>
            </w:pPr>
            <m:oMath>
              <m:sSub>
                <m:e>
                  <m:r>
                    <m:t>t</m:t>
                  </m:r>
                </m:e>
                <m:sub>
                  <m:r>
                    <m:t>10</m:t>
                  </m:r>
                  <m:r>
                    <m:rPr>
                      <m:sty m:val="p"/>
                    </m:rPr>
                    <m:t>,</m:t>
                  </m:r>
                  <m:r>
                    <m:t>1</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10</m:t>
                  </m:r>
                  <m:r>
                    <m:rPr>
                      <m:sty m:val="p"/>
                    </m:rPr>
                    <m:t>,</m:t>
                  </m:r>
                  <m:r>
                    <m:t>2</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10</m:t>
                  </m:r>
                  <m:r>
                    <m:rPr>
                      <m:sty m:val="p"/>
                    </m:rPr>
                    <m:t>,</m:t>
                  </m:r>
                  <m:r>
                    <m:t>3</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2</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ω</m:t>
                  </m:r>
                </m:e>
                <m:sub>
                  <m:r>
                    <m:t>2</m:t>
                  </m:r>
                </m:sub>
              </m:sSub>
            </m:oMath>
            <w:r>
              <w:rPr>
                <w:sz w:val="20"/>
              </w:rPr>
              <w:t xml:space="preserve"> </w:t>
            </w:r>
            <w:r>
              <w:rPr>
                <w:sz w:val="20"/>
              </w:rPr>
              <w:t xml:space="preserve">(rad/s)</w:t>
            </w:r>
          </w:p>
        </w:tc>
        <w:tc>
          <w:tcPr>
            <w:shd w:val="clear" w:color="auto" w:fill="FFF0C1"/>
            <w:vAlign w:val="center"/>
          </w:tcPr>
          <w:p>
            <w:pPr>
              <w:pStyle w:val="Compact"/>
              <w:keepNext/>
              <w:jc w:val="center"/>
            </w:pPr>
            <m:oMath>
              <m:sSubSup>
                <m:e>
                  <m:r>
                    <m:t>ω</m:t>
                  </m:r>
                </m:e>
                <m:sub>
                  <m:r>
                    <m:t>2</m:t>
                  </m:r>
                </m:sub>
                <m:sup>
                  <m:r>
                    <m:t>2</m:t>
                  </m:r>
                </m:sup>
              </m:sSubSup>
            </m:oMath>
            <w:r>
              <w:rPr>
                <w:sz w:val="20"/>
              </w:rPr>
              <w:t xml:space="preserve"> </w:t>
            </w:r>
            <w:r>
              <w:rPr>
                <w:sz w:val="20"/>
              </w:rPr>
              <w:t xml:space="preserve">(s⁻²)</w:t>
            </w:r>
          </w:p>
        </w:tc>
      </w:tr>
      <w:tr>
        <w:trPr>
          <w:trHeight w:val="425" w:hRule="atLeast"/>
        </w:trPr>
        <w:tc>
          <w:tcPr>
            <w:vAlign w:val="center"/>
          </w:tcPr>
          <w:p>
            <w:pPr>
              <w:pStyle w:val="Compact"/>
              <w:keepNext/>
              <w:jc w:val="center"/>
            </w:pPr>
            <w:r>
              <w:rPr>
                <w:sz w:val="20"/>
              </w:rPr>
              <w:t xml:space="preserve">10</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7</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4</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28"/>
    <w:bookmarkStart w:id="29" w:name="parte-c.-batidos"/>
    <w:p>
      <w:pPr>
        <w:pStyle w:val="Heading3"/>
        <w:numPr>
          <w:ilvl w:val="0"/>
          <w:numId w:val="0"/>
        </w:numPr>
        <w:spacing w:before="320" w:after="120"/>
      </w:pPr>
      <w:r>
        <w:rPr>
          <w:i w:val="0"/>
          <w:sz w:val="26"/>
        </w:rPr>
        <w:t xml:space="preserve">Parte C. Batidos</w:t>
      </w:r>
    </w:p>
    <w:p>
      <w:pPr>
        <w:pStyle w:val="FirstParagraph"/>
        <w:spacing w:after="120" w:line="276" w:lineRule="auto"/>
        <w:jc w:val="both"/>
      </w:pPr>
      <w:r>
        <w:t xml:space="preserve">Con la pesa de 10 g, separar solo el péndulo 1, sujetando el 2 en su posición de reposo, y soltarlos a la vez. El péndulo 1 se irá parando mientras el 2 empieza a oscilar, y después al revés. Medir tres veces el tiempo entre dos paradas consecutivas del péndulo 1, que es el periodo de batido</w:t>
      </w:r>
      <w:r>
        <w:t xml:space="preserve"> </w:t>
      </w:r>
      <m:oMath>
        <m:sSub>
          <m:e>
            <m:r>
              <m:t>T</m:t>
            </m:r>
          </m:e>
          <m:sub>
            <m:r>
              <m:t>b</m:t>
            </m:r>
          </m:sub>
        </m:sSub>
      </m:oMath>
      <w:r>
        <w:t xml:space="preserve">.</w:t>
      </w:r>
    </w:p>
    <w:p>
      <w:pPr>
        <w:pStyle w:val="TableCaption"/>
        <w:keepNext/>
        <w:spacing w:after="80" w:before="200"/>
        <w:jc w:val="center"/>
      </w:pPr>
      <w:r>
        <w:t xml:space="preserve">Tabla 3. Periodo de batido con</w:t>
      </w:r>
      <w:r>
        <w:t xml:space="preserve"> </w:t>
      </w:r>
      <m:oMath>
        <m:r>
          <m:t>M</m:t>
        </m:r>
      </m:oMath>
      <w:r>
        <w:t xml:space="preserve"> </w:t>
      </w:r>
      <w:r>
        <w:t xml:space="preserve">= 10 g.</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3. Periodo de batido con M = 10 g."/>
      </w:tblPr>
      <w:tblGrid>
        <w:gridCol w:w="1980"/>
        <w:gridCol w:w="1980"/>
        <w:gridCol w:w="1980"/>
        <w:gridCol w:w="1980"/>
      </w:tblGrid>
      <w:tr>
        <w:trPr>
          <w:trHeight w:val="510" w:hRule="atLeast"/>
          <w:tblHeader w:val="true"/>
        </w:trPr>
        <w:tc>
          <w:tcPr>
            <w:shd w:val="clear" w:color="auto" w:fill="FFF0C1"/>
            <w:vAlign w:val="center"/>
          </w:tcPr>
          <w:p>
            <w:pPr>
              <w:pStyle w:val="Compact"/>
              <w:keepNext/>
              <w:jc w:val="center"/>
            </w:pPr>
            <m:oMath>
              <m:sSub>
                <m:e>
                  <m:r>
                    <m:t>T</m:t>
                  </m:r>
                </m:e>
                <m:sub>
                  <m:r>
                    <m:t>b</m:t>
                  </m:r>
                  <m:r>
                    <m:rPr>
                      <m:sty m:val="p"/>
                    </m:rPr>
                    <m:t>,</m:t>
                  </m:r>
                  <m:r>
                    <m:t>1</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b</m:t>
                  </m:r>
                  <m:r>
                    <m:rPr>
                      <m:sty m:val="p"/>
                    </m:rPr>
                    <m:t>,</m:t>
                  </m:r>
                  <m:r>
                    <m:t>2</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b</m:t>
                  </m:r>
                  <m:r>
                    <m:rPr>
                      <m:sty m:val="p"/>
                    </m:rPr>
                    <m:t>,</m:t>
                  </m:r>
                  <m:r>
                    <m:t>3</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b</m:t>
                  </m:r>
                </m:sub>
              </m:sSub>
            </m:oMath>
            <w:r>
              <w:rPr>
                <w:sz w:val="20"/>
              </w:rPr>
              <w:t xml:space="preserve"> </w:t>
            </w:r>
            <w:r>
              <w:rPr>
                <w:sz w:val="20"/>
              </w:rPr>
              <w:t xml:space="preserve">medido (s)</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29"/>
    <w:bookmarkEnd w:id="30"/>
    <w:bookmarkStart w:id="31" w:name="cuestiones"/>
    <w:p>
      <w:pPr>
        <w:pStyle w:val="Heading2"/>
        <w:numPr>
          <w:ilvl w:val="0"/>
          <w:numId w:val="0"/>
        </w:numPr>
        <w:spacing w:before="440" w:after="160"/>
      </w:pPr>
      <w:r>
        <w:rPr>
          <w:sz w:val="36"/>
        </w:rPr>
        <w:t xml:space="preserve">Cuestiones</w:t>
      </w:r>
    </w:p>
    <w:p>
      <w:pPr>
        <w:pStyle w:val="FirstParagraph"/>
        <w:spacing w:before="280" w:after="120" w:line="276" w:lineRule="auto"/>
        <w:jc w:val="both"/>
      </w:pPr>
      <w:r>
        <w:rPr>
          <w:bCs/>
          <w:b/>
        </w:rPr>
        <w:t xml:space="preserve">1.</w:t>
      </w:r>
      <w:r>
        <w:t xml:space="preserve"> </w:t>
      </w:r>
      <w:r>
        <w:t xml:space="preserve">Represente</w:t>
      </w:r>
      <w:r>
        <w:t xml:space="preserve"> </w:t>
      </w:r>
      <m:oMath>
        <m:sSubSup>
          <m:e>
            <m:r>
              <m:t>ω</m:t>
            </m:r>
          </m:e>
          <m:sub>
            <m:r>
              <m:t>2</m:t>
            </m:r>
          </m:sub>
          <m:sup>
            <m:r>
              <m:t>2</m:t>
            </m:r>
          </m:sup>
        </m:sSubSup>
      </m:oMath>
      <w:r>
        <w:t xml:space="preserve"> </w:t>
      </w:r>
      <w:r>
        <w:t xml:space="preserve">frente a</w:t>
      </w:r>
      <w:r>
        <w:t xml:space="preserve"> </w:t>
      </w:r>
      <m:oMath>
        <m:r>
          <m:t>M</m:t>
        </m:r>
      </m:oMath>
      <w:r>
        <w:t xml:space="preserve"> </w:t>
      </w:r>
      <w:r>
        <w:t xml:space="preserve">con sus barras de error y la recta de ajuste por mínimos cuadrados,</w:t>
      </w:r>
      <w:r>
        <w:t xml:space="preserve"> </w:t>
      </w:r>
      <m:oMath>
        <m:sSubSup>
          <m:e>
            <m:r>
              <m:t>ω</m:t>
            </m:r>
          </m:e>
          <m:sub>
            <m:r>
              <m:t>2</m:t>
            </m:r>
          </m:sub>
          <m:sup>
            <m:r>
              <m:t>2</m:t>
            </m:r>
          </m:sup>
        </m:sSubSup>
        <m:r>
          <m:rPr>
            <m:sty m:val="p"/>
          </m:rPr>
          <m:t>=</m:t>
        </m:r>
        <m:r>
          <m:t>B</m:t>
        </m:r>
        <m:r>
          <m:t> </m:t>
        </m:r>
        <m:r>
          <m:t>M</m:t>
        </m:r>
        <m:r>
          <m:rPr>
            <m:sty m:val="p"/>
          </m:rPr>
          <m:t>+</m:t>
        </m:r>
        <m:r>
          <m:t>A</m:t>
        </m:r>
      </m:oMath>
      <w:r>
        <w:t xml:space="preserve">.</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p>
      <w:pPr>
        <w:pStyle w:val="BodyText"/>
        <w:spacing w:before="280" w:after="120" w:line="276" w:lineRule="auto"/>
        <w:jc w:val="both"/>
      </w:pPr>
      <w:r>
        <w:rPr>
          <w:bCs/>
          <w:b/>
        </w:rPr>
        <w:t xml:space="preserve">2.</w:t>
      </w:r>
      <w:r>
        <w:t xml:space="preserve"> </w:t>
      </w:r>
      <w:r>
        <w:t xml:space="preserve">A partir del ajuste, obtenga la frecuencia del modo en fase,</w:t>
      </w:r>
      <w:r>
        <w:t xml:space="preserve"> </w:t>
      </w:r>
      <m:oMath>
        <m:sSub>
          <m:e>
            <m:r>
              <m:t>ω</m:t>
            </m:r>
          </m:e>
          <m:sub>
            <m:r>
              <m:t>1</m:t>
            </m:r>
          </m:sub>
        </m:sSub>
      </m:oMath>
      <w:r>
        <w:t xml:space="preserve">, con su error. Escriba también la medida en la Parte A y el cociente entre ambas, que debe salir próximo a 1.</w:t>
      </w:r>
    </w:p>
    <w:p>
      <w:pPr>
        <w:pStyle w:val="TableCaption"/>
        <w:keepNext/>
        <w:spacing w:after="80" w:before="200"/>
        <w:jc w:val="center"/>
      </w:pPr>
      <w:r>
        <w:t xml:space="preserve">Tabla 4. Ajuste lineal y frecuencia del modo en fase.</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4. Ajuste lineal y frecuencia del modo en fase."/>
      </w:tblPr>
      <w:tblGrid>
        <w:gridCol w:w="1320"/>
        <w:gridCol w:w="1320"/>
        <w:gridCol w:w="1320"/>
        <w:gridCol w:w="1320"/>
        <w:gridCol w:w="1320"/>
        <w:gridCol w:w="1320"/>
      </w:tblGrid>
      <w:tr>
        <w:trPr>
          <w:trHeight w:val="510" w:hRule="atLeast"/>
          <w:tblHeader w:val="true"/>
        </w:trPr>
        <w:tc>
          <w:tcPr>
            <w:shd w:val="clear" w:color="auto" w:fill="FFF0C1"/>
            <w:vAlign w:val="center"/>
          </w:tcPr>
          <w:p>
            <w:pPr>
              <w:pStyle w:val="Compact"/>
              <w:keepNext/>
              <w:jc w:val="center"/>
            </w:pPr>
            <m:oMath>
              <m:r>
                <m:t>B</m:t>
              </m:r>
            </m:oMath>
            <w:r>
              <w:rPr>
                <w:sz w:val="20"/>
              </w:rPr>
              <w:t xml:space="preserve"> </w:t>
            </w:r>
            <w:r>
              <w:rPr>
                <w:sz w:val="20"/>
              </w:rPr>
              <w:t xml:space="preserve">(s⁻²/g)</w:t>
            </w:r>
          </w:p>
        </w:tc>
        <w:tc>
          <w:tcPr>
            <w:shd w:val="clear" w:color="auto" w:fill="FFF0C1"/>
            <w:vAlign w:val="center"/>
          </w:tcPr>
          <w:p>
            <w:pPr>
              <w:pStyle w:val="Compact"/>
              <w:keepNext/>
              <w:jc w:val="center"/>
            </w:pPr>
            <m:oMath>
              <m:r>
                <m:t>A</m:t>
              </m:r>
            </m:oMath>
            <w:r>
              <w:rPr>
                <w:sz w:val="20"/>
              </w:rPr>
              <w:t xml:space="preserve"> </w:t>
            </w:r>
            <w:r>
              <w:rPr>
                <w:sz w:val="20"/>
              </w:rPr>
              <w:t xml:space="preserve">(s⁻²)</w:t>
            </w:r>
          </w:p>
        </w:tc>
        <w:tc>
          <w:tcPr>
            <w:shd w:val="clear" w:color="auto" w:fill="FFF0C1"/>
            <w:vAlign w:val="center"/>
          </w:tcPr>
          <w:p>
            <w:pPr>
              <w:pStyle w:val="Compact"/>
              <w:keepNext/>
              <w:jc w:val="center"/>
            </w:pPr>
            <m:oMath>
              <m:r>
                <m:t>r</m:t>
              </m:r>
            </m:oMath>
          </w:p>
        </w:tc>
        <w:tc>
          <w:tcPr>
            <w:shd w:val="clear" w:color="auto" w:fill="FFF0C1"/>
            <w:vAlign w:val="center"/>
          </w:tcPr>
          <w:p>
            <w:pPr>
              <w:pStyle w:val="Compact"/>
              <w:keepNext/>
              <w:jc w:val="center"/>
            </w:pPr>
            <m:oMath>
              <m:sSub>
                <m:e>
                  <m:r>
                    <m:t>ω</m:t>
                  </m:r>
                </m:e>
                <m:sub>
                  <m:r>
                    <m:t>1</m:t>
                  </m:r>
                </m:sub>
              </m:sSub>
            </m:oMath>
            <w:r>
              <w:rPr>
                <w:sz w:val="20"/>
              </w:rPr>
              <w:t xml:space="preserve"> </w:t>
            </w:r>
            <w:r>
              <w:rPr>
                <w:sz w:val="20"/>
              </w:rPr>
              <w:t xml:space="preserve">del ajuste (rad/s)</w:t>
            </w:r>
          </w:p>
        </w:tc>
        <w:tc>
          <w:tcPr>
            <w:shd w:val="clear" w:color="auto" w:fill="FFF0C1"/>
            <w:vAlign w:val="center"/>
          </w:tcPr>
          <w:p>
            <w:pPr>
              <w:pStyle w:val="Compact"/>
              <w:keepNext/>
              <w:jc w:val="center"/>
            </w:pPr>
            <m:oMath>
              <m:sSub>
                <m:e>
                  <m:r>
                    <m:t>ω</m:t>
                  </m:r>
                </m:e>
                <m:sub>
                  <m:r>
                    <m:t>1</m:t>
                  </m:r>
                </m:sub>
              </m:sSub>
            </m:oMath>
            <w:r>
              <w:rPr>
                <w:sz w:val="20"/>
              </w:rPr>
              <w:t xml:space="preserve"> </w:t>
            </w:r>
            <w:r>
              <w:rPr>
                <w:sz w:val="20"/>
              </w:rPr>
              <w:t xml:space="preserve">medida (rad/s)</w:t>
            </w:r>
          </w:p>
        </w:tc>
        <w:tc>
          <w:tcPr>
            <w:shd w:val="clear" w:color="auto" w:fill="FFF0C1"/>
            <w:vAlign w:val="center"/>
          </w:tcPr>
          <w:p>
            <w:pPr>
              <w:pStyle w:val="Compact"/>
              <w:keepNext/>
              <w:jc w:val="center"/>
            </w:pPr>
            <w:r>
              <w:rPr>
                <w:sz w:val="20"/>
              </w:rPr>
              <w:t xml:space="preserve">Cociente</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p>
      <w:pPr>
        <w:pStyle w:val="BodyText"/>
        <w:spacing w:before="200" w:after="120" w:line="276" w:lineRule="auto"/>
        <w:jc w:val="both"/>
      </w:pPr>
      <w:r>
        <w:rPr>
          <w:bCs/>
          <w:b/>
        </w:rPr>
        <w:t xml:space="preserve">3.</w:t>
      </w:r>
      <w:r>
        <w:t xml:space="preserve"> </w:t>
      </w:r>
      <w:r>
        <w:t xml:space="preserve">Calcule el periodo de batido teórico para</w:t>
      </w:r>
      <w:r>
        <w:t xml:space="preserve"> </w:t>
      </w:r>
      <m:oMath>
        <m:r>
          <m:t>M</m:t>
        </m:r>
      </m:oMath>
      <w:r>
        <w:t xml:space="preserve"> </w:t>
      </w:r>
      <w:r>
        <w:t xml:space="preserve">= 10 g con</w:t>
      </w:r>
      <w:r>
        <w:t xml:space="preserve"> </w:t>
      </w:r>
      <m:oMath>
        <m:sSub>
          <m:e>
            <m:r>
              <m:t>ω</m:t>
            </m:r>
          </m:e>
          <m:sub>
            <m:r>
              <m:t>1</m:t>
            </m:r>
          </m:sub>
        </m:sSub>
      </m:oMath>
      <w:r>
        <w:t xml:space="preserve"> </w:t>
      </w:r>
      <w:r>
        <w:t xml:space="preserve">(Parte A) y</w:t>
      </w:r>
      <w:r>
        <w:t xml:space="preserve"> </w:t>
      </w:r>
      <m:oMath>
        <m:sSub>
          <m:e>
            <m:r>
              <m:t>ω</m:t>
            </m:r>
          </m:e>
          <m:sub>
            <m:r>
              <m:t>2</m:t>
            </m:r>
          </m:sub>
        </m:sSub>
      </m:oMath>
      <w:r>
        <w:t xml:space="preserve"> </w:t>
      </w:r>
      <w:r>
        <w:t xml:space="preserve">(Tabla 2), y el cociente entre el medido y el teórico.</w:t>
      </w:r>
    </w:p>
    <w:p>
      <w:pPr>
        <w:pStyle w:val="TableCaption"/>
        <w:keepNext/>
        <w:spacing w:after="80" w:before="200"/>
        <w:jc w:val="center"/>
      </w:pPr>
      <w:r>
        <w:t xml:space="preserve">Tabla 5. Periodo de batido medido y teórico.</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5. Periodo de batido medido y teórico."/>
      </w:tblPr>
      <w:tblGrid>
        <w:gridCol w:w="2640"/>
        <w:gridCol w:w="2640"/>
        <w:gridCol w:w="2640"/>
      </w:tblGrid>
      <w:tr>
        <w:trPr>
          <w:trHeight w:val="510" w:hRule="atLeast"/>
          <w:tblHeader w:val="true"/>
        </w:trPr>
        <w:tc>
          <w:tcPr>
            <w:shd w:val="clear" w:color="auto" w:fill="FFF0C1"/>
            <w:vAlign w:val="center"/>
          </w:tcPr>
          <w:p>
            <w:pPr>
              <w:pStyle w:val="Compact"/>
              <w:keepNext/>
              <w:jc w:val="center"/>
            </w:pPr>
            <m:oMath>
              <m:sSub>
                <m:e>
                  <m:r>
                    <m:t>T</m:t>
                  </m:r>
                </m:e>
                <m:sub>
                  <m:r>
                    <m:t>b</m:t>
                  </m:r>
                </m:sub>
              </m:sSub>
            </m:oMath>
            <w:r>
              <w:rPr>
                <w:sz w:val="20"/>
              </w:rPr>
              <w:t xml:space="preserve"> </w:t>
            </w:r>
            <w:r>
              <w:rPr>
                <w:sz w:val="20"/>
              </w:rPr>
              <w:t xml:space="preserve">teórico (s)</w:t>
            </w:r>
          </w:p>
        </w:tc>
        <w:tc>
          <w:tcPr>
            <w:shd w:val="clear" w:color="auto" w:fill="FFF0C1"/>
            <w:vAlign w:val="center"/>
          </w:tcPr>
          <w:p>
            <w:pPr>
              <w:pStyle w:val="Compact"/>
              <w:keepNext/>
              <w:jc w:val="center"/>
            </w:pPr>
            <m:oMath>
              <m:sSub>
                <m:e>
                  <m:r>
                    <m:t>T</m:t>
                  </m:r>
                </m:e>
                <m:sub>
                  <m:r>
                    <m:t>b</m:t>
                  </m:r>
                </m:sub>
              </m:sSub>
            </m:oMath>
            <w:r>
              <w:rPr>
                <w:sz w:val="20"/>
              </w:rPr>
              <w:t xml:space="preserve"> </w:t>
            </w:r>
            <w:r>
              <w:rPr>
                <w:sz w:val="20"/>
              </w:rPr>
              <w:t xml:space="preserve">medido (s)</w:t>
            </w:r>
          </w:p>
        </w:tc>
        <w:tc>
          <w:tcPr>
            <w:shd w:val="clear" w:color="auto" w:fill="FFF0C1"/>
            <w:vAlign w:val="center"/>
          </w:tcPr>
          <w:p>
            <w:pPr>
              <w:pStyle w:val="Compact"/>
              <w:keepNext/>
              <w:jc w:val="center"/>
            </w:pPr>
            <w:r>
              <w:rPr>
                <w:sz w:val="20"/>
              </w:rPr>
              <w:t xml:space="preserve">Cociente</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31"/>
    <w:sectPr>
      <w:headerReference w:type="default" r:id="rId9"/>
      <w:footerReference w:type="default" r:id="rId10"/>
      <w:pgSz w:w="12240" w:h="15840"/>
      <w:pgMar w:left="1276" w:right="1440" w:top="1134" w:bottom="1247" w:header="45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3402" w:val="left"/>
        <w:tab w:pos="6803" w:val="left"/>
      </w:tabs>
    </w:pPr>
    <w:r/>
    <w:r>
      <w:rPr>
        <w:rFonts w:ascii="Times New Roman" w:hAnsi="Times New Roman"/>
        <w:color w:val="FF0000"/>
        <w:sz w:val="22"/>
      </w:rPr>
      <w:t>Alumno 1:</w:t>
      <w:tab/>
      <w:t>Alumno 2:</w:t>
      <w:tab/>
      <w:t>Alumno 3:</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pPr>
      <w:spacing w:before="60" w:after="60"/>
    </w:pPr>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hAnsi="Arial" w:cs="Arial"/>
      <w:b/>
      <w:bCs/>
      <w:i/>
      <w:color w:val="000000"/>
      <w:sz w:val="36"/>
      <w:szCs w:val="32"/>
    </w:rPr>
  </w:style>
  <w:style w:styleId="Heading2" w:type="paragraph">
    <w:name w:val="Heading 2"/>
    <w:basedOn w:val="Normal"/>
    <w:next w:val="BodyText"/>
    <w:uiPriority w:val="9"/>
    <w:unhideWhenUsed/>
    <w:qFormat/>
    <w:pPr>
      <w:keepNext/>
      <w:keepLines/>
      <w:spacing w:after="80" w:before="240"/>
      <w:outlineLvl w:val="1"/>
    </w:pPr>
    <w:rPr>
      <w:rFonts w:ascii="Arial" w:hAnsi="Arial" w:cs="Arial"/>
      <w:b/>
      <w:bCs/>
      <w:i/>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2"/>
    </w:rPr>
  </w:style>
  <w:style w:customStyle="1" w:styleId="TableCaption" w:type="paragraph">
    <w:name w:val="Table Caption"/>
    <w:basedOn w:val="Caption"/>
    <w:pPr>
      <w:keepNext/>
    </w:pPr>
    <w:rPr>
      <w:i/>
      <w:sz w:val="22"/>
    </w:rPr>
  </w:style>
  <w:style w:customStyle="1" w:styleId="ImageCaption" w:type="paragraph">
    <w:name w:val="Image Caption"/>
    <w:basedOn w:val="Caption"/>
    <w:rPr>
      <w:i/>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2026-10-30T16:36:08Z</dcterms:created>
  <dcterms:modified xsi:type="dcterms:W3CDTF">2026-10-30T16:36:08Z</dcterms:modified>
</cp:coreProperties>
</file>

<file path=docProps/custom.xml><?xml version="1.0" encoding="utf-8"?>
<Properties xmlns="http://schemas.openxmlformats.org/officeDocument/2006/custom-properties" xmlns:vt="http://schemas.openxmlformats.org/officeDocument/2006/docPropsVTypes"/>
</file>