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153ff070eff27c67c423ec2c43c5e6e14717fe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Ley de Hooke: constante del muelle y periodo de oscilación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Determinar la constante elástica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 un muelle de dos formas, a partir de su alargamiento (método estático) y a partir del periodo de oscilación de una masa colgada (método dinámico), y obtener la masa efectiva que oscila además de las pesas.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Un muelle estirado una longitud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ejerce una fuerza recuperadora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 </w:t>
      </w:r>
      <w:r>
        <w:t xml:space="preserve">(ley de Hooke). Si colgamos una masa</w:t>
      </w:r>
      <w:r>
        <w:t xml:space="preserve"> </w:t>
      </w:r>
      <m:oMath>
        <m:r>
          <m:t>m</m:t>
        </m:r>
      </m:oMath>
      <w:r>
        <w:t xml:space="preserve">, en el equilibrio</w:t>
      </w:r>
      <w:r>
        <w:t xml:space="preserve"> </w:t>
      </w:r>
      <m:oMath>
        <m:r>
          <m:t>m</m:t>
        </m:r>
        <m:r>
          <m:t>g</m:t>
        </m:r>
        <m:r>
          <m:rPr>
            <m:sty m:val="p"/>
          </m:rPr>
          <m:t>=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Δ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Si se separa la masa de su posición de equilibrio y se suelta, oscila con movimiento armónico simple,</w:t>
      </w:r>
      <w:r>
        <w:t xml:space="preserve"> </w:t>
      </w:r>
      <m:oMath>
        <m:acc>
          <m:accPr>
            <m:chr m:val="̈"/>
          </m:accPr>
          <m:e>
            <m:r>
              <m:t>y</m:t>
            </m:r>
          </m:e>
        </m:acc>
        <m:r>
          <m:rPr>
            <m:sty m:val="p"/>
          </m:rPr>
          <m:t>+</m:t>
        </m:r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 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con</w:t>
      </w:r>
      <w:r>
        <w:t xml:space="preserve"> </w:t>
      </w:r>
      <m:oMath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. Pero con las pesas oscilan también la varilla portaíndice y el propio muelle, cuyas masas no podemos medir por separado. Su efecto equivale a una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(la de la varilla más, aproximadamente, un tercio de la del muelle):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rad>
          <m:r>
            <m:t>  </m:t>
          </m:r>
          <m:r>
            <m:rPr>
              <m:sty m:val="p"/>
            </m:rPr>
            <m:t>⇒</m:t>
          </m:r>
          <m:r>
            <m:t>  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La pendiente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 la ordenada en el origen,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1079999" cy="1707906"/>
            <wp:effectExtent b="0" l="0" r="0" t="0"/>
            <wp:docPr descr="Figura 1. Muelle con escala y varilla portaíndice." title="" id="24" name="Picture"/>
            <a:graphic>
              <a:graphicData uri="http://schemas.openxmlformats.org/drawingml/2006/picture">
                <pic:pic>
                  <pic:nvPicPr>
                    <pic:cNvPr descr="fig/hook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70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Muelle con escala y varilla portaíndice.</w:t>
      </w:r>
    </w:p>
    <w:p>
      <w:pPr>
        <w:pStyle w:val="BodyText"/>
        <w:spacing w:after="120" w:line="276" w:lineRule="auto"/>
        <w:jc w:val="both"/>
      </w:pPr>
      <w:r>
        <w:t xml:space="preserve">Roscar la varilla en la base soporte y fijar la nuez con gancho en la varilla vertical. Colgar de la nuez el dispositivo del puesto (el muelle rojo es el más blando y el azul el más duro). El dispositivo lleva una escala para leer directamente el estiramiento con el índice rojo. Antes de colgar ningún peso, comprobar que el índice marca el 0; si no, aflojar la tuerca moleteada superior, enroscar o desenroscar el gancho superior hasta hacerlo coincidir y volver a apretar la tuerca. Las masas se miden con la báscula y el tiempo con el cronómetro.</w:t>
      </w:r>
    </w:p>
    <w:p>
      <w:pPr>
        <w:pStyle w:val="BodyText"/>
        <w:spacing w:after="120" w:line="276" w:lineRule="auto"/>
        <w:jc w:val="both"/>
      </w:pPr>
      <w:r>
        <w:t xml:space="preserve">Color del muelle: ______________________</w:t>
      </w:r>
    </w:p>
    <w:bookmarkEnd w:id="26"/>
    <w:bookmarkStart w:id="29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p>
      <w:pPr>
        <w:pStyle w:val="FirstParagraph"/>
        <w:spacing w:after="120" w:line="276" w:lineRule="auto"/>
        <w:jc w:val="both"/>
      </w:pPr>
      <w:r>
        <w:t xml:space="preserve">El portapesas se usa como una pesa más. Medir su masa e ir añadiendo una a una 5 pesas de 10 g, hasta seis valores de masa colgada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(portapesas + pesas), medidos con la báscula en cada paso.</w:t>
      </w:r>
    </w:p>
    <w:bookmarkStart w:id="27" w:name="parte-a.-método-estátic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Método estático</w:t>
      </w:r>
    </w:p>
    <w:p>
      <w:pPr>
        <w:pStyle w:val="FirstParagraph"/>
        <w:spacing w:after="120" w:line="276" w:lineRule="auto"/>
        <w:jc w:val="both"/>
      </w:pPr>
      <w:r>
        <w:t xml:space="preserve">Para cada masa, leer en la escala el alargamiento</w:t>
      </w:r>
      <w:r>
        <w:t xml:space="preserve"> </w:t>
      </w:r>
      <m:oMath>
        <m:r>
          <m:t>Δ</m:t>
        </m:r>
        <m:r>
          <m:t>y</m:t>
        </m:r>
      </m:oMath>
      <w:r>
        <w:t xml:space="preserve">.</w:t>
      </w:r>
    </w:p>
    <w:bookmarkEnd w:id="27"/>
    <w:bookmarkStart w:id="28" w:name="parte-b.-método-dinámic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Método dinámico</w:t>
      </w:r>
    </w:p>
    <w:p>
      <w:pPr>
        <w:pStyle w:val="FirstParagraph"/>
        <w:spacing w:after="120" w:line="276" w:lineRule="auto"/>
        <w:jc w:val="both"/>
      </w:pPr>
      <w:r>
        <w:t xml:space="preserve">Para las mismas masas, separar ligeramente la masa del equilibrio, soltarla y medir tres veces el tiempo de 20 oscilaciones,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 </w:t>
      </w:r>
      <w:r>
        <w:t xml:space="preserve">(cada oscilación es un periodo: contar una cada vez que la masa vuelve al mismo extremo). El periodo 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Alargamiento y periodo frente a la masa colgada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y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Δ</m:t>
                  </m:r>
                  <m:r>
                    <m:t>y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spacing w:before="80" w:after="280"/>
        <w:jc w:val="center"/>
      </w:pPr>
      <w:r>
        <w:t xml:space="preserve">Tabla 1. Alargamiento y periodo frente a la masa colgada.</w:t>
      </w:r>
    </w:p>
    <w:bookmarkEnd w:id="28"/>
    <w:bookmarkEnd w:id="29"/>
    <w:bookmarkStart w:id="30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la pendiente con su error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estático) con su error.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= ( __________ ± __________ ) N/m</w:t>
      </w:r>
    </w:p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Inserte la gráfica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pendiente, ordenada en el origen, sus errores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dinámico) y la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sus errores. Compare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 ¿Qué pasaría con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si se ignorase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se usara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m</m:t>
        </m:r>
        <m:r>
          <m:rPr>
            <m:sty m:val="p"/>
          </m:rPr>
          <m:t>/</m:t>
        </m:r>
        <m:r>
          <m:t>k</m:t>
        </m:r>
      </m:oMath>
      <w:r>
        <w:t xml:space="preserve">?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( __________ ± __________ ) N/m</w:t>
      </w:r>
      <w:r>
        <w:t xml:space="preserve"> </w:t>
      </w:r>
      <m:oMath>
        <m:r>
          <m:t>  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kg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bookmarkEnd w:id="30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2026-10-30T15:34:49Z</dcterms:created>
  <dcterms:modified xsi:type="dcterms:W3CDTF">2026-10-30T15:34:49Z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