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a6ea1cb0f614d798e8c3036c0190afe04e7c92"/>
    <w:p>
      <w:pPr>
        <w:pStyle w:val="Heading2"/>
        <w:numPr>
          <w:ilvl w:val="0"/>
          <w:numId w:val="0"/>
        </w:numPr>
      </w:pPr>
      <w:r>
        <w:rPr>
          <w:sz w:val="40"/>
        </w:rPr>
        <w:t xml:space="preserve">Circuito RLC serie: oscilaciones amortiguadas y resistencia crítica</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Observar con el osciloscopio las oscilaciones subamortiguadas de la tensión en el condensador de un circuito RLC serie, medir su periodo y su amortiguamiento, y buscar con la caja de resistencias la resistencia crítica, a partir de la cual desaparecen las oscilaciones. Comparar los resultados con la teoría.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En un circuito RLC serie, la carga del condensador cumple la misma ecuación que un oscilador mecánico amortiguado:</w:t>
      </w:r>
    </w:p>
    <w:p>
      <w:pPr>
        <w:pStyle w:val="BodyText"/>
        <w:spacing w:after="120" w:line="276" w:lineRule="auto"/>
        <w:jc w:val="both"/>
      </w:pPr>
      <m:oMathPara>
        <m:oMathParaPr>
          <m:jc m:val="center"/>
        </m:oMathParaPr>
        <m:oMath>
          <m:r>
            <m:t>L</m:t>
          </m:r>
          <m:r>
            <m:t> </m:t>
          </m:r>
          <m:acc>
            <m:accPr>
              <m:chr m:val="̈"/>
            </m:accPr>
            <m:e>
              <m:r>
                <m:t>q</m:t>
              </m:r>
            </m:e>
          </m:acc>
          <m:r>
            <m:rPr>
              <m:sty m:val="p"/>
            </m:rPr>
            <m:t>+</m:t>
          </m:r>
          <m:sSub>
            <m:e>
              <m:r>
                <m:t>R</m:t>
              </m:r>
            </m:e>
            <m:sub>
              <m:r>
                <m:t>T</m:t>
              </m:r>
            </m:sub>
          </m:sSub>
          <m:r>
            <m:t> </m:t>
          </m:r>
          <m:acc>
            <m:accPr>
              <m:chr m:val="̇"/>
            </m:accPr>
            <m:e>
              <m:r>
                <m:t>q</m:t>
              </m:r>
            </m:e>
          </m:acc>
          <m:r>
            <m:rPr>
              <m:sty m:val="p"/>
            </m:rPr>
            <m:t>+</m:t>
          </m:r>
          <m:f>
            <m:fPr>
              <m:type m:val="bar"/>
            </m:fPr>
            <m:num>
              <m:r>
                <m:t>q</m:t>
              </m:r>
            </m:num>
            <m:den>
              <m:r>
                <m:t>C</m:t>
              </m:r>
            </m:den>
          </m:f>
          <m:r>
            <m:rPr>
              <m:sty m:val="p"/>
            </m:rPr>
            <m:t>=</m:t>
          </m:r>
          <m:r>
            <m:t>V</m:t>
          </m:r>
          <m:d>
            <m:dPr>
              <m:begChr m:val="("/>
              <m:endChr m:val=")"/>
              <m:sepChr m:val=""/>
              <m:grow/>
            </m:dPr>
            <m:e>
              <m:r>
                <m:t>t</m:t>
              </m:r>
            </m:e>
          </m:d>
          <m:r>
            <m:t> </m:t>
          </m:r>
          <m:r>
            <m:rPr>
              <m:sty m:val="p"/>
            </m:rPr>
            <m:t>⇒</m:t>
          </m:r>
          <m:r>
            <m:t> </m:t>
          </m:r>
          <m:acc>
            <m:accPr>
              <m:chr m:val="̈"/>
            </m:accPr>
            <m:e>
              <m:r>
                <m:t>q</m:t>
              </m:r>
            </m:e>
          </m:acc>
          <m:r>
            <m:rPr>
              <m:sty m:val="p"/>
            </m:rPr>
            <m:t>+</m:t>
          </m:r>
          <m:r>
            <m:t>γ</m:t>
          </m:r>
          <m:r>
            <m:t> </m:t>
          </m:r>
          <m:acc>
            <m:accPr>
              <m:chr m:val="̇"/>
            </m:accPr>
            <m:e>
              <m:r>
                <m:t>q</m:t>
              </m:r>
            </m:e>
          </m:acc>
          <m:r>
            <m:rPr>
              <m:sty m:val="p"/>
            </m:rPr>
            <m:t>+</m:t>
          </m:r>
          <m:sSubSup>
            <m:e>
              <m:r>
                <m:t>ω</m:t>
              </m:r>
            </m:e>
            <m:sub>
              <m:r>
                <m:t>0</m:t>
              </m:r>
            </m:sub>
            <m:sup>
              <m:r>
                <m:t>2</m:t>
              </m:r>
            </m:sup>
          </m:sSubSup>
          <m:r>
            <m:t> </m:t>
          </m:r>
          <m:r>
            <m:t>q</m:t>
          </m:r>
          <m:r>
            <m:rPr>
              <m:sty m:val="p"/>
            </m:rPr>
            <m:t>=</m:t>
          </m:r>
          <m:f>
            <m:fPr>
              <m:type m:val="bar"/>
            </m:fPr>
            <m:num>
              <m:r>
                <m:t>V</m:t>
              </m:r>
              <m:d>
                <m:dPr>
                  <m:begChr m:val="("/>
                  <m:endChr m:val=")"/>
                  <m:sepChr m:val=""/>
                  <m:grow/>
                </m:dPr>
                <m:e>
                  <m:r>
                    <m:t>t</m:t>
                  </m:r>
                </m:e>
              </m:d>
            </m:num>
            <m:den>
              <m:r>
                <m:t>L</m:t>
              </m:r>
            </m:den>
          </m:f>
          <m:r>
            <m:rPr>
              <m:sty m:val="p"/>
            </m:rPr>
            <m:t>,</m:t>
          </m:r>
          <m:r>
            <m:t>  </m:t>
          </m:r>
          <m:sSub>
            <m:e>
              <m:r>
                <m:t>ω</m:t>
              </m:r>
            </m:e>
            <m:sub>
              <m:r>
                <m:t>0</m:t>
              </m:r>
            </m:sub>
          </m:sSub>
          <m:r>
            <m:rPr>
              <m:sty m:val="p"/>
            </m:rPr>
            <m:t>=</m:t>
          </m:r>
          <m:f>
            <m:fPr>
              <m:type m:val="bar"/>
            </m:fPr>
            <m:num>
              <m:r>
                <m:t>1</m:t>
              </m:r>
            </m:num>
            <m:den>
              <m:rad>
                <m:radPr>
                  <m:degHide m:val="on"/>
                </m:radPr>
                <m:deg/>
                <m:e>
                  <m:r>
                    <m:t>L</m:t>
                  </m:r>
                  <m:r>
                    <m:t>C</m:t>
                  </m:r>
                </m:e>
              </m:rad>
            </m:den>
          </m:f>
          <m:r>
            <m:rPr>
              <m:sty m:val="p"/>
            </m:rPr>
            <m:t>,</m:t>
          </m:r>
          <m:r>
            <m:t>  </m:t>
          </m:r>
          <m:r>
            <m:t>γ</m:t>
          </m:r>
          <m:r>
            <m:rPr>
              <m:sty m:val="p"/>
            </m:rPr>
            <m:t>=</m:t>
          </m:r>
          <m:f>
            <m:fPr>
              <m:type m:val="bar"/>
            </m:fPr>
            <m:num>
              <m:sSub>
                <m:e>
                  <m:r>
                    <m:t>R</m:t>
                  </m:r>
                </m:e>
                <m:sub>
                  <m:r>
                    <m:t>T</m:t>
                  </m:r>
                </m:sub>
              </m:sSub>
            </m:num>
            <m:den>
              <m:r>
                <m:t>L</m:t>
              </m:r>
            </m:den>
          </m:f>
          <m:r>
            <m:rPr>
              <m:sty m:val="p"/>
            </m:rPr>
            <m:t>,</m:t>
          </m:r>
        </m:oMath>
      </m:oMathPara>
    </w:p>
    <w:p>
      <w:pPr>
        <w:pStyle w:val="FirstParagraph"/>
        <w:spacing w:after="120" w:line="276" w:lineRule="auto"/>
        <w:jc w:val="both"/>
      </w:pPr>
      <w:r>
        <w:t xml:space="preserve">donde</w:t>
      </w:r>
      <w:r>
        <w:t xml:space="preserve"> </w:t>
      </w:r>
      <m:oMath>
        <m:sSub>
          <m:e>
            <m:r>
              <m:t>R</m:t>
            </m:r>
          </m:e>
          <m:sub>
            <m:r>
              <m:t>T</m:t>
            </m:r>
          </m:sub>
        </m:sSub>
        <m:r>
          <m:rPr>
            <m:sty m:val="p"/>
          </m:rPr>
          <m:t>=</m:t>
        </m:r>
        <m:r>
          <m:t>R</m:t>
        </m:r>
        <m:r>
          <m:rPr>
            <m:sty m:val="p"/>
          </m:rPr>
          <m:t>+</m:t>
        </m:r>
        <m:sSub>
          <m:e>
            <m:r>
              <m:t>R</m:t>
            </m:r>
          </m:e>
          <m:sub>
            <m:r>
              <m:t>L</m:t>
            </m:r>
          </m:sub>
        </m:sSub>
        <m:r>
          <m:rPr>
            <m:sty m:val="p"/>
          </m:rPr>
          <m:t>+</m:t>
        </m:r>
        <m:sSub>
          <m:e>
            <m:r>
              <m:t>R</m:t>
            </m:r>
          </m:e>
          <m:sub>
            <m:r>
              <m:t>g</m:t>
            </m:r>
          </m:sub>
        </m:sSub>
      </m:oMath>
      <w:r>
        <w:t xml:space="preserve"> </w:t>
      </w:r>
      <w:r>
        <w:t xml:space="preserve">es la resistencia total: la de la caja</w:t>
      </w:r>
      <w:r>
        <w:t xml:space="preserve"> </w:t>
      </w:r>
      <m:oMath>
        <m:r>
          <m:t>R</m:t>
        </m:r>
      </m:oMath>
      <w:r>
        <w:t xml:space="preserve">, la de la bobina</w:t>
      </w:r>
      <w:r>
        <w:t xml:space="preserve"> </w:t>
      </w:r>
      <m:oMath>
        <m:sSub>
          <m:e>
            <m:r>
              <m:t>R</m:t>
            </m:r>
          </m:e>
          <m:sub>
            <m:r>
              <m:t>L</m:t>
            </m:r>
          </m:sub>
        </m:sSub>
      </m:oMath>
      <w:r>
        <w:t xml:space="preserve"> </w:t>
      </w:r>
      <w:r>
        <w:t xml:space="preserve">y la interna del generador</w:t>
      </w:r>
      <w:r>
        <w:t xml:space="preserve"> </w:t>
      </w:r>
      <m:oMath>
        <m:sSub>
          <m:e>
            <m:r>
              <m:t>R</m:t>
            </m:r>
          </m:e>
          <m:sub>
            <m:r>
              <m:t>g</m:t>
            </m:r>
          </m:sub>
        </m:sSub>
      </m:oMath>
      <w:r>
        <w:t xml:space="preserve">. La inductancia hace de masa,</w:t>
      </w:r>
      <w:r>
        <w:t xml:space="preserve"> </w:t>
      </w:r>
      <m:oMath>
        <m:r>
          <m:t>1</m:t>
        </m:r>
        <m:r>
          <m:rPr>
            <m:sty m:val="p"/>
          </m:rPr>
          <m:t>/</m:t>
        </m:r>
        <m:r>
          <m:t>C</m:t>
        </m:r>
      </m:oMath>
      <w:r>
        <w:t xml:space="preserve"> </w:t>
      </w:r>
      <w:r>
        <w:t xml:space="preserve">de constante del muelle y la resistencia de rozamiento.</w:t>
      </w:r>
    </w:p>
    <w:p>
      <w:pPr>
        <w:pStyle w:val="BodyText"/>
        <w:spacing w:after="120" w:line="276" w:lineRule="auto"/>
        <w:jc w:val="both"/>
      </w:pPr>
      <w:r>
        <w:t xml:space="preserve">Si se alimenta con una onda cuadrada de periodo mucho mayor que el de las oscilaciones, cada salto de tensión produce una respuesta libre. Según el valor de</w:t>
      </w:r>
      <w:r>
        <w:t xml:space="preserve"> </w:t>
      </w:r>
      <m:oMath>
        <m:sSub>
          <m:e>
            <m:r>
              <m:t>R</m:t>
            </m:r>
          </m:e>
          <m:sub>
            <m:r>
              <m:t>T</m:t>
            </m:r>
          </m:sub>
        </m:sSub>
      </m:oMath>
      <w:r>
        <w:t xml:space="preserve"> </w:t>
      </w:r>
      <w:r>
        <w:t xml:space="preserve">hay tres regímenes:</w:t>
      </w:r>
    </w:p>
    <w:p>
      <w:pPr>
        <w:numPr>
          <w:ilvl w:val="0"/>
          <w:numId w:val="1001"/>
        </w:numPr>
        <w:pStyle w:val="Compact"/>
        <w:jc w:val="both"/>
      </w:pPr>
      <w:r>
        <w:rPr>
          <w:bCs/>
          <w:b/>
        </w:rPr>
        <w:t xml:space="preserve">Subamortiguado</w:t>
      </w:r>
      <w:r>
        <w:t xml:space="preserve"> </w:t>
      </w:r>
      <w:r>
        <w:t xml:space="preserve">(</w:t>
      </w:r>
      <m:oMath>
        <m:r>
          <m:t>γ</m:t>
        </m:r>
        <m:r>
          <m:rPr>
            <m:sty m:val="p"/>
          </m:rPr>
          <m:t>/</m:t>
        </m:r>
        <m:r>
          <m:t>2</m:t>
        </m:r>
        <m:r>
          <m:rPr>
            <m:sty m:val="p"/>
          </m:rPr>
          <m:t>&lt;</m:t>
        </m:r>
        <m:sSub>
          <m:e>
            <m:r>
              <m:t>ω</m:t>
            </m:r>
          </m:e>
          <m:sub>
            <m:r>
              <m:t>0</m:t>
            </m:r>
          </m:sub>
        </m:sSub>
      </m:oMath>
      <w:r>
        <w:t xml:space="preserve">): la tensión oscila alrededor de su valor final con periodo</w:t>
      </w:r>
      <w:r>
        <w:t xml:space="preserve"> </w:t>
      </w:r>
      <m:oMath>
        <m:r>
          <m:t>T</m:t>
        </m:r>
        <m:r>
          <m:rPr>
            <m:sty m:val="p"/>
          </m:rPr>
          <m:t>=</m:t>
        </m:r>
        <m:r>
          <m:t>2</m:t>
        </m:r>
        <m:r>
          <m:t>π</m:t>
        </m:r>
        <m:r>
          <m:rPr>
            <m:sty m:val="p"/>
          </m:rPr>
          <m:t>/</m:t>
        </m:r>
        <m:r>
          <m:t>ω</m:t>
        </m:r>
      </m:oMath>
      <w:r>
        <w:t xml:space="preserve">,</w:t>
      </w:r>
      <w:r>
        <w:t xml:space="preserve"> </w:t>
      </w:r>
      <m:oMath>
        <m:r>
          <m:t>ω</m:t>
        </m:r>
        <m:r>
          <m:rPr>
            <m:sty m:val="p"/>
          </m:rPr>
          <m:t>=</m:t>
        </m:r>
        <m:rad>
          <m:radPr>
            <m:degHide m:val="on"/>
          </m:radPr>
          <m:deg/>
          <m:e>
            <m:sSubSup>
              <m:e>
                <m:r>
                  <m:t>ω</m:t>
                </m:r>
              </m:e>
              <m:sub>
                <m:r>
                  <m:t>0</m:t>
                </m:r>
              </m:sub>
              <m:sup>
                <m:r>
                  <m:t>2</m:t>
                </m:r>
              </m:sup>
            </m:sSubSup>
            <m:r>
              <m:rPr>
                <m:sty m:val="p"/>
              </m:rPr>
              <m:t>−</m:t>
            </m:r>
            <m:sSup>
              <m:e>
                <m:r>
                  <m:t>γ</m:t>
                </m:r>
              </m:e>
              <m:sup>
                <m:r>
                  <m:t>2</m:t>
                </m:r>
              </m:sup>
            </m:sSup>
            <m:r>
              <m:rPr>
                <m:sty m:val="p"/>
              </m:rPr>
              <m:t>/</m:t>
            </m:r>
            <m:r>
              <m:t>4</m:t>
            </m:r>
          </m:e>
        </m:rad>
      </m:oMath>
      <w:r>
        <w:t xml:space="preserve">, y amplitud que decae como</w:t>
      </w:r>
      <w:r>
        <w:t xml:space="preserve"> </w:t>
      </w:r>
      <m:oMath>
        <m:sSup>
          <m:e>
            <m:r>
              <m:t>e</m:t>
            </m:r>
          </m:e>
          <m:sup>
            <m:r>
              <m:rPr>
                <m:sty m:val="p"/>
              </m:rPr>
              <m:t>−</m:t>
            </m:r>
            <m:r>
              <m:t>γ</m:t>
            </m:r>
            <m:r>
              <m:t>t</m:t>
            </m:r>
            <m:r>
              <m:rPr>
                <m:sty m:val="p"/>
              </m:rPr>
              <m:t>/</m:t>
            </m:r>
            <m:r>
              <m:t>2</m:t>
            </m:r>
          </m:sup>
        </m:sSup>
      </m:oMath>
      <w:r>
        <w:t xml:space="preserve">. Las amplitudes de los máximos sucesivos cumplen</w:t>
      </w:r>
      <w:r>
        <w:t xml:space="preserve"> </w:t>
      </w:r>
      <m:oMath>
        <m:r>
          <m:rPr>
            <m:sty m:val="p"/>
          </m:rPr>
          <m:t>ln</m:t>
        </m:r>
        <m:sSub>
          <m:e>
            <m:r>
              <m:t>A</m:t>
            </m:r>
          </m:e>
          <m:sub>
            <m:r>
              <m:t>n</m:t>
            </m:r>
          </m:sub>
        </m:sSub>
        <m:r>
          <m:rPr>
            <m:sty m:val="p"/>
          </m:rPr>
          <m:t>=</m:t>
        </m:r>
        <m:r>
          <m:rPr>
            <m:sty m:val="p"/>
          </m:rPr>
          <m:t>ln</m:t>
        </m:r>
        <m:sSub>
          <m:e>
            <m:r>
              <m:t>A</m:t>
            </m:r>
          </m:e>
          <m:sub>
            <m:r>
              <m:t>0</m:t>
            </m:r>
          </m:sub>
        </m:sSub>
        <m:r>
          <m:rPr>
            <m:sty m:val="p"/>
          </m:rPr>
          <m:t>−</m:t>
        </m:r>
        <m:r>
          <m:t>δ</m:t>
        </m:r>
        <m:r>
          <m:t> </m:t>
        </m:r>
        <m:r>
          <m:t>n</m:t>
        </m:r>
      </m:oMath>
      <w:r>
        <w:t xml:space="preserve">, con el decremento logarítmico</w:t>
      </w:r>
      <w:r>
        <w:t xml:space="preserve"> </w:t>
      </w:r>
      <m:oMath>
        <m:r>
          <m:t>δ</m:t>
        </m:r>
        <m:r>
          <m:rPr>
            <m:sty m:val="p"/>
          </m:rPr>
          <m:t>=</m:t>
        </m:r>
        <m:r>
          <m:t>γ</m:t>
        </m:r>
        <m:r>
          <m:t>T</m:t>
        </m:r>
        <m:r>
          <m:rPr>
            <m:sty m:val="p"/>
          </m:rPr>
          <m:t>/</m:t>
        </m:r>
        <m:r>
          <m:t>2</m:t>
        </m:r>
      </m:oMath>
      <w:r>
        <w:t xml:space="preserve">.</w:t>
      </w:r>
    </w:p>
    <w:p>
      <w:pPr>
        <w:numPr>
          <w:ilvl w:val="0"/>
          <w:numId w:val="1001"/>
        </w:numPr>
        <w:pStyle w:val="Compact"/>
        <w:jc w:val="both"/>
      </w:pPr>
      <w:r>
        <w:rPr>
          <w:bCs/>
          <w:b/>
        </w:rPr>
        <w:t xml:space="preserve">Crítico</w:t>
      </w:r>
      <w:r>
        <w:t xml:space="preserve"> </w:t>
      </w:r>
      <w:r>
        <w:t xml:space="preserve">(</w:t>
      </w:r>
      <m:oMath>
        <m:r>
          <m:t>γ</m:t>
        </m:r>
        <m:r>
          <m:rPr>
            <m:sty m:val="p"/>
          </m:rPr>
          <m:t>/</m:t>
        </m:r>
        <m:r>
          <m:t>2</m:t>
        </m:r>
        <m:r>
          <m:rPr>
            <m:sty m:val="p"/>
          </m:rPr>
          <m:t>=</m:t>
        </m:r>
        <m:sSub>
          <m:e>
            <m:r>
              <m:t>ω</m:t>
            </m:r>
          </m:e>
          <m:sub>
            <m:r>
              <m:t>0</m:t>
            </m:r>
          </m:sub>
        </m:sSub>
      </m:oMath>
      <w:r>
        <w:t xml:space="preserve">): la tensión llega a su valor final lo más rápido posible sin oscilar. Ocurre para</w:t>
      </w:r>
      <w:r>
        <w:t xml:space="preserve"> </w:t>
      </w:r>
      <m:oMath>
        <m:sSub>
          <m:e>
            <m:r>
              <m:t>R</m:t>
            </m:r>
          </m:e>
          <m:sub>
            <m:r>
              <m:t>T</m:t>
            </m:r>
          </m:sub>
        </m:sSub>
        <m:r>
          <m:rPr>
            <m:sty m:val="p"/>
          </m:rPr>
          <m:t>=</m:t>
        </m:r>
        <m:r>
          <m:t>2</m:t>
        </m:r>
        <m:rad>
          <m:radPr>
            <m:degHide m:val="on"/>
          </m:radPr>
          <m:deg/>
          <m:e>
            <m:r>
              <m:t>L</m:t>
            </m:r>
            <m:r>
              <m:rPr>
                <m:sty m:val="p"/>
              </m:rPr>
              <m:t>/</m:t>
            </m:r>
            <m:r>
              <m:t>C</m:t>
            </m:r>
          </m:e>
        </m:rad>
      </m:oMath>
      <w:r>
        <w:t xml:space="preserve">, es decir, con la caja en</w:t>
      </w:r>
    </w:p>
    <w:p>
      <w:pPr>
        <w:pStyle w:val="Compact"/>
        <w:jc w:val="both"/>
      </w:pPr>
      <m:oMathPara>
        <m:oMathParaPr>
          <m:jc m:val="center"/>
        </m:oMathParaPr>
        <m:oMath>
          <m:sSub>
            <m:e>
              <m:r>
                <m:t>R</m:t>
              </m:r>
            </m:e>
            <m:sub>
              <m:r>
                <m:t>c</m:t>
              </m:r>
            </m:sub>
          </m:sSub>
          <m:r>
            <m:rPr>
              <m:sty m:val="p"/>
            </m:rPr>
            <m:t>=</m:t>
          </m:r>
          <m:r>
            <m:t>2</m:t>
          </m:r>
          <m:rad>
            <m:radPr>
              <m:degHide m:val="on"/>
            </m:radPr>
            <m:deg/>
            <m:e>
              <m:f>
                <m:fPr>
                  <m:type m:val="bar"/>
                </m:fPr>
                <m:num>
                  <m:r>
                    <m:t>L</m:t>
                  </m:r>
                </m:num>
                <m:den>
                  <m:r>
                    <m:t>C</m:t>
                  </m:r>
                </m:den>
              </m:f>
            </m:e>
          </m:rad>
          <m:r>
            <m:rPr>
              <m:sty m:val="p"/>
            </m:rPr>
            <m:t>−</m:t>
          </m:r>
          <m:sSub>
            <m:e>
              <m:r>
                <m:t>R</m:t>
              </m:r>
            </m:e>
            <m:sub>
              <m:r>
                <m:t>L</m:t>
              </m:r>
            </m:sub>
          </m:sSub>
          <m:r>
            <m:rPr>
              <m:sty m:val="p"/>
            </m:rPr>
            <m:t>−</m:t>
          </m:r>
          <m:sSub>
            <m:e>
              <m:r>
                <m:t>R</m:t>
              </m:r>
            </m:e>
            <m:sub>
              <m:r>
                <m:t>g</m:t>
              </m:r>
            </m:sub>
          </m:sSub>
          <m:r>
            <m:rPr>
              <m:sty m:val="p"/>
            </m:rPr>
            <m:t>.</m:t>
          </m:r>
        </m:oMath>
      </m:oMathPara>
    </w:p>
    <w:p>
      <w:pPr>
        <w:numPr>
          <w:ilvl w:val="0"/>
          <w:numId w:val="1001"/>
        </w:numPr>
        <w:pStyle w:val="Compact"/>
        <w:jc w:val="both"/>
      </w:pPr>
      <w:r>
        <w:rPr>
          <w:bCs/>
          <w:b/>
        </w:rPr>
        <w:t xml:space="preserve">Sobreamortiguado</w:t>
      </w:r>
      <w:r>
        <w:t xml:space="preserve"> </w:t>
      </w:r>
      <w:r>
        <w:t xml:space="preserve">(</w:t>
      </w:r>
      <m:oMath>
        <m:r>
          <m:t>γ</m:t>
        </m:r>
        <m:r>
          <m:rPr>
            <m:sty m:val="p"/>
          </m:rPr>
          <m:t>/</m:t>
        </m:r>
        <m:r>
          <m:t>2</m:t>
        </m:r>
        <m:r>
          <m:rPr>
            <m:sty m:val="p"/>
          </m:rPr>
          <m:t>&gt;</m:t>
        </m:r>
        <m:sSub>
          <m:e>
            <m:r>
              <m:t>ω</m:t>
            </m:r>
          </m:e>
          <m:sub>
            <m:r>
              <m:t>0</m:t>
            </m:r>
          </m:sub>
        </m:sSub>
      </m:oMath>
      <w:r>
        <w:t xml:space="preserve">): tampoco oscila, pero llega al valor final más despacio.</w:t>
      </w:r>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2879999" cy="1055748"/>
            <wp:effectExtent b="0" l="0" r="0" t="0"/>
            <wp:docPr descr="Figura 1. Circuito RLC serie con generador de onda cuadrada y osciloscopio." title="" id="24" name="Picture"/>
            <a:graphic>
              <a:graphicData uri="http://schemas.openxmlformats.org/drawingml/2006/picture">
                <pic:pic>
                  <pic:nvPicPr>
                    <pic:cNvPr descr="fig/rlc.png" id="25" name="Picture"/>
                    <pic:cNvPicPr>
                      <a:picLocks noChangeArrowheads="1" noChangeAspect="1"/>
                    </pic:cNvPicPr>
                  </pic:nvPicPr>
                  <pic:blipFill>
                    <a:blip r:embed="rId23"/>
                    <a:stretch>
                      <a:fillRect/>
                    </a:stretch>
                  </pic:blipFill>
                  <pic:spPr bwMode="auto">
                    <a:xfrm>
                      <a:off x="0" y="0"/>
                      <a:ext cx="2879999" cy="1055748"/>
                    </a:xfrm>
                    <a:prstGeom prst="rect">
                      <a:avLst/>
                    </a:prstGeom>
                    <a:noFill/>
                    <a:ln w="9525">
                      <a:noFill/>
                      <a:headEnd/>
                      <a:tailEnd/>
                    </a:ln>
                  </pic:spPr>
                </pic:pic>
              </a:graphicData>
            </a:graphic>
          </wp:inline>
        </w:drawing>
      </w:r>
    </w:p>
    <w:p>
      <w:pPr>
        <w:pStyle w:val="ImageCaption"/>
        <w:jc w:val="center"/>
      </w:pPr>
      <w:r>
        <w:t xml:space="preserve">Figura 1. Circuito RLC serie con generador de onda cuadrada y osciloscopio.</w:t>
      </w:r>
    </w:p>
    <w:p>
      <w:pPr>
        <w:pStyle w:val="BodyText"/>
        <w:spacing w:after="120" w:line="276" w:lineRule="auto"/>
        <w:jc w:val="both"/>
      </w:pPr>
      <w:r>
        <w:t xml:space="preserve">Montar en la placa el circuito de la Figura 1: la bobina (</w:t>
      </w:r>
      <m:oMath>
        <m:r>
          <m:t>L</m:t>
        </m:r>
      </m:oMath>
      <w:r>
        <w:t xml:space="preserve"> </w:t>
      </w:r>
      <w:r>
        <w:t xml:space="preserve">= 10 mH), el condensador (</w:t>
      </w:r>
      <m:oMath>
        <m:r>
          <m:t>C</m:t>
        </m:r>
      </m:oMath>
      <w:r>
        <w:t xml:space="preserve"> </w:t>
      </w:r>
      <w:r>
        <w:t xml:space="preserve">= 3 nF) y la caja de resistencias de décadas como</w:t>
      </w:r>
      <w:r>
        <w:t xml:space="preserve"> </w:t>
      </w:r>
      <m:oMath>
        <m:r>
          <m:t>R</m:t>
        </m:r>
      </m:oMath>
      <w:r>
        <w:t xml:space="preserve">. El generador de funciones da una onda cuadrada de unos 200 Hz. El osciloscopio mide la tensión del condensador, con la masa de la sonda en el mismo punto que la del generador. Medir con el polímetro</w:t>
      </w:r>
      <w:r>
        <w:t xml:space="preserve"> </w:t>
      </w:r>
      <m:oMath>
        <m:sSub>
          <m:e>
            <m:r>
              <m:t>R</m:t>
            </m:r>
          </m:e>
          <m:sub>
            <m:r>
              <m:t>L</m:t>
            </m:r>
          </m:sub>
        </m:sSub>
      </m:oMath>
      <w:r>
        <w:t xml:space="preserve">.</w:t>
      </w:r>
    </w:p>
    <w:p>
      <w:pPr>
        <w:pStyle w:val="BodyText"/>
        <w:spacing w:after="120" w:line="276" w:lineRule="auto"/>
        <w:jc w:val="both"/>
      </w:pPr>
      <w:r>
        <w:rPr>
          <w:bCs/>
          <w:b/>
        </w:rPr>
        <w:t xml:space="preserve">Capacidad del osciloscopio.</w:t>
      </w:r>
      <w:r>
        <w:t xml:space="preserve"> </w:t>
      </w:r>
      <w:r>
        <w:t xml:space="preserve">La entrada del osciloscopio equivale a 1 MΩ en paralelo con unos 20 pF (viene indicado junto al conector), más la capacidad de la sonda y del cable. Esa capacidad</w:t>
      </w:r>
      <w:r>
        <w:t xml:space="preserve"> </w:t>
      </w:r>
      <m:oMath>
        <m:sSub>
          <m:e>
            <m:r>
              <m:t>C</m:t>
            </m:r>
          </m:e>
          <m:sub>
            <m:r>
              <m:t>o</m:t>
            </m:r>
            <m:r>
              <m:t>s</m:t>
            </m:r>
            <m:r>
              <m:t>c</m:t>
            </m:r>
          </m:sub>
        </m:sSub>
      </m:oMath>
      <w:r>
        <w:t xml:space="preserve"> </w:t>
      </w:r>
      <w:r>
        <w:t xml:space="preserve">queda en paralelo con el condensador, así que la capacidad efectiva es</w:t>
      </w:r>
      <w:r>
        <w:t xml:space="preserve"> </w:t>
      </w:r>
      <m:oMath>
        <m:sSub>
          <m:e>
            <m:r>
              <m:t>C</m:t>
            </m:r>
          </m:e>
          <m:sub>
            <m:r>
              <m:t>T</m:t>
            </m:r>
          </m:sub>
        </m:sSub>
        <m:r>
          <m:rPr>
            <m:sty m:val="p"/>
          </m:rPr>
          <m:t>=</m:t>
        </m:r>
        <m:r>
          <m:t>C</m:t>
        </m:r>
        <m:r>
          <m:rPr>
            <m:sty m:val="p"/>
          </m:rPr>
          <m:t>+</m:t>
        </m:r>
        <m:sSub>
          <m:e>
            <m:r>
              <m:t>C</m:t>
            </m:r>
          </m:e>
          <m:sub>
            <m:r>
              <m:t>o</m:t>
            </m:r>
            <m:r>
              <m:t>s</m:t>
            </m:r>
            <m:r>
              <m:t>c</m:t>
            </m:r>
          </m:sub>
        </m:sSub>
      </m:oMath>
      <w:r>
        <w:t xml:space="preserve">. Si la sonda tiene conmutador ×1/×10, usar ×10, que añade menos capacidad.</w:t>
      </w:r>
    </w:p>
    <w:p>
      <w:pPr>
        <w:pStyle w:val="BodyText"/>
        <w:spacing w:after="120" w:line="276" w:lineRule="auto"/>
        <w:jc w:val="both"/>
      </w:pPr>
      <m:oMath>
        <m:r>
          <m:t>C</m:t>
        </m:r>
      </m:oMath>
      <w:r>
        <w:t xml:space="preserve"> </w:t>
      </w:r>
      <w:r>
        <w:t xml:space="preserve">= __________</w:t>
      </w:r>
      <w:r>
        <w:t xml:space="preserve"> </w:t>
      </w:r>
      <m:oMath>
        <m:r>
          <m:t>  </m:t>
        </m:r>
        <m:r>
          <m:t>L</m:t>
        </m:r>
      </m:oMath>
      <w:r>
        <w:t xml:space="preserve"> </w:t>
      </w:r>
      <w:r>
        <w:t xml:space="preserve">= __________</w:t>
      </w:r>
      <w:r>
        <w:t xml:space="preserve"> </w:t>
      </w:r>
      <m:oMath>
        <m:r>
          <m:t>  </m:t>
        </m:r>
        <m:sSub>
          <m:e>
            <m:r>
              <m:t>R</m:t>
            </m:r>
          </m:e>
          <m:sub>
            <m:r>
              <m:t>L</m:t>
            </m:r>
          </m:sub>
        </m:sSub>
      </m:oMath>
      <w:r>
        <w:t xml:space="preserve"> </w:t>
      </w:r>
      <w:r>
        <w:t xml:space="preserve">= __________</w:t>
      </w:r>
      <w:r>
        <w:t xml:space="preserve"> </w:t>
      </w:r>
      <m:oMath>
        <m:r>
          <m:t>  </m:t>
        </m:r>
        <m:sSub>
          <m:e>
            <m:r>
              <m:t>R</m:t>
            </m:r>
          </m:e>
          <m:sub>
            <m:r>
              <m:t>g</m:t>
            </m:r>
          </m:sub>
        </m:sSub>
      </m:oMath>
      <w:r>
        <w:t xml:space="preserve"> </w:t>
      </w:r>
      <w:r>
        <w:t xml:space="preserve">= 50 Ω</w:t>
      </w:r>
      <w:r>
        <w:t xml:space="preserve"> </w:t>
      </w:r>
      <m:oMath>
        <m:r>
          <m:t>  </m:t>
        </m:r>
        <m:sSub>
          <m:e>
            <m:r>
              <m:t>C</m:t>
            </m:r>
          </m:e>
          <m:sub>
            <m:r>
              <m:t>o</m:t>
            </m:r>
            <m:r>
              <m:t>s</m:t>
            </m:r>
            <m:r>
              <m:t>c</m:t>
            </m:r>
          </m:sub>
        </m:sSub>
        <m:r>
          <m:rPr>
            <m:sty m:val="p"/>
          </m:rPr>
          <m:t>≈</m:t>
        </m:r>
      </m:oMath>
      <w:r>
        <w:t xml:space="preserve"> </w:t>
      </w:r>
      <w:r>
        <w:t xml:space="preserve">__________</w:t>
      </w:r>
    </w:p>
    <w:bookmarkEnd w:id="26"/>
    <w:bookmarkStart w:id="29" w:name="resultados"/>
    <w:p>
      <w:pPr>
        <w:pStyle w:val="Heading2"/>
        <w:numPr>
          <w:ilvl w:val="0"/>
          <w:numId w:val="0"/>
        </w:numPr>
        <w:spacing w:before="440" w:after="160"/>
      </w:pPr>
      <w:r>
        <w:rPr>
          <w:sz w:val="36"/>
        </w:rPr>
        <w:t xml:space="preserve">Resultados</w:t>
      </w:r>
    </w:p>
    <w:bookmarkStart w:id="27" w:name="parte-a.-régimen-subamortiguado"/>
    <w:p>
      <w:pPr>
        <w:pStyle w:val="Heading3"/>
        <w:numPr>
          <w:ilvl w:val="0"/>
          <w:numId w:val="0"/>
        </w:numPr>
        <w:spacing w:before="320" w:after="120"/>
      </w:pPr>
      <w:r>
        <w:rPr>
          <w:i w:val="0"/>
          <w:sz w:val="26"/>
        </w:rPr>
        <w:t xml:space="preserve">Parte A. Régimen subamortiguado</w:t>
      </w:r>
    </w:p>
    <w:p>
      <w:pPr>
        <w:pStyle w:val="FirstParagraph"/>
        <w:spacing w:after="120" w:line="276" w:lineRule="auto"/>
        <w:jc w:val="both"/>
      </w:pPr>
      <w:r>
        <w:t xml:space="preserve">Con la caja en</w:t>
      </w:r>
      <w:r>
        <w:t xml:space="preserve"> </w:t>
      </w:r>
      <m:oMath>
        <m:r>
          <m:t>R</m:t>
        </m:r>
        <m:r>
          <m:rPr>
            <m:sty m:val="p"/>
          </m:rPr>
          <m:t>=</m:t>
        </m:r>
        <m:r>
          <m:t>0</m:t>
        </m:r>
      </m:oMath>
      <w:r>
        <w:t xml:space="preserve">, ajustar la base de tiempos (unos 50 µs/div) para ver una sola respuesta, un flanco de subida, ocupando toda la pantalla. Medir con los cursores el tiempo de 5 periodos para obtener</w:t>
      </w:r>
      <w:r>
        <w:t xml:space="preserve"> </w:t>
      </w:r>
      <m:oMath>
        <m:r>
          <m:t>T</m:t>
        </m:r>
      </m:oMath>
      <w:r>
        <w:t xml:space="preserve"> </w:t>
      </w:r>
      <w:r>
        <w:t xml:space="preserve">y las amplitudes de los primeros máximos respecto al valor final. Repetir para</w:t>
      </w:r>
      <w:r>
        <w:t xml:space="preserve"> </w:t>
      </w:r>
      <m:oMath>
        <m:r>
          <m:t>R</m:t>
        </m:r>
      </m:oMath>
      <w:r>
        <w:t xml:space="preserve"> </w:t>
      </w:r>
      <w:r>
        <w:t xml:space="preserve">= 200 Ω.</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amplitudes y amortiguamiento."/>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jc w:val="center"/>
            </w:pPr>
            <m:oMath>
              <m:r>
                <m:t>R</m:t>
              </m:r>
            </m:oMath>
            <w:r>
              <w:rPr>
                <w:sz w:val="20"/>
              </w:rPr>
              <w:t xml:space="preserve"> </w:t>
            </w:r>
            <w:r>
              <w:rPr>
                <w:sz w:val="20"/>
              </w:rPr>
              <w:t xml:space="preserve">(Ω)</w:t>
            </w:r>
          </w:p>
        </w:tc>
        <w:tc>
          <w:tcPr>
            <w:shd w:val="clear" w:color="auto" w:fill="FFF0C1"/>
            <w:vAlign w:val="center"/>
          </w:tcPr>
          <w:p>
            <w:pPr>
              <w:pStyle w:val="Compact"/>
              <w:jc w:val="center"/>
            </w:pPr>
            <m:oMath>
              <m:r>
                <m:t>T</m:t>
              </m:r>
            </m:oMath>
            <w:r>
              <w:rPr>
                <w:sz w:val="20"/>
              </w:rPr>
              <w:t xml:space="preserve"> </w:t>
            </w:r>
            <w:r>
              <w:rPr>
                <w:sz w:val="20"/>
              </w:rPr>
              <w:t xml:space="preserve">(µs)</w:t>
            </w:r>
          </w:p>
        </w:tc>
        <w:tc>
          <w:tcPr>
            <w:shd w:val="clear" w:color="auto" w:fill="FFF0C1"/>
            <w:vAlign w:val="center"/>
          </w:tcPr>
          <w:p>
            <w:pPr>
              <w:pStyle w:val="Compact"/>
              <w:jc w:val="center"/>
            </w:pPr>
            <m:oMath>
              <m:sSub>
                <m:e>
                  <m:r>
                    <m:t>A</m:t>
                  </m:r>
                </m:e>
                <m:sub>
                  <m:r>
                    <m:t>0</m:t>
                  </m:r>
                </m:sub>
              </m:sSub>
            </m:oMath>
            <w:r>
              <w:rPr>
                <w:sz w:val="20"/>
              </w:rPr>
              <w:t xml:space="preserve"> </w:t>
            </w:r>
            <w:r>
              <w:rPr>
                <w:sz w:val="20"/>
              </w:rPr>
              <w:t xml:space="preserve">(V)</w:t>
            </w:r>
          </w:p>
        </w:tc>
        <w:tc>
          <w:tcPr>
            <w:shd w:val="clear" w:color="auto" w:fill="FFF0C1"/>
            <w:vAlign w:val="center"/>
          </w:tcPr>
          <w:p>
            <w:pPr>
              <w:pStyle w:val="Compact"/>
              <w:jc w:val="center"/>
            </w:pPr>
            <m:oMath>
              <m:sSub>
                <m:e>
                  <m:r>
                    <m:t>A</m:t>
                  </m:r>
                </m:e>
                <m:sub>
                  <m:r>
                    <m:t>1</m:t>
                  </m:r>
                </m:sub>
              </m:sSub>
            </m:oMath>
            <w:r>
              <w:rPr>
                <w:sz w:val="20"/>
              </w:rPr>
              <w:t xml:space="preserve"> </w:t>
            </w:r>
            <w:r>
              <w:rPr>
                <w:sz w:val="20"/>
              </w:rPr>
              <w:t xml:space="preserve">(V)</w:t>
            </w:r>
          </w:p>
        </w:tc>
        <w:tc>
          <w:tcPr>
            <w:shd w:val="clear" w:color="auto" w:fill="FFF0C1"/>
            <w:vAlign w:val="center"/>
          </w:tcPr>
          <w:p>
            <w:pPr>
              <w:pStyle w:val="Compact"/>
              <w:jc w:val="center"/>
            </w:pPr>
            <m:oMath>
              <m:sSub>
                <m:e>
                  <m:r>
                    <m:t>A</m:t>
                  </m:r>
                </m:e>
                <m:sub>
                  <m:r>
                    <m:t>2</m:t>
                  </m:r>
                </m:sub>
              </m:sSub>
            </m:oMath>
            <w:r>
              <w:rPr>
                <w:sz w:val="20"/>
              </w:rPr>
              <w:t xml:space="preserve"> </w:t>
            </w:r>
            <w:r>
              <w:rPr>
                <w:sz w:val="20"/>
              </w:rPr>
              <w:t xml:space="preserve">(V)</w:t>
            </w:r>
          </w:p>
        </w:tc>
        <w:tc>
          <w:tcPr>
            <w:shd w:val="clear" w:color="auto" w:fill="FFF0C1"/>
            <w:vAlign w:val="center"/>
          </w:tcPr>
          <w:p>
            <w:pPr>
              <w:pStyle w:val="Compact"/>
              <w:jc w:val="center"/>
            </w:pPr>
            <m:oMath>
              <m:sSub>
                <m:e>
                  <m:r>
                    <m:t>A</m:t>
                  </m:r>
                </m:e>
                <m:sub>
                  <m:r>
                    <m:t>3</m:t>
                  </m:r>
                </m:sub>
              </m:sSub>
            </m:oMath>
            <w:r>
              <w:rPr>
                <w:sz w:val="20"/>
              </w:rPr>
              <w:t xml:space="preserve"> </w:t>
            </w:r>
            <w:r>
              <w:rPr>
                <w:sz w:val="20"/>
              </w:rPr>
              <w:t xml:space="preserve">(V)</w:t>
            </w:r>
          </w:p>
        </w:tc>
        <w:tc>
          <w:tcPr>
            <w:shd w:val="clear" w:color="auto" w:fill="FFF0C1"/>
            <w:vAlign w:val="center"/>
          </w:tcPr>
          <w:p>
            <w:pPr>
              <w:pStyle w:val="Compact"/>
              <w:jc w:val="center"/>
            </w:pPr>
            <m:oMath>
              <m:r>
                <m:t>δ</m:t>
              </m:r>
            </m:oMath>
          </w:p>
        </w:tc>
        <w:tc>
          <w:tcPr>
            <w:shd w:val="clear" w:color="auto" w:fill="FFF0C1"/>
            <w:vAlign w:val="center"/>
          </w:tcPr>
          <w:p>
            <w:pPr>
              <w:pStyle w:val="Compact"/>
              <w:jc w:val="center"/>
            </w:pPr>
            <m:oMath>
              <m:r>
                <m:t>γ</m:t>
              </m:r>
              <m:r>
                <m:rPr>
                  <m:sty m:val="p"/>
                </m:rPr>
                <m:t>=</m:t>
              </m:r>
              <m:r>
                <m:t>2</m:t>
              </m:r>
              <m:r>
                <m:t>δ</m:t>
              </m:r>
              <m:r>
                <m:rPr>
                  <m:sty m:val="p"/>
                </m:rPr>
                <m:t>/</m:t>
              </m:r>
              <m:r>
                <m:t>T</m:t>
              </m:r>
            </m:oMath>
            <w:r>
              <w:rPr>
                <w:sz w:val="20"/>
              </w:rPr>
              <w:t xml:space="preserve"> </w:t>
            </w:r>
            <w:r>
              <w:rPr>
                <w:sz w:val="20"/>
              </w:rPr>
              <w:t xml:space="preserve">(s⁻¹)</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spacing w:before="80" w:after="280"/>
        <w:jc w:val="center"/>
      </w:pPr>
      <w:r>
        <w:t xml:space="preserve">Tabla 1. Periodo, amplitudes y amortiguamiento.</w:t>
      </w:r>
    </w:p>
    <w:bookmarkEnd w:id="27"/>
    <w:bookmarkStart w:id="28" w:name="parte-b.-resistencia-crítica"/>
    <w:p>
      <w:pPr>
        <w:pStyle w:val="Heading3"/>
        <w:numPr>
          <w:ilvl w:val="0"/>
          <w:numId w:val="0"/>
        </w:numPr>
        <w:spacing w:before="320" w:after="120"/>
      </w:pPr>
      <w:r>
        <w:rPr>
          <w:i w:val="0"/>
          <w:sz w:val="26"/>
        </w:rPr>
        <w:t xml:space="preserve">Parte B. Resistencia crítica</w:t>
      </w:r>
    </w:p>
    <w:p>
      <w:pPr>
        <w:pStyle w:val="FirstParagraph"/>
        <w:spacing w:after="120" w:line="276" w:lineRule="auto"/>
        <w:jc w:val="both"/>
      </w:pPr>
      <w:r>
        <w:t xml:space="preserve">Ir aumentando</w:t>
      </w:r>
      <w:r>
        <w:t xml:space="preserve"> </w:t>
      </w:r>
      <m:oMath>
        <m:r>
          <m:t>R</m:t>
        </m:r>
      </m:oMath>
      <w:r>
        <w:t xml:space="preserve"> </w:t>
      </w:r>
      <w:r>
        <w:t xml:space="preserve">con la caja y observar cómo se reducen las oscilaciones. Buscar el valor a partir del cual la tensión deja de pasarse de su valor final: es la resistencia crítica. Acercarse a él desde abajo y desde arriba y anotar el intervalo en que se encuentra. Observar también la forma de la curva con una</w:t>
      </w:r>
      <w:r>
        <w:t xml:space="preserve"> </w:t>
      </w:r>
      <m:oMath>
        <m:r>
          <m:t>R</m:t>
        </m:r>
      </m:oMath>
      <w:r>
        <w:t xml:space="preserve"> </w:t>
      </w:r>
      <w:r>
        <w:t xml:space="preserve">bastante mayor (sobreamortiguado).</w:t>
      </w:r>
    </w:p>
    <w:p>
      <w:pPr>
        <w:pStyle w:val="BodyText"/>
        <w:spacing w:after="120" w:line="276" w:lineRule="auto"/>
        <w:jc w:val="both"/>
      </w:pPr>
      <m:oMath>
        <m:sSub>
          <m:e>
            <m:r>
              <m:t>R</m:t>
            </m:r>
          </m:e>
          <m:sub>
            <m:r>
              <m:t>c</m:t>
            </m:r>
          </m:sub>
        </m:sSub>
      </m:oMath>
      <w:r>
        <w:t xml:space="preserve"> </w:t>
      </w:r>
      <w:r>
        <w:t xml:space="preserve">(medida) = ( __________ ± __________ ) Ω</w:t>
      </w:r>
    </w:p>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Calcule el periodo teórico con</w:t>
      </w:r>
      <w:r>
        <w:t xml:space="preserve"> </w:t>
      </w:r>
      <m:oMath>
        <m:r>
          <m:t>R</m:t>
        </m:r>
        <m:r>
          <m:rPr>
            <m:sty m:val="p"/>
          </m:rPr>
          <m:t>=</m:t>
        </m:r>
        <m:r>
          <m:t>0</m:t>
        </m:r>
      </m:oMath>
      <w:r>
        <w:t xml:space="preserve">,</w:t>
      </w:r>
      <w:r>
        <w:t xml:space="preserve"> </w:t>
      </w:r>
      <m:oMath>
        <m:r>
          <m:t>T</m:t>
        </m:r>
        <m:r>
          <m:rPr>
            <m:sty m:val="p"/>
          </m:rPr>
          <m:t>=</m:t>
        </m:r>
        <m:r>
          <m:t>2</m:t>
        </m:r>
        <m:r>
          <m:t>π</m:t>
        </m:r>
        <m:r>
          <m:rPr>
            <m:sty m:val="p"/>
          </m:rPr>
          <m:t>/</m:t>
        </m:r>
        <m:rad>
          <m:radPr>
            <m:degHide m:val="on"/>
          </m:radPr>
          <m:deg/>
          <m:e>
            <m:sSubSup>
              <m:e>
                <m:r>
                  <m:t>ω</m:t>
                </m:r>
              </m:e>
              <m:sub>
                <m:r>
                  <m:t>0</m:t>
                </m:r>
              </m:sub>
              <m:sup>
                <m:r>
                  <m:t>2</m:t>
                </m:r>
              </m:sup>
            </m:sSubSup>
            <m:r>
              <m:rPr>
                <m:sty m:val="p"/>
              </m:rPr>
              <m:t>−</m:t>
            </m:r>
            <m:sSup>
              <m:e>
                <m:r>
                  <m:t>γ</m:t>
                </m:r>
              </m:e>
              <m:sup>
                <m:r>
                  <m:t>2</m:t>
                </m:r>
              </m:sup>
            </m:sSup>
            <m:r>
              <m:rPr>
                <m:sty m:val="p"/>
              </m:rPr>
              <m:t>/</m:t>
            </m:r>
            <m:r>
              <m:t>4</m:t>
            </m:r>
          </m:e>
        </m:rad>
      </m:oMath>
      <w:r>
        <w:t xml:space="preserve">, con los valores nominales y</w:t>
      </w:r>
      <w:r>
        <w:t xml:space="preserve"> </w:t>
      </w:r>
      <m:oMath>
        <m:sSub>
          <m:e>
            <m:r>
              <m:t>R</m:t>
            </m:r>
          </m:e>
          <m:sub>
            <m:r>
              <m:t>T</m:t>
            </m:r>
          </m:sub>
        </m:sSub>
        <m:r>
          <m:rPr>
            <m:sty m:val="p"/>
          </m:rPr>
          <m:t>=</m:t>
        </m:r>
        <m:sSub>
          <m:e>
            <m:r>
              <m:t>R</m:t>
            </m:r>
          </m:e>
          <m:sub>
            <m:r>
              <m:t>L</m:t>
            </m:r>
          </m:sub>
        </m:sSub>
        <m:r>
          <m:rPr>
            <m:sty m:val="p"/>
          </m:rPr>
          <m:t>+</m:t>
        </m:r>
        <m:sSub>
          <m:e>
            <m:r>
              <m:t>R</m:t>
            </m:r>
          </m:e>
          <m:sub>
            <m:r>
              <m:t>g</m:t>
            </m:r>
          </m:sub>
        </m:sSub>
      </m:oMath>
      <w:r>
        <w:t xml:space="preserve">, primero con</w:t>
      </w:r>
      <w:r>
        <w:t xml:space="preserve"> </w:t>
      </w:r>
      <m:oMath>
        <m:r>
          <m:t>C</m:t>
        </m:r>
      </m:oMath>
      <w:r>
        <w:t xml:space="preserve"> </w:t>
      </w:r>
      <w:r>
        <w:t xml:space="preserve">y después con</w:t>
      </w:r>
      <w:r>
        <w:t xml:space="preserve"> </w:t>
      </w:r>
      <m:oMath>
        <m:sSub>
          <m:e>
            <m:r>
              <m:t>C</m:t>
            </m:r>
          </m:e>
          <m:sub>
            <m:r>
              <m:t>T</m:t>
            </m:r>
          </m:sub>
        </m:sSub>
        <m:r>
          <m:rPr>
            <m:sty m:val="p"/>
          </m:rPr>
          <m:t>=</m:t>
        </m:r>
        <m:r>
          <m:t>C</m:t>
        </m:r>
        <m:r>
          <m:rPr>
            <m:sty m:val="p"/>
          </m:rPr>
          <m:t>+</m:t>
        </m:r>
        <m:sSub>
          <m:e>
            <m:r>
              <m:t>C</m:t>
            </m:r>
          </m:e>
          <m:sub>
            <m:r>
              <m:t>o</m:t>
            </m:r>
            <m:r>
              <m:t>s</m:t>
            </m:r>
            <m:r>
              <m:t>c</m:t>
            </m:r>
          </m:sub>
        </m:sSub>
      </m:oMath>
      <w:r>
        <w:t xml:space="preserve">. Compárelos con el medido. ¿Es apreciable el efecto del osciloscopio con este condensador? ¿Y si se usara uno de 100 pF?</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2.</w:t>
      </w:r>
      <w:r>
        <w:t xml:space="preserve"> </w:t>
      </w:r>
      <w:r>
        <w:t xml:space="preserve">Para cada</w:t>
      </w:r>
      <w:r>
        <w:t xml:space="preserve"> </w:t>
      </w:r>
      <m:oMath>
        <m:r>
          <m:t>R</m:t>
        </m:r>
      </m:oMath>
      <w:r>
        <w:t xml:space="preserve">, obtenga</w:t>
      </w:r>
      <w:r>
        <w:t xml:space="preserve"> </w:t>
      </w:r>
      <m:oMath>
        <m:r>
          <m:t>δ</m:t>
        </m:r>
      </m:oMath>
      <w:r>
        <w:t xml:space="preserve"> </w:t>
      </w:r>
      <w:r>
        <w:t xml:space="preserve">de la pendiente de</w:t>
      </w:r>
      <w:r>
        <w:t xml:space="preserve"> </w:t>
      </w:r>
      <m:oMath>
        <m:r>
          <m:rPr>
            <m:sty m:val="p"/>
          </m:rPr>
          <m:t>ln</m:t>
        </m:r>
        <m:sSub>
          <m:e>
            <m:r>
              <m:t>A</m:t>
            </m:r>
          </m:e>
          <m:sub>
            <m:r>
              <m:t>n</m:t>
            </m:r>
          </m:sub>
        </m:sSub>
      </m:oMath>
      <w:r>
        <w:t xml:space="preserve"> </w:t>
      </w:r>
      <w:r>
        <w:t xml:space="preserve">frente a</w:t>
      </w:r>
      <w:r>
        <w:t xml:space="preserve"> </w:t>
      </w:r>
      <m:oMath>
        <m:r>
          <m:t>n</m:t>
        </m:r>
      </m:oMath>
      <w:r>
        <w:t xml:space="preserve"> </w:t>
      </w:r>
      <w:r>
        <w:t xml:space="preserve">y</w:t>
      </w:r>
      <w:r>
        <w:t xml:space="preserve"> </w:t>
      </w:r>
      <m:oMath>
        <m:r>
          <m:t>γ</m:t>
        </m:r>
        <m:r>
          <m:rPr>
            <m:sty m:val="p"/>
          </m:rPr>
          <m:t>=</m:t>
        </m:r>
        <m:r>
          <m:t>2</m:t>
        </m:r>
        <m:r>
          <m:t>δ</m:t>
        </m:r>
        <m:r>
          <m:rPr>
            <m:sty m:val="p"/>
          </m:rPr>
          <m:t>/</m:t>
        </m:r>
        <m:r>
          <m:t>T</m:t>
        </m:r>
      </m:oMath>
      <w:r>
        <w:t xml:space="preserve">. Compárelo con el teórico,</w:t>
      </w:r>
      <w:r>
        <w:t xml:space="preserve"> </w:t>
      </w:r>
      <m:oMath>
        <m:r>
          <m:t>γ</m:t>
        </m:r>
        <m:r>
          <m:rPr>
            <m:sty m:val="p"/>
          </m:rPr>
          <m:t>=</m:t>
        </m:r>
        <m:sSub>
          <m:e>
            <m:r>
              <m:t>R</m:t>
            </m:r>
          </m:e>
          <m:sub>
            <m:r>
              <m:t>T</m:t>
            </m:r>
          </m:sub>
        </m:sSub>
        <m:r>
          <m:rPr>
            <m:sty m:val="p"/>
          </m:rPr>
          <m:t>/</m:t>
        </m:r>
        <m:r>
          <m:t>L</m:t>
        </m:r>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p>
      <w:pPr>
        <w:pStyle w:val="BodyText"/>
        <w:spacing w:before="280" w:after="120" w:line="276" w:lineRule="auto"/>
        <w:jc w:val="both"/>
      </w:pPr>
      <w:r>
        <w:rPr>
          <w:bCs/>
          <w:b/>
        </w:rPr>
        <w:t xml:space="preserve">3.</w:t>
      </w:r>
      <w:r>
        <w:t xml:space="preserve"> </w:t>
      </w:r>
      <w:r>
        <w:t xml:space="preserve">Calcule la resistencia crítica teórica,</w:t>
      </w:r>
      <w:r>
        <w:t xml:space="preserve"> </w:t>
      </w:r>
      <m:oMath>
        <m:sSub>
          <m:e>
            <m:r>
              <m:t>R</m:t>
            </m:r>
          </m:e>
          <m:sub>
            <m:r>
              <m:t>c</m:t>
            </m:r>
          </m:sub>
        </m:sSub>
        <m:r>
          <m:rPr>
            <m:sty m:val="p"/>
          </m:rPr>
          <m:t>=</m:t>
        </m:r>
        <m:r>
          <m:t>2</m:t>
        </m:r>
        <m:rad>
          <m:radPr>
            <m:degHide m:val="on"/>
          </m:radPr>
          <m:deg/>
          <m:e>
            <m:r>
              <m:t>L</m:t>
            </m:r>
            <m:r>
              <m:rPr>
                <m:sty m:val="p"/>
              </m:rPr>
              <m:t>/</m:t>
            </m:r>
            <m:sSub>
              <m:e>
                <m:r>
                  <m:t>C</m:t>
                </m:r>
              </m:e>
              <m:sub>
                <m:r>
                  <m:t>T</m:t>
                </m:r>
              </m:sub>
            </m:sSub>
          </m:e>
        </m:rad>
        <m:r>
          <m:rPr>
            <m:sty m:val="p"/>
          </m:rPr>
          <m:t>−</m:t>
        </m:r>
        <m:sSub>
          <m:e>
            <m:r>
              <m:t>R</m:t>
            </m:r>
          </m:e>
          <m:sub>
            <m:r>
              <m:t>L</m:t>
            </m:r>
          </m:sub>
        </m:sSub>
        <m:r>
          <m:rPr>
            <m:sty m:val="p"/>
          </m:rPr>
          <m:t>−</m:t>
        </m:r>
        <m:sSub>
          <m:e>
            <m:r>
              <m:t>R</m:t>
            </m:r>
          </m:e>
          <m:sub>
            <m:r>
              <m:t>g</m:t>
            </m:r>
          </m:sub>
        </m:sSub>
      </m:oMath>
      <w:r>
        <w:t xml:space="preserve">, con su error, y compárela con la medida.</w:t>
      </w:r>
    </w:p>
    <w:p>
      <w:pPr>
        <w:pStyle w:val="BodyText"/>
        <w:spacing w:after="120" w:line="276" w:lineRule="auto"/>
        <w:jc w:val="both"/>
      </w:pPr>
      <m:oMath>
        <m:sSub>
          <m:e>
            <m:r>
              <m:t>R</m:t>
            </m:r>
          </m:e>
          <m:sub>
            <m:r>
              <m:t>c</m:t>
            </m:r>
          </m:sub>
        </m:sSub>
      </m:oMath>
      <w:r>
        <w:t xml:space="preserve"> </w:t>
      </w:r>
      <w:r>
        <w:t xml:space="preserve">(teórica) = ( __________ ± __________ ) Ω</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4.</w:t>
      </w:r>
      <w:r>
        <w:t xml:space="preserve"> </w:t>
      </w:r>
      <w:r>
        <w:t xml:space="preserve">Dibuje a mano alzada la tensión del condensador en los tres regímenes. ¿En cuál llega antes a su valor final?</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2268" w:hRule="atLeast"/>
        </w:trPr>
        <w:tc>
          <w:tcPr>
            <w:tcW w:type="dxa" w:w="9524"/>
          </w:tcPr>
          <w:p/>
        </w:tc>
      </w:tr>
    </w:tbl>
    <w:p/>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2026-10-30T15:34:49Z</dcterms:created>
  <dcterms:modified xsi:type="dcterms:W3CDTF">2026-10-30T15:34:49Z</dcterms:modified>
</cp:coreProperties>
</file>

<file path=docProps/custom.xml><?xml version="1.0" encoding="utf-8"?>
<Properties xmlns="http://schemas.openxmlformats.org/officeDocument/2006/custom-properties" xmlns:vt="http://schemas.openxmlformats.org/officeDocument/2006/docPropsVTypes"/>
</file>