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18479" w14:textId="77777777" w:rsidR="008D4368" w:rsidRPr="002F67F1" w:rsidRDefault="00754629">
      <w:pPr>
        <w:shd w:val="clear" w:color="auto" w:fill="FFFFFF"/>
        <w:jc w:val="center"/>
        <w:rPr>
          <w:rFonts w:eastAsia="Biome Light"/>
          <w:b/>
          <w:bCs/>
          <w:color w:val="000000"/>
        </w:rPr>
      </w:pPr>
      <w:r w:rsidRPr="002F67F1">
        <w:rPr>
          <w:rFonts w:eastAsia="Biome Light"/>
          <w:b/>
          <w:bCs/>
          <w:color w:val="000000"/>
        </w:rPr>
        <w:t>Morelos Despega: Trazando Nuevos Horizontes en la</w:t>
      </w:r>
    </w:p>
    <w:p w14:paraId="2B03F245" w14:textId="77777777" w:rsidR="008D4368" w:rsidRPr="002F67F1" w:rsidRDefault="00754629">
      <w:pPr>
        <w:shd w:val="clear" w:color="auto" w:fill="FFFFFF"/>
        <w:jc w:val="center"/>
        <w:rPr>
          <w:rFonts w:eastAsia="Biome Light"/>
          <w:b/>
          <w:bCs/>
          <w:color w:val="000000"/>
        </w:rPr>
      </w:pPr>
      <w:r w:rsidRPr="002F67F1">
        <w:rPr>
          <w:rFonts w:eastAsia="Biome Light"/>
          <w:b/>
          <w:bCs/>
          <w:color w:val="000000"/>
        </w:rPr>
        <w:t>Educación STEM de México, Guiados por la Fundación Airbus.</w:t>
      </w:r>
    </w:p>
    <w:p w14:paraId="51721283" w14:textId="77777777" w:rsidR="008D4368" w:rsidRPr="002F67F1" w:rsidRDefault="008D4368">
      <w:pPr>
        <w:shd w:val="clear" w:color="auto" w:fill="FFFFFF"/>
        <w:jc w:val="center"/>
        <w:rPr>
          <w:rFonts w:eastAsia="Biome Light"/>
          <w:b/>
          <w:bCs/>
          <w:color w:val="000000"/>
        </w:rPr>
      </w:pPr>
    </w:p>
    <w:p w14:paraId="15FFC4D6" w14:textId="75AE446B" w:rsidR="00A74F01" w:rsidRPr="002F67F1" w:rsidRDefault="00A74F01" w:rsidP="00A74F01">
      <w:pPr>
        <w:shd w:val="clear" w:color="auto" w:fill="FFFFFF"/>
        <w:spacing w:after="225"/>
        <w:jc w:val="center"/>
        <w:rPr>
          <w:rFonts w:eastAsia="Biome Light"/>
          <w:b/>
          <w:bCs/>
        </w:rPr>
      </w:pPr>
      <w:r w:rsidRPr="002F67F1">
        <w:rPr>
          <w:rFonts w:eastAsia="Biome Light"/>
          <w:b/>
          <w:bCs/>
        </w:rPr>
        <w:t>ECOBA HUELLA: HOJARASCA 360</w:t>
      </w:r>
    </w:p>
    <w:p w14:paraId="0C28B401" w14:textId="052BF5E8" w:rsidR="00A74F01" w:rsidRPr="002F67F1" w:rsidRDefault="00040CC4" w:rsidP="00273AFE">
      <w:pPr>
        <w:shd w:val="clear" w:color="auto" w:fill="FFFFFF"/>
        <w:spacing w:after="225"/>
        <w:jc w:val="both"/>
        <w:rPr>
          <w:rFonts w:eastAsia="Roboto"/>
          <w:color w:val="1F1F1F"/>
        </w:rPr>
      </w:pPr>
      <w:r w:rsidRPr="002F67F1">
        <w:rPr>
          <w:rFonts w:eastAsia="Roboto"/>
          <w:b/>
          <w:bCs/>
          <w:color w:val="1F1F1F"/>
          <w:highlight w:val="white"/>
        </w:rPr>
        <w:t>Contexto y problema por resolver</w:t>
      </w:r>
      <w:r w:rsidR="00754629" w:rsidRPr="002F67F1">
        <w:rPr>
          <w:rFonts w:eastAsia="Roboto"/>
          <w:color w:val="1F1F1F"/>
          <w:highlight w:val="white"/>
        </w:rPr>
        <w:t xml:space="preserve">: </w:t>
      </w:r>
    </w:p>
    <w:p w14:paraId="027CAA43" w14:textId="5295CBF1" w:rsidR="00273AFE" w:rsidRPr="002F67F1" w:rsidRDefault="00273AFE" w:rsidP="00273AFE">
      <w:pPr>
        <w:shd w:val="clear" w:color="auto" w:fill="FFFFFF"/>
        <w:spacing w:after="225"/>
        <w:jc w:val="both"/>
        <w:rPr>
          <w:rFonts w:eastAsia="Roboto"/>
          <w:color w:val="1F1F1F"/>
        </w:rPr>
      </w:pPr>
      <w:r w:rsidRPr="002F67F1">
        <w:rPr>
          <w:rFonts w:eastAsia="Roboto"/>
          <w:color w:val="1F1F1F"/>
        </w:rPr>
        <w:t xml:space="preserve">El aumento de áreas desmontadas y la cantidad de agroquímicos empleados para la producción se traduce en daños al ambiente, tales como la contaminación del suelo, agua y aire; la pérdida de especies animales y plantas silvestres; la pérdida de materia orgánica y con ello la degradación de la fertilidad de los suelos. Entre las alternativas que se han planteado ante estos efectos negativos, está el uso de </w:t>
      </w:r>
      <w:r w:rsidRPr="002F67F1">
        <w:rPr>
          <w:rFonts w:eastAsia="Roboto"/>
          <w:i/>
          <w:iCs/>
          <w:color w:val="1F1F1F"/>
        </w:rPr>
        <w:t>insumos naturales de origen vegetal o animal</w:t>
      </w:r>
      <w:r w:rsidRPr="002F67F1">
        <w:rPr>
          <w:rFonts w:eastAsia="Roboto"/>
          <w:color w:val="1F1F1F"/>
        </w:rPr>
        <w:t xml:space="preserve">, que mantienen las características de un agroecosistema funcional y sostenible. </w:t>
      </w:r>
    </w:p>
    <w:p w14:paraId="527BBD89" w14:textId="37AFF777" w:rsidR="00D20F4D" w:rsidRPr="002F67F1" w:rsidRDefault="00F5059E" w:rsidP="00273AFE">
      <w:pPr>
        <w:shd w:val="clear" w:color="auto" w:fill="FFFFFF"/>
        <w:spacing w:after="225"/>
        <w:jc w:val="both"/>
        <w:rPr>
          <w:rFonts w:eastAsia="Roboto"/>
          <w:color w:val="1F1F1F"/>
        </w:rPr>
      </w:pPr>
      <w:r w:rsidRPr="002F67F1">
        <w:rPr>
          <w:rFonts w:eastAsia="Roboto"/>
          <w:color w:val="1F1F1F"/>
        </w:rPr>
        <w:t xml:space="preserve">En este escenario, </w:t>
      </w:r>
      <w:r w:rsidR="00D20F4D" w:rsidRPr="002F67F1">
        <w:rPr>
          <w:rFonts w:eastAsia="Roboto"/>
          <w:color w:val="1F1F1F"/>
        </w:rPr>
        <w:t xml:space="preserve">el </w:t>
      </w:r>
      <w:r w:rsidR="00501BCD">
        <w:rPr>
          <w:rFonts w:eastAsia="Roboto"/>
          <w:color w:val="1F1F1F"/>
        </w:rPr>
        <w:t xml:space="preserve">Plantel 10 Santa R </w:t>
      </w:r>
      <w:r w:rsidR="00501BCD" w:rsidRPr="002F67F1">
        <w:rPr>
          <w:rFonts w:eastAsia="Roboto"/>
          <w:color w:val="1F1F1F"/>
        </w:rPr>
        <w:t>osa 30</w:t>
      </w:r>
      <w:r w:rsidR="00501BCD">
        <w:rPr>
          <w:rFonts w:eastAsia="Roboto"/>
          <w:color w:val="1F1F1F"/>
        </w:rPr>
        <w:t xml:space="preserve"> del Colegio de Bachilleres del E</w:t>
      </w:r>
      <w:r w:rsidR="00D20F4D" w:rsidRPr="002F67F1">
        <w:rPr>
          <w:rFonts w:eastAsia="Roboto"/>
          <w:color w:val="1F1F1F"/>
        </w:rPr>
        <w:t xml:space="preserve">stado de Morelos, </w:t>
      </w:r>
      <w:r w:rsidR="00501BCD">
        <w:rPr>
          <w:rFonts w:eastAsia="Roboto"/>
          <w:color w:val="1F1F1F"/>
        </w:rPr>
        <w:t xml:space="preserve">ubicado en </w:t>
      </w:r>
      <w:r w:rsidR="00D20F4D" w:rsidRPr="002F67F1">
        <w:rPr>
          <w:rFonts w:eastAsia="Roboto"/>
          <w:color w:val="1F1F1F"/>
        </w:rPr>
        <w:t>el municipio de Tlaltizapán, uno de sus retos a superar es la generación de hojarasca, la cual es producida por la gran cantidad de áreas verdes con las que cuenta el plante</w:t>
      </w:r>
      <w:r w:rsidRPr="002F67F1">
        <w:rPr>
          <w:rFonts w:eastAsia="Roboto"/>
          <w:color w:val="1F1F1F"/>
        </w:rPr>
        <w:t>l</w:t>
      </w:r>
      <w:r w:rsidR="00D20F4D" w:rsidRPr="002F67F1">
        <w:rPr>
          <w:rFonts w:eastAsia="Roboto"/>
          <w:color w:val="1F1F1F"/>
        </w:rPr>
        <w:t>. Por tal motivo una solución es la elaboración de composta.</w:t>
      </w:r>
    </w:p>
    <w:p w14:paraId="039C7E52" w14:textId="7097DB07" w:rsidR="00273AFE" w:rsidRPr="002F67F1" w:rsidRDefault="00273AFE" w:rsidP="00273AFE">
      <w:pPr>
        <w:shd w:val="clear" w:color="auto" w:fill="FFFFFF"/>
        <w:spacing w:after="225"/>
        <w:jc w:val="both"/>
        <w:rPr>
          <w:rFonts w:eastAsia="Roboto"/>
          <w:color w:val="1F1F1F"/>
        </w:rPr>
      </w:pPr>
      <w:r w:rsidRPr="00C10A85">
        <w:rPr>
          <w:rFonts w:eastAsia="Roboto"/>
          <w:color w:val="1F1F1F"/>
        </w:rPr>
        <w:t xml:space="preserve">La </w:t>
      </w:r>
      <w:r w:rsidRPr="00C10A85">
        <w:rPr>
          <w:rFonts w:eastAsia="Roboto"/>
          <w:bCs/>
          <w:color w:val="1F1F1F"/>
        </w:rPr>
        <w:t>composta</w:t>
      </w:r>
      <w:r w:rsidRPr="00C10A85">
        <w:rPr>
          <w:rFonts w:eastAsia="Roboto"/>
          <w:color w:val="1F1F1F"/>
        </w:rPr>
        <w:t xml:space="preserve"> es uno de los insumos de origen natural más utilizado en la agricultura</w:t>
      </w:r>
      <w:r w:rsidRPr="002F67F1">
        <w:rPr>
          <w:rFonts w:eastAsia="Roboto"/>
          <w:color w:val="1F1F1F"/>
        </w:rPr>
        <w:t xml:space="preserve"> orgánica, ecológica, biológica o sostenible. Es el producto de la transformación biológica, química y física de</w:t>
      </w:r>
      <w:bookmarkStart w:id="0" w:name="_GoBack"/>
      <w:bookmarkEnd w:id="0"/>
      <w:r w:rsidRPr="002F67F1">
        <w:rPr>
          <w:rFonts w:eastAsia="Roboto"/>
          <w:color w:val="1F1F1F"/>
        </w:rPr>
        <w:t xml:space="preserve"> los residuos orgánicos, que contribuye con muchos beneficios al suelo para la producción de alimentos vegetales.</w:t>
      </w:r>
    </w:p>
    <w:p w14:paraId="5748179A" w14:textId="480E8094" w:rsidR="008D4368" w:rsidRPr="002F67F1" w:rsidRDefault="002A625A" w:rsidP="00273AFE">
      <w:pPr>
        <w:shd w:val="clear" w:color="auto" w:fill="FFFFFF"/>
        <w:spacing w:after="225"/>
        <w:jc w:val="both"/>
        <w:rPr>
          <w:rFonts w:eastAsia="Roboto"/>
          <w:color w:val="1F1F1F"/>
          <w:highlight w:val="white"/>
        </w:rPr>
      </w:pPr>
      <w:r w:rsidRPr="002F67F1">
        <w:rPr>
          <w:rFonts w:eastAsia="Roboto"/>
          <w:color w:val="1F1F1F"/>
        </w:rPr>
        <w:t xml:space="preserve">Uno de los </w:t>
      </w:r>
      <w:r w:rsidR="009C501F" w:rsidRPr="002F67F1">
        <w:rPr>
          <w:rFonts w:eastAsia="Roboto"/>
          <w:color w:val="1F1F1F"/>
        </w:rPr>
        <w:t>objetivos del desarrollo sostenible</w:t>
      </w:r>
      <w:r w:rsidRPr="002F67F1">
        <w:rPr>
          <w:rFonts w:eastAsia="Roboto"/>
          <w:color w:val="1F1F1F"/>
        </w:rPr>
        <w:t xml:space="preserve"> se refiere a trabajar para crear ciudades y comunidades sostenibles; precisamente este proyecto está enfocado en acciones tendientes a</w:t>
      </w:r>
      <w:r w:rsidR="009C501F" w:rsidRPr="002F67F1">
        <w:rPr>
          <w:rFonts w:eastAsia="Roboto"/>
          <w:color w:val="1F1F1F"/>
        </w:rPr>
        <w:t xml:space="preserve">: </w:t>
      </w:r>
      <w:r w:rsidRPr="002F67F1">
        <w:rPr>
          <w:rFonts w:eastAsia="Roboto"/>
          <w:color w:val="1F1F1F"/>
        </w:rPr>
        <w:t>1)</w:t>
      </w:r>
      <w:r w:rsidR="009C501F" w:rsidRPr="002F67F1">
        <w:rPr>
          <w:rFonts w:eastAsia="Roboto"/>
          <w:i/>
          <w:iCs/>
          <w:color w:val="1F1F1F"/>
          <w:u w:val="single"/>
        </w:rPr>
        <w:t>mejorar la salud del suelo y restaurar la tierra</w:t>
      </w:r>
      <w:r w:rsidR="009C501F" w:rsidRPr="002F67F1">
        <w:rPr>
          <w:rFonts w:eastAsia="Roboto"/>
          <w:color w:val="1F1F1F"/>
        </w:rPr>
        <w:t xml:space="preserve">, lo cual se logra de manera directa con la </w:t>
      </w:r>
      <w:r w:rsidRPr="002F67F1">
        <w:rPr>
          <w:rFonts w:eastAsia="Roboto"/>
          <w:color w:val="1F1F1F"/>
        </w:rPr>
        <w:t xml:space="preserve">aplicación de la composta que </w:t>
      </w:r>
      <w:r w:rsidR="009C501F" w:rsidRPr="002F67F1">
        <w:rPr>
          <w:rFonts w:eastAsia="Roboto"/>
          <w:color w:val="1F1F1F"/>
        </w:rPr>
        <w:t>aumenta la retención del agua en tiempo y espacio, permitiendo ahorros considerables;</w:t>
      </w:r>
      <w:r w:rsidRPr="002F67F1">
        <w:rPr>
          <w:rFonts w:eastAsia="Roboto"/>
          <w:color w:val="1F1F1F"/>
        </w:rPr>
        <w:t xml:space="preserve"> 2)</w:t>
      </w:r>
      <w:r w:rsidR="009C501F" w:rsidRPr="002F67F1">
        <w:rPr>
          <w:rFonts w:eastAsia="Roboto"/>
          <w:color w:val="1F1F1F"/>
        </w:rPr>
        <w:t xml:space="preserve"> </w:t>
      </w:r>
      <w:r w:rsidR="009C501F" w:rsidRPr="002F67F1">
        <w:rPr>
          <w:rFonts w:eastAsia="Roboto"/>
          <w:i/>
          <w:iCs/>
          <w:color w:val="1F1F1F"/>
          <w:u w:val="single"/>
        </w:rPr>
        <w:t>fomentar la conservación de la biodiversidad y proteger las funciones de los ecosistemas</w:t>
      </w:r>
      <w:r w:rsidR="009C501F" w:rsidRPr="002F67F1">
        <w:rPr>
          <w:rFonts w:eastAsia="Roboto"/>
          <w:color w:val="1F1F1F"/>
        </w:rPr>
        <w:t xml:space="preserve">, en suelos sanos donde se presentan los ciclos naturales geológicos y de nutrientes se fomenta la biodiversidad; reforzar la resiliencia de los ecosistemas, teniendo suelos saludables; </w:t>
      </w:r>
      <w:r w:rsidRPr="002F67F1">
        <w:rPr>
          <w:rFonts w:eastAsia="Roboto"/>
          <w:color w:val="1F1F1F"/>
        </w:rPr>
        <w:t xml:space="preserve">3) </w:t>
      </w:r>
      <w:r w:rsidR="009C501F" w:rsidRPr="002F67F1">
        <w:rPr>
          <w:rFonts w:eastAsia="Roboto"/>
          <w:i/>
          <w:iCs/>
          <w:color w:val="1F1F1F"/>
          <w:u w:val="single"/>
        </w:rPr>
        <w:t>reducir las pérdidas, fomentar la reutilización y el reciclaje</w:t>
      </w:r>
      <w:r w:rsidR="009C501F" w:rsidRPr="002F67F1">
        <w:rPr>
          <w:rFonts w:eastAsia="Roboto"/>
          <w:color w:val="1F1F1F"/>
        </w:rPr>
        <w:t>, que atribuye una acción directa de la composta donde cualquier residuo orgánico puede reciclarse</w:t>
      </w:r>
      <w:r w:rsidR="002C175C" w:rsidRPr="002F67F1">
        <w:rPr>
          <w:rFonts w:eastAsia="Roboto"/>
          <w:color w:val="1F1F1F"/>
        </w:rPr>
        <w:t>,</w:t>
      </w:r>
      <w:r w:rsidR="009C501F" w:rsidRPr="002F67F1">
        <w:rPr>
          <w:rFonts w:eastAsia="Roboto"/>
          <w:color w:val="1F1F1F"/>
        </w:rPr>
        <w:t xml:space="preserve"> más aquellos que tienen que ver con la disminución en los costos de mane</w:t>
      </w:r>
      <w:r w:rsidR="002C175C" w:rsidRPr="002F67F1">
        <w:rPr>
          <w:rFonts w:eastAsia="Roboto"/>
          <w:color w:val="1F1F1F"/>
        </w:rPr>
        <w:t>jo de los residuos.</w:t>
      </w:r>
    </w:p>
    <w:p w14:paraId="3784E6F9" w14:textId="11FE353D" w:rsidR="008D4368" w:rsidRPr="002F67F1" w:rsidRDefault="00A74F01">
      <w:pPr>
        <w:shd w:val="clear" w:color="auto" w:fill="FFFFFF"/>
        <w:spacing w:after="225"/>
        <w:jc w:val="both"/>
        <w:rPr>
          <w:rFonts w:eastAsia="Roboto"/>
          <w:color w:val="1F1F1F"/>
          <w:highlight w:val="white"/>
        </w:rPr>
      </w:pPr>
      <w:r w:rsidRPr="002F67F1">
        <w:rPr>
          <w:rFonts w:eastAsia="Roboto"/>
          <w:b/>
          <w:bCs/>
          <w:color w:val="1F1F1F"/>
          <w:highlight w:val="white"/>
        </w:rPr>
        <w:t>Hipótesis.</w:t>
      </w:r>
    </w:p>
    <w:p w14:paraId="58E05F5A" w14:textId="39E986CD" w:rsidR="009C501F" w:rsidRPr="008A51B4" w:rsidRDefault="009C501F" w:rsidP="008A51B4">
      <w:pPr>
        <w:pStyle w:val="Prrafodelista"/>
        <w:numPr>
          <w:ilvl w:val="0"/>
          <w:numId w:val="9"/>
        </w:numPr>
        <w:shd w:val="clear" w:color="auto" w:fill="FFFFFF"/>
        <w:tabs>
          <w:tab w:val="num" w:pos="426"/>
        </w:tabs>
        <w:spacing w:after="225"/>
        <w:jc w:val="both"/>
        <w:rPr>
          <w:rFonts w:eastAsia="Roboto"/>
          <w:color w:val="1F1F1F"/>
          <w:highlight w:val="white"/>
        </w:rPr>
      </w:pPr>
      <w:r w:rsidRPr="008A51B4">
        <w:rPr>
          <w:rFonts w:eastAsia="Roboto"/>
          <w:color w:val="1F1F1F"/>
          <w:highlight w:val="white"/>
        </w:rPr>
        <w:t>Las hojas tienen una capa cerosa que protege el interior. Romper esa barrera es clave.</w:t>
      </w:r>
      <w:r w:rsidR="008A51B4" w:rsidRPr="008A51B4">
        <w:rPr>
          <w:rFonts w:eastAsia="Roboto"/>
          <w:color w:val="1F1F1F"/>
          <w:highlight w:val="white"/>
        </w:rPr>
        <w:t xml:space="preserve"> </w:t>
      </w:r>
      <w:r w:rsidRPr="008A51B4">
        <w:rPr>
          <w:rFonts w:eastAsia="Roboto"/>
          <w:color w:val="1F1F1F"/>
          <w:highlight w:val="white"/>
        </w:rPr>
        <w:t xml:space="preserve"> "La reducción del tamaño de la hojarasca mediante trituración mecánica permitirá una humificación más rápida que la hojarasca entera, ya que el aumento de la superficie de contacto facilita la colonización de hongos saprófitos y la retención de humedad en la pila."</w:t>
      </w:r>
    </w:p>
    <w:p w14:paraId="2D29AB66" w14:textId="5567C25D" w:rsidR="009C501F" w:rsidRPr="008A51B4" w:rsidRDefault="009C501F" w:rsidP="008A51B4">
      <w:pPr>
        <w:pStyle w:val="Prrafodelista"/>
        <w:numPr>
          <w:ilvl w:val="0"/>
          <w:numId w:val="9"/>
        </w:numPr>
        <w:shd w:val="clear" w:color="auto" w:fill="FFFFFF"/>
        <w:tabs>
          <w:tab w:val="num" w:pos="426"/>
        </w:tabs>
        <w:spacing w:after="225"/>
        <w:jc w:val="both"/>
        <w:rPr>
          <w:rFonts w:eastAsia="Roboto"/>
          <w:color w:val="1F1F1F"/>
          <w:highlight w:val="white"/>
        </w:rPr>
      </w:pPr>
      <w:r w:rsidRPr="008A51B4">
        <w:rPr>
          <w:rFonts w:eastAsia="Roboto"/>
          <w:color w:val="1F1F1F"/>
          <w:highlight w:val="white"/>
        </w:rPr>
        <w:lastRenderedPageBreak/>
        <w:t>La hojarasca seca es casi puro carbono. Sin nitrógeno, los microorganismos no tien</w:t>
      </w:r>
      <w:r w:rsidR="008A51B4">
        <w:rPr>
          <w:rFonts w:eastAsia="Roboto"/>
          <w:color w:val="1F1F1F"/>
          <w:highlight w:val="white"/>
        </w:rPr>
        <w:t>en "gasolina" para reproducirse</w:t>
      </w:r>
      <w:r w:rsidRPr="008A51B4">
        <w:rPr>
          <w:rFonts w:eastAsia="Roboto"/>
          <w:b/>
          <w:bCs/>
          <w:color w:val="1F1F1F"/>
          <w:highlight w:val="white"/>
        </w:rPr>
        <w:t>:</w:t>
      </w:r>
      <w:r w:rsidRPr="008A51B4">
        <w:rPr>
          <w:rFonts w:eastAsia="Roboto"/>
          <w:color w:val="1F1F1F"/>
          <w:highlight w:val="white"/>
        </w:rPr>
        <w:t xml:space="preserve"> "Si se mezcla la hojarasca con una fuente de nitrógeno (como residuos de cocina verdes o estiércol) en una proporción 3:1, entonces el tiempo de degradación se reducirá a la mitad en comparación con el compostaje de hojarasca sola, debido a que el nitrógeno acelera la síntesis de enzimas de los microorganismos descomponedores."</w:t>
      </w:r>
    </w:p>
    <w:p w14:paraId="5B260D2F" w14:textId="21FBF7AF" w:rsidR="009C501F" w:rsidRPr="008A51B4" w:rsidRDefault="002F67F1" w:rsidP="00E429CF">
      <w:pPr>
        <w:pStyle w:val="Prrafodelista"/>
        <w:numPr>
          <w:ilvl w:val="0"/>
          <w:numId w:val="4"/>
        </w:numPr>
        <w:shd w:val="clear" w:color="auto" w:fill="FFFFFF"/>
        <w:tabs>
          <w:tab w:val="clear" w:pos="720"/>
          <w:tab w:val="num" w:pos="567"/>
        </w:tabs>
        <w:spacing w:after="225"/>
        <w:ind w:left="567" w:hanging="567"/>
        <w:jc w:val="both"/>
        <w:rPr>
          <w:rFonts w:eastAsia="Roboto"/>
          <w:color w:val="1F1F1F"/>
          <w:highlight w:val="white"/>
        </w:rPr>
      </w:pPr>
      <w:r w:rsidRPr="008A51B4">
        <w:rPr>
          <w:rFonts w:eastAsia="Roboto"/>
          <w:color w:val="1F1F1F"/>
          <w:highlight w:val="white"/>
        </w:rPr>
        <w:t>A diferencia de la</w:t>
      </w:r>
      <w:r w:rsidR="009C501F" w:rsidRPr="008A51B4">
        <w:rPr>
          <w:rFonts w:eastAsia="Roboto"/>
          <w:color w:val="1F1F1F"/>
          <w:highlight w:val="white"/>
        </w:rPr>
        <w:t xml:space="preserve"> compost</w:t>
      </w:r>
      <w:r w:rsidR="00A23D0C" w:rsidRPr="008A51B4">
        <w:rPr>
          <w:rFonts w:eastAsia="Roboto"/>
          <w:color w:val="1F1F1F"/>
          <w:highlight w:val="white"/>
        </w:rPr>
        <w:t>a</w:t>
      </w:r>
      <w:r w:rsidR="009C501F" w:rsidRPr="008A51B4">
        <w:rPr>
          <w:rFonts w:eastAsia="Roboto"/>
          <w:color w:val="1F1F1F"/>
          <w:highlight w:val="white"/>
        </w:rPr>
        <w:t xml:space="preserve"> de residuos de comida, la hojarasca tie</w:t>
      </w:r>
      <w:r w:rsidR="008A51B4">
        <w:rPr>
          <w:rFonts w:eastAsia="Roboto"/>
          <w:color w:val="1F1F1F"/>
          <w:highlight w:val="white"/>
        </w:rPr>
        <w:t>nde a secarse y repeler el agua</w:t>
      </w:r>
      <w:r w:rsidR="009C501F" w:rsidRPr="008A51B4">
        <w:rPr>
          <w:rFonts w:eastAsia="Roboto"/>
          <w:b/>
          <w:bCs/>
          <w:color w:val="1F1F1F"/>
          <w:highlight w:val="white"/>
        </w:rPr>
        <w:t>:</w:t>
      </w:r>
      <w:r w:rsidR="009C501F" w:rsidRPr="008A51B4">
        <w:rPr>
          <w:rFonts w:eastAsia="Roboto"/>
          <w:color w:val="1F1F1F"/>
          <w:highlight w:val="white"/>
        </w:rPr>
        <w:t xml:space="preserve"> "Si se mantiene un nivel de humedad constante entre el </w:t>
      </w:r>
      <w:r w:rsidR="009C501F" w:rsidRPr="008A51B4">
        <w:rPr>
          <w:rFonts w:eastAsia="Roboto"/>
          <w:bCs/>
          <w:color w:val="1F1F1F"/>
          <w:highlight w:val="white"/>
        </w:rPr>
        <w:t>50% y 60%</w:t>
      </w:r>
      <w:r w:rsidR="009C501F" w:rsidRPr="008A51B4">
        <w:rPr>
          <w:rFonts w:eastAsia="Roboto"/>
          <w:color w:val="1F1F1F"/>
          <w:highlight w:val="white"/>
        </w:rPr>
        <w:t xml:space="preserve"> en una pila de hojarasca, se favorecerá el desarrollo de micelios fúngicos, logrando la degradación de la lignina en un periodo de 6 meses, mientras que una pila con humedad irregular entrará en latencia y tardará más de un año."</w:t>
      </w:r>
    </w:p>
    <w:p w14:paraId="3F439B4E" w14:textId="54717189" w:rsidR="008D4368" w:rsidRPr="002F67F1" w:rsidRDefault="00754629">
      <w:pPr>
        <w:shd w:val="clear" w:color="auto" w:fill="FFFFFF"/>
        <w:spacing w:after="225"/>
        <w:jc w:val="both"/>
        <w:rPr>
          <w:rFonts w:eastAsia="Roboto"/>
          <w:b/>
          <w:color w:val="1F1F1F"/>
          <w:highlight w:val="white"/>
        </w:rPr>
      </w:pPr>
      <w:r w:rsidRPr="002F67F1">
        <w:rPr>
          <w:rFonts w:eastAsia="Roboto"/>
          <w:b/>
          <w:bCs/>
          <w:color w:val="1F1F1F"/>
          <w:highlight w:val="white"/>
        </w:rPr>
        <w:t>Objetivo</w:t>
      </w:r>
      <w:r w:rsidR="003105EF" w:rsidRPr="002F67F1">
        <w:rPr>
          <w:rFonts w:eastAsia="Roboto"/>
          <w:b/>
          <w:color w:val="1F1F1F"/>
          <w:highlight w:val="white"/>
        </w:rPr>
        <w:t>s</w:t>
      </w:r>
      <w:r w:rsidRPr="002F67F1">
        <w:rPr>
          <w:rFonts w:eastAsia="Roboto"/>
          <w:b/>
          <w:color w:val="1F1F1F"/>
          <w:highlight w:val="white"/>
        </w:rPr>
        <w:t>:</w:t>
      </w:r>
    </w:p>
    <w:p w14:paraId="598AB618" w14:textId="6A502293" w:rsidR="003105EF" w:rsidRPr="002F67F1" w:rsidRDefault="003105EF">
      <w:pPr>
        <w:shd w:val="clear" w:color="auto" w:fill="FFFFFF"/>
        <w:spacing w:after="225"/>
        <w:jc w:val="both"/>
        <w:rPr>
          <w:rFonts w:eastAsia="Roboto"/>
          <w:color w:val="1F1F1F"/>
          <w:highlight w:val="white"/>
        </w:rPr>
      </w:pPr>
      <w:r w:rsidRPr="002F67F1">
        <w:rPr>
          <w:rFonts w:eastAsia="Roboto"/>
          <w:color w:val="1F1F1F"/>
          <w:highlight w:val="white"/>
        </w:rPr>
        <w:t xml:space="preserve">Para la comunidad </w:t>
      </w:r>
      <w:r w:rsidR="002F67F1" w:rsidRPr="002F67F1">
        <w:rPr>
          <w:rFonts w:eastAsia="Roboto"/>
          <w:color w:val="1F1F1F"/>
          <w:highlight w:val="white"/>
        </w:rPr>
        <w:t>escolar:</w:t>
      </w:r>
    </w:p>
    <w:p w14:paraId="29C878B5" w14:textId="3D351424" w:rsidR="003105EF" w:rsidRPr="002F67F1" w:rsidRDefault="003105EF" w:rsidP="003105EF">
      <w:pPr>
        <w:pStyle w:val="Prrafodelista"/>
        <w:numPr>
          <w:ilvl w:val="0"/>
          <w:numId w:val="5"/>
        </w:numPr>
        <w:shd w:val="clear" w:color="auto" w:fill="FFFFFF"/>
        <w:spacing w:after="225"/>
        <w:jc w:val="both"/>
        <w:rPr>
          <w:rFonts w:eastAsia="Roboto"/>
          <w:color w:val="1F1F1F"/>
          <w:highlight w:val="white"/>
        </w:rPr>
      </w:pPr>
      <w:r w:rsidRPr="002F67F1">
        <w:rPr>
          <w:rFonts w:eastAsia="Roboto"/>
          <w:color w:val="1F1F1F"/>
          <w:highlight w:val="white"/>
        </w:rPr>
        <w:t>Fomentar una cultura de desarrollo sustentable y sostenible.</w:t>
      </w:r>
    </w:p>
    <w:p w14:paraId="5047451D" w14:textId="02FAE996" w:rsidR="003105EF" w:rsidRPr="002F67F1" w:rsidRDefault="003105EF" w:rsidP="003105EF">
      <w:pPr>
        <w:pStyle w:val="Prrafodelista"/>
        <w:numPr>
          <w:ilvl w:val="0"/>
          <w:numId w:val="5"/>
        </w:numPr>
        <w:shd w:val="clear" w:color="auto" w:fill="FFFFFF"/>
        <w:spacing w:after="225"/>
        <w:jc w:val="both"/>
        <w:rPr>
          <w:rFonts w:eastAsia="Roboto"/>
          <w:color w:val="1F1F1F"/>
          <w:highlight w:val="white"/>
        </w:rPr>
      </w:pPr>
      <w:r w:rsidRPr="002F67F1">
        <w:rPr>
          <w:rFonts w:eastAsia="Roboto"/>
          <w:color w:val="1F1F1F"/>
          <w:highlight w:val="white"/>
        </w:rPr>
        <w:t>Disminución de generación de residuos.</w:t>
      </w:r>
    </w:p>
    <w:p w14:paraId="2FC50BB2" w14:textId="26289F9B" w:rsidR="003105EF" w:rsidRPr="002F67F1" w:rsidRDefault="003105EF" w:rsidP="003105EF">
      <w:pPr>
        <w:pStyle w:val="Prrafodelista"/>
        <w:numPr>
          <w:ilvl w:val="0"/>
          <w:numId w:val="5"/>
        </w:numPr>
        <w:shd w:val="clear" w:color="auto" w:fill="FFFFFF"/>
        <w:spacing w:after="225"/>
        <w:jc w:val="both"/>
        <w:rPr>
          <w:rFonts w:eastAsia="Roboto"/>
          <w:color w:val="1F1F1F"/>
          <w:highlight w:val="white"/>
        </w:rPr>
      </w:pPr>
      <w:r w:rsidRPr="002F67F1">
        <w:rPr>
          <w:rFonts w:eastAsia="Roboto"/>
          <w:color w:val="1F1F1F"/>
          <w:highlight w:val="white"/>
        </w:rPr>
        <w:t>Concientización del cuidado del suelo.</w:t>
      </w:r>
    </w:p>
    <w:p w14:paraId="6B07EF8A" w14:textId="1553EBFF" w:rsidR="00A74F01" w:rsidRPr="002F67F1" w:rsidRDefault="00A74F01" w:rsidP="003105EF">
      <w:pPr>
        <w:pStyle w:val="Prrafodelista"/>
        <w:numPr>
          <w:ilvl w:val="0"/>
          <w:numId w:val="5"/>
        </w:numPr>
        <w:shd w:val="clear" w:color="auto" w:fill="FFFFFF"/>
        <w:spacing w:after="225"/>
        <w:jc w:val="both"/>
        <w:rPr>
          <w:rFonts w:eastAsia="Roboto"/>
          <w:color w:val="1F1F1F"/>
          <w:highlight w:val="white"/>
        </w:rPr>
      </w:pPr>
      <w:r w:rsidRPr="002F67F1">
        <w:rPr>
          <w:rFonts w:eastAsia="Roboto"/>
          <w:color w:val="1F1F1F"/>
          <w:highlight w:val="white"/>
        </w:rPr>
        <w:t>Cuidado y mantenimiento de áreas verdes.</w:t>
      </w:r>
    </w:p>
    <w:p w14:paraId="495CA86E" w14:textId="68E23E20" w:rsidR="003105EF" w:rsidRPr="002F67F1" w:rsidRDefault="003105EF">
      <w:pPr>
        <w:shd w:val="clear" w:color="auto" w:fill="FFFFFF"/>
        <w:spacing w:after="225"/>
        <w:jc w:val="both"/>
        <w:rPr>
          <w:rFonts w:eastAsia="Roboto"/>
          <w:color w:val="1F1F1F"/>
          <w:highlight w:val="white"/>
        </w:rPr>
      </w:pPr>
      <w:r w:rsidRPr="002F67F1">
        <w:rPr>
          <w:rFonts w:eastAsia="Roboto"/>
          <w:color w:val="1F1F1F"/>
          <w:highlight w:val="white"/>
        </w:rPr>
        <w:t>Para la vida diaria:</w:t>
      </w:r>
    </w:p>
    <w:p w14:paraId="4EAB56E2" w14:textId="290C84BE" w:rsidR="003105EF" w:rsidRPr="002F67F1" w:rsidRDefault="003105EF" w:rsidP="003105EF">
      <w:pPr>
        <w:pStyle w:val="Prrafodelista"/>
        <w:numPr>
          <w:ilvl w:val="0"/>
          <w:numId w:val="6"/>
        </w:numPr>
        <w:shd w:val="clear" w:color="auto" w:fill="FFFFFF"/>
        <w:spacing w:after="225"/>
        <w:jc w:val="both"/>
        <w:rPr>
          <w:rFonts w:eastAsia="Roboto"/>
          <w:color w:val="1F1F1F"/>
          <w:highlight w:val="white"/>
        </w:rPr>
      </w:pPr>
      <w:r w:rsidRPr="002F67F1">
        <w:rPr>
          <w:rFonts w:eastAsia="Roboto"/>
          <w:color w:val="1F1F1F"/>
          <w:highlight w:val="white"/>
        </w:rPr>
        <w:t>Retener nutrientes para un buen fertilizante natural.</w:t>
      </w:r>
    </w:p>
    <w:p w14:paraId="06AC9E18" w14:textId="77777777" w:rsidR="003105EF" w:rsidRPr="002F67F1" w:rsidRDefault="003105EF" w:rsidP="003105EF">
      <w:pPr>
        <w:pStyle w:val="Prrafodelista"/>
        <w:numPr>
          <w:ilvl w:val="0"/>
          <w:numId w:val="6"/>
        </w:numPr>
        <w:shd w:val="clear" w:color="auto" w:fill="FFFFFF"/>
        <w:spacing w:after="225"/>
        <w:jc w:val="both"/>
        <w:rPr>
          <w:rFonts w:eastAsia="Roboto"/>
          <w:color w:val="1F1F1F"/>
          <w:highlight w:val="white"/>
        </w:rPr>
      </w:pPr>
      <w:r w:rsidRPr="002F67F1">
        <w:rPr>
          <w:rFonts w:eastAsia="Roboto"/>
          <w:color w:val="1F1F1F"/>
          <w:highlight w:val="white"/>
        </w:rPr>
        <w:t>Disminución de volumen de residuos orgánicos.</w:t>
      </w:r>
    </w:p>
    <w:p w14:paraId="19DD9C4A" w14:textId="721F2750" w:rsidR="003105EF" w:rsidRPr="002F67F1" w:rsidRDefault="003105EF" w:rsidP="003105EF">
      <w:pPr>
        <w:pStyle w:val="Prrafodelista"/>
        <w:numPr>
          <w:ilvl w:val="0"/>
          <w:numId w:val="6"/>
        </w:numPr>
        <w:shd w:val="clear" w:color="auto" w:fill="FFFFFF"/>
        <w:spacing w:after="225"/>
        <w:jc w:val="both"/>
        <w:rPr>
          <w:rFonts w:eastAsia="Roboto"/>
          <w:color w:val="1F1F1F"/>
          <w:highlight w:val="white"/>
        </w:rPr>
      </w:pPr>
      <w:r w:rsidRPr="002F67F1">
        <w:rPr>
          <w:rFonts w:eastAsia="Roboto"/>
          <w:color w:val="1F1F1F"/>
          <w:highlight w:val="white"/>
        </w:rPr>
        <w:t>Incremento de actividad biológica del suelo.</w:t>
      </w:r>
    </w:p>
    <w:p w14:paraId="0656F9EA" w14:textId="624AFED5" w:rsidR="003105EF" w:rsidRPr="002F67F1" w:rsidRDefault="003105EF" w:rsidP="003105EF">
      <w:pPr>
        <w:pStyle w:val="Prrafodelista"/>
        <w:numPr>
          <w:ilvl w:val="0"/>
          <w:numId w:val="6"/>
        </w:numPr>
        <w:shd w:val="clear" w:color="auto" w:fill="FFFFFF"/>
        <w:spacing w:after="225"/>
        <w:jc w:val="both"/>
        <w:rPr>
          <w:rFonts w:eastAsia="Roboto"/>
          <w:color w:val="1F1F1F"/>
          <w:highlight w:val="white"/>
        </w:rPr>
      </w:pPr>
      <w:r w:rsidRPr="002F67F1">
        <w:rPr>
          <w:rFonts w:eastAsia="Roboto"/>
          <w:color w:val="1F1F1F"/>
          <w:highlight w:val="white"/>
        </w:rPr>
        <w:t>Incrementar las poblaciones microbianas benéficas.</w:t>
      </w:r>
    </w:p>
    <w:p w14:paraId="3F403BEA" w14:textId="2CF230E8" w:rsidR="003105EF" w:rsidRPr="002F67F1" w:rsidRDefault="003105EF" w:rsidP="003105EF">
      <w:pPr>
        <w:pStyle w:val="Prrafodelista"/>
        <w:numPr>
          <w:ilvl w:val="0"/>
          <w:numId w:val="6"/>
        </w:numPr>
        <w:shd w:val="clear" w:color="auto" w:fill="FFFFFF"/>
        <w:spacing w:after="225"/>
        <w:jc w:val="both"/>
        <w:rPr>
          <w:rFonts w:eastAsia="Roboto"/>
          <w:color w:val="1F1F1F"/>
          <w:highlight w:val="white"/>
        </w:rPr>
      </w:pPr>
      <w:r w:rsidRPr="002F67F1">
        <w:rPr>
          <w:rFonts w:eastAsia="Roboto"/>
          <w:color w:val="1F1F1F"/>
          <w:highlight w:val="white"/>
        </w:rPr>
        <w:t>Mejorar la calidad vegetal.</w:t>
      </w:r>
    </w:p>
    <w:p w14:paraId="2D633D32" w14:textId="75DCA6A6" w:rsidR="003105EF" w:rsidRPr="002F67F1" w:rsidRDefault="003105EF" w:rsidP="003105EF">
      <w:pPr>
        <w:pStyle w:val="Prrafodelista"/>
        <w:numPr>
          <w:ilvl w:val="0"/>
          <w:numId w:val="6"/>
        </w:numPr>
        <w:shd w:val="clear" w:color="auto" w:fill="FFFFFF"/>
        <w:spacing w:after="225"/>
        <w:jc w:val="both"/>
        <w:rPr>
          <w:rFonts w:eastAsia="Roboto"/>
          <w:color w:val="1F1F1F"/>
          <w:highlight w:val="white"/>
        </w:rPr>
      </w:pPr>
      <w:r w:rsidRPr="002F67F1">
        <w:rPr>
          <w:rFonts w:eastAsia="Roboto"/>
          <w:color w:val="1F1F1F"/>
          <w:highlight w:val="white"/>
        </w:rPr>
        <w:t>Obtener abono a bajo costo.</w:t>
      </w:r>
    </w:p>
    <w:p w14:paraId="3090C10C" w14:textId="7A6E55C0" w:rsidR="003105EF" w:rsidRPr="002F67F1" w:rsidRDefault="003105EF" w:rsidP="003105EF">
      <w:pPr>
        <w:pStyle w:val="Prrafodelista"/>
        <w:numPr>
          <w:ilvl w:val="0"/>
          <w:numId w:val="6"/>
        </w:numPr>
        <w:shd w:val="clear" w:color="auto" w:fill="FFFFFF"/>
        <w:spacing w:after="225"/>
        <w:jc w:val="both"/>
        <w:rPr>
          <w:rFonts w:eastAsia="Roboto"/>
          <w:color w:val="1F1F1F"/>
          <w:highlight w:val="white"/>
        </w:rPr>
      </w:pPr>
      <w:r w:rsidRPr="002F67F1">
        <w:rPr>
          <w:rFonts w:eastAsia="Roboto"/>
          <w:color w:val="1F1F1F"/>
          <w:highlight w:val="white"/>
        </w:rPr>
        <w:t xml:space="preserve">Retener agua en el suelo. </w:t>
      </w:r>
    </w:p>
    <w:p w14:paraId="20526236" w14:textId="60F127CC" w:rsidR="009A2E1B" w:rsidRPr="002F67F1" w:rsidRDefault="00754629" w:rsidP="00304324">
      <w:pPr>
        <w:shd w:val="clear" w:color="auto" w:fill="FFFFFF"/>
        <w:spacing w:after="225"/>
        <w:jc w:val="both"/>
        <w:rPr>
          <w:rFonts w:eastAsia="Roboto"/>
          <w:color w:val="1F1F1F"/>
          <w:highlight w:val="white"/>
        </w:rPr>
      </w:pPr>
      <w:r w:rsidRPr="002F67F1">
        <w:rPr>
          <w:rFonts w:eastAsia="Roboto"/>
          <w:b/>
          <w:bCs/>
          <w:color w:val="1F1F1F"/>
          <w:highlight w:val="white"/>
        </w:rPr>
        <w:t xml:space="preserve">Necesidad de </w:t>
      </w:r>
      <w:r w:rsidR="00040CC4" w:rsidRPr="002F67F1">
        <w:rPr>
          <w:rFonts w:eastAsia="Roboto"/>
          <w:b/>
          <w:bCs/>
          <w:color w:val="1F1F1F"/>
          <w:highlight w:val="white"/>
        </w:rPr>
        <w:t>asesoría</w:t>
      </w:r>
      <w:r w:rsidR="00040CC4" w:rsidRPr="002F67F1">
        <w:rPr>
          <w:rFonts w:eastAsia="Roboto"/>
          <w:color w:val="1F1F1F"/>
          <w:highlight w:val="white"/>
        </w:rPr>
        <w:t xml:space="preserve">. </w:t>
      </w:r>
      <w:r w:rsidR="00A74F01" w:rsidRPr="002F67F1">
        <w:rPr>
          <w:rFonts w:eastAsia="Roboto"/>
          <w:color w:val="1F1F1F"/>
          <w:highlight w:val="white"/>
        </w:rPr>
        <w:t>Derivado que solo se cuenta con conocimientos teóricos, se solicita talleres prácticos</w:t>
      </w:r>
      <w:r w:rsidR="002F67F1">
        <w:rPr>
          <w:rFonts w:eastAsia="Roboto"/>
          <w:color w:val="1F1F1F"/>
          <w:highlight w:val="white"/>
        </w:rPr>
        <w:t xml:space="preserve"> donde se aborde</w:t>
      </w:r>
      <w:r w:rsidR="00501BCD">
        <w:rPr>
          <w:rFonts w:eastAsia="Roboto"/>
          <w:color w:val="1F1F1F"/>
          <w:highlight w:val="white"/>
        </w:rPr>
        <w:t>n</w:t>
      </w:r>
      <w:r w:rsidR="009A2E1B" w:rsidRPr="002F67F1">
        <w:rPr>
          <w:rFonts w:eastAsia="Roboto"/>
          <w:color w:val="1F1F1F"/>
          <w:highlight w:val="white"/>
        </w:rPr>
        <w:t xml:space="preserve"> temas de:</w:t>
      </w:r>
      <w:r w:rsidR="00304324">
        <w:rPr>
          <w:rFonts w:eastAsia="Roboto"/>
          <w:color w:val="1F1F1F"/>
          <w:highlight w:val="white"/>
        </w:rPr>
        <w:t xml:space="preserve"> </w:t>
      </w:r>
      <w:r w:rsidR="009A2E1B" w:rsidRPr="002F67F1">
        <w:rPr>
          <w:rFonts w:eastAsia="Roboto"/>
          <w:color w:val="1F1F1F"/>
          <w:highlight w:val="white"/>
        </w:rPr>
        <w:t>Mantenimiento y conservación de</w:t>
      </w:r>
      <w:r w:rsidR="00A74F01" w:rsidRPr="002F67F1">
        <w:rPr>
          <w:rFonts w:eastAsia="Roboto"/>
          <w:color w:val="1F1F1F"/>
          <w:highlight w:val="white"/>
        </w:rPr>
        <w:t xml:space="preserve"> </w:t>
      </w:r>
      <w:r w:rsidR="009A2E1B" w:rsidRPr="002F67F1">
        <w:rPr>
          <w:rFonts w:eastAsia="Roboto"/>
          <w:color w:val="1F1F1F"/>
          <w:highlight w:val="white"/>
        </w:rPr>
        <w:t>la composta</w:t>
      </w:r>
      <w:r w:rsidR="00304324">
        <w:rPr>
          <w:rFonts w:eastAsia="Roboto"/>
          <w:color w:val="1F1F1F"/>
          <w:highlight w:val="white"/>
        </w:rPr>
        <w:t>, d</w:t>
      </w:r>
      <w:r w:rsidR="009A2E1B" w:rsidRPr="002F67F1">
        <w:rPr>
          <w:rFonts w:eastAsia="Roboto"/>
          <w:color w:val="1F1F1F"/>
          <w:highlight w:val="white"/>
        </w:rPr>
        <w:t>elimitación de tamaño y área</w:t>
      </w:r>
      <w:r w:rsidR="00304324">
        <w:rPr>
          <w:rFonts w:eastAsia="Roboto"/>
          <w:color w:val="1F1F1F"/>
          <w:highlight w:val="white"/>
        </w:rPr>
        <w:t>, e</w:t>
      </w:r>
      <w:r w:rsidR="009A2E1B" w:rsidRPr="002F67F1">
        <w:rPr>
          <w:rFonts w:eastAsia="Roboto"/>
          <w:color w:val="1F1F1F"/>
          <w:highlight w:val="white"/>
        </w:rPr>
        <w:t>structuras para contener la composta</w:t>
      </w:r>
      <w:r w:rsidR="00304324">
        <w:rPr>
          <w:rFonts w:eastAsia="Roboto"/>
          <w:color w:val="1F1F1F"/>
          <w:highlight w:val="white"/>
        </w:rPr>
        <w:t>, r</w:t>
      </w:r>
      <w:r w:rsidR="009A2E1B" w:rsidRPr="002F67F1">
        <w:rPr>
          <w:rFonts w:eastAsia="Roboto"/>
          <w:color w:val="1F1F1F"/>
          <w:highlight w:val="white"/>
        </w:rPr>
        <w:t>egulación de humedad y del pH</w:t>
      </w:r>
      <w:r w:rsidR="00304324">
        <w:rPr>
          <w:rFonts w:eastAsia="Roboto"/>
          <w:color w:val="1F1F1F"/>
          <w:highlight w:val="white"/>
        </w:rPr>
        <w:t>, r</w:t>
      </w:r>
      <w:r w:rsidR="009A2E1B" w:rsidRPr="002F67F1">
        <w:rPr>
          <w:rFonts w:eastAsia="Roboto"/>
          <w:color w:val="1F1F1F"/>
          <w:highlight w:val="white"/>
        </w:rPr>
        <w:t>esidu</w:t>
      </w:r>
      <w:r w:rsidR="00304324">
        <w:rPr>
          <w:rFonts w:eastAsia="Roboto"/>
          <w:color w:val="1F1F1F"/>
          <w:highlight w:val="white"/>
        </w:rPr>
        <w:t>os que pueden dañar la composta, entre otros.</w:t>
      </w:r>
    </w:p>
    <w:p w14:paraId="1C6366E9" w14:textId="391687F6" w:rsidR="008D4368" w:rsidRPr="002F67F1" w:rsidRDefault="002F67F1">
      <w:pPr>
        <w:shd w:val="clear" w:color="auto" w:fill="FFFFFF"/>
        <w:spacing w:after="225"/>
        <w:jc w:val="both"/>
        <w:rPr>
          <w:rFonts w:eastAsia="Roboto"/>
          <w:color w:val="1F1F1F"/>
          <w:highlight w:val="white"/>
        </w:rPr>
      </w:pPr>
      <w:r>
        <w:rPr>
          <w:rFonts w:eastAsia="Roboto"/>
          <w:bCs/>
          <w:color w:val="1F1F1F"/>
          <w:highlight w:val="white"/>
        </w:rPr>
        <w:t>Se debe c</w:t>
      </w:r>
      <w:r w:rsidR="00A2196F" w:rsidRPr="002F67F1">
        <w:rPr>
          <w:rFonts w:eastAsia="Roboto"/>
          <w:color w:val="1F1F1F"/>
          <w:highlight w:val="white"/>
        </w:rPr>
        <w:t>onsiderar que posiblemente también se requiere un sistema de riego por goteo o automático para mantener la humedad de la composta.</w:t>
      </w:r>
      <w:r w:rsidR="00C16EAC">
        <w:rPr>
          <w:rFonts w:eastAsia="Roboto"/>
          <w:color w:val="1F1F1F"/>
          <w:highlight w:val="white"/>
        </w:rPr>
        <w:t xml:space="preserve"> Además, mantendrá</w:t>
      </w:r>
      <w:r w:rsidR="00A2196F" w:rsidRPr="002F67F1">
        <w:rPr>
          <w:rFonts w:eastAsia="Roboto"/>
          <w:color w:val="1F1F1F"/>
          <w:highlight w:val="white"/>
        </w:rPr>
        <w:t xml:space="preserve"> la humedad en las diferentes áreas verdes, con el fin de evitar mayor generación de hojarasca, por perdida de </w:t>
      </w:r>
      <w:r w:rsidR="00A847BD" w:rsidRPr="002F67F1">
        <w:rPr>
          <w:rFonts w:eastAsia="Roboto"/>
          <w:color w:val="1F1F1F"/>
          <w:highlight w:val="white"/>
        </w:rPr>
        <w:t>follaje a</w:t>
      </w:r>
      <w:r w:rsidR="00A2196F" w:rsidRPr="002F67F1">
        <w:rPr>
          <w:rFonts w:eastAsia="Roboto"/>
          <w:color w:val="1F1F1F"/>
          <w:highlight w:val="white"/>
        </w:rPr>
        <w:t xml:space="preserve"> falta de hidratación en plantas.</w:t>
      </w:r>
    </w:p>
    <w:sectPr w:rsidR="008D4368" w:rsidRPr="002F67F1">
      <w:headerReference w:type="default" r:id="rId8"/>
      <w:footerReference w:type="default" r:id="rId9"/>
      <w:pgSz w:w="12240" w:h="15840"/>
      <w:pgMar w:top="1417" w:right="1701" w:bottom="1417" w:left="1701" w:header="708"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A8FD1C" w14:textId="77777777" w:rsidR="007A11D2" w:rsidRDefault="007A11D2">
      <w:r>
        <w:separator/>
      </w:r>
    </w:p>
  </w:endnote>
  <w:endnote w:type="continuationSeparator" w:id="0">
    <w:p w14:paraId="091C5EA7" w14:textId="77777777" w:rsidR="007A11D2" w:rsidRDefault="007A1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EFD987D-36BF-4228-8F09-35737DAA35BB}"/>
    <w:embedBold r:id="rId2" w:fontKey="{EB0F9651-761D-4B30-91C8-6494450614C6}"/>
    <w:embedItalic r:id="rId3" w:fontKey="{7AADB829-0057-4202-99BA-E5210F2266AC}"/>
  </w:font>
  <w:font w:name="Georgia">
    <w:panose1 w:val="02040502050405020303"/>
    <w:charset w:val="00"/>
    <w:family w:val="roman"/>
    <w:pitch w:val="variable"/>
    <w:sig w:usb0="00000287" w:usb1="00000000" w:usb2="00000000" w:usb3="00000000" w:csb0="0000009F" w:csb1="00000000"/>
    <w:embedItalic r:id="rId4" w:fontKey="{ABE3373B-6F0B-4CA7-9CC4-B569EB1BF425}"/>
  </w:font>
  <w:font w:name="Biome Light">
    <w:charset w:val="00"/>
    <w:family w:val="swiss"/>
    <w:pitch w:val="variable"/>
    <w:sig w:usb0="A11526FF" w:usb1="8000000A" w:usb2="00010000" w:usb3="00000000" w:csb0="0000019F" w:csb1="00000000"/>
    <w:embedBold r:id="rId5" w:fontKey="{047A670D-E51F-4D20-BA32-AF62037A82B4}"/>
  </w:font>
  <w:font w:name="Roboto">
    <w:charset w:val="00"/>
    <w:family w:val="auto"/>
    <w:pitch w:val="variable"/>
    <w:sig w:usb0="E00002FF" w:usb1="5000205B" w:usb2="00000020" w:usb3="00000000" w:csb0="0000019F" w:csb1="00000000"/>
    <w:embedRegular r:id="rId6" w:fontKey="{A53BA9F6-5E27-43FA-9055-37108E382A14}"/>
    <w:embedBold r:id="rId7" w:fontKey="{92E2118D-4DA1-47D4-A9B8-7826263F12E5}"/>
    <w:embedItalic r:id="rId8" w:fontKey="{52AA0B09-B2F3-4810-877C-BD8B3C3108E9}"/>
  </w:font>
  <w:font w:name="Quetzalli Sans Light">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embedRegular r:id="rId9" w:fontKey="{0FDFF30B-07FE-4A4F-917A-36BF8B0B604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4BCB5C" w14:textId="77777777" w:rsidR="008D4368" w:rsidRDefault="00754629">
    <w:pPr>
      <w:pBdr>
        <w:top w:val="nil"/>
        <w:left w:val="nil"/>
        <w:bottom w:val="nil"/>
        <w:right w:val="nil"/>
        <w:between w:val="nil"/>
      </w:pBdr>
      <w:tabs>
        <w:tab w:val="center" w:pos="4419"/>
        <w:tab w:val="right" w:pos="8838"/>
      </w:tabs>
      <w:jc w:val="center"/>
      <w:rPr>
        <w:rFonts w:ascii="Quetzalli Sans Light" w:eastAsia="Quetzalli Sans Light" w:hAnsi="Quetzalli Sans Light" w:cs="Quetzalli Sans Light"/>
        <w:color w:val="D7B484"/>
        <w:sz w:val="16"/>
        <w:szCs w:val="16"/>
      </w:rPr>
    </w:pPr>
    <w:r>
      <w:rPr>
        <w:rFonts w:ascii="Quetzalli Sans Light" w:eastAsia="Quetzalli Sans Light" w:hAnsi="Quetzalli Sans Light" w:cs="Quetzalli Sans Light"/>
        <w:color w:val="D7B484"/>
        <w:sz w:val="16"/>
        <w:szCs w:val="16"/>
      </w:rPr>
      <w:t>Avenida Alta Tensión No. 1728, Col. Cantarranas  Cuernavaca, Morelos. C.P. 62448</w:t>
    </w:r>
  </w:p>
  <w:p w14:paraId="52C54304" w14:textId="77777777" w:rsidR="008D4368" w:rsidRDefault="00754629">
    <w:pPr>
      <w:pBdr>
        <w:top w:val="nil"/>
        <w:left w:val="nil"/>
        <w:bottom w:val="nil"/>
        <w:right w:val="nil"/>
        <w:between w:val="nil"/>
      </w:pBdr>
      <w:tabs>
        <w:tab w:val="center" w:pos="4419"/>
        <w:tab w:val="right" w:pos="8838"/>
      </w:tabs>
      <w:jc w:val="center"/>
      <w:rPr>
        <w:color w:val="000000"/>
        <w:sz w:val="22"/>
        <w:szCs w:val="22"/>
      </w:rPr>
    </w:pPr>
    <w:r>
      <w:rPr>
        <w:rFonts w:ascii="Quetzalli Sans Light" w:eastAsia="Quetzalli Sans Light" w:hAnsi="Quetzalli Sans Light" w:cs="Quetzalli Sans Light"/>
        <w:color w:val="D7B484"/>
        <w:sz w:val="16"/>
        <w:szCs w:val="16"/>
      </w:rPr>
      <w:t>777 362 2200 contacto@cobaem.edu.mx</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192927" w14:textId="77777777" w:rsidR="007A11D2" w:rsidRDefault="007A11D2">
      <w:r>
        <w:separator/>
      </w:r>
    </w:p>
  </w:footnote>
  <w:footnote w:type="continuationSeparator" w:id="0">
    <w:p w14:paraId="47A26759" w14:textId="77777777" w:rsidR="007A11D2" w:rsidRDefault="007A1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C83BD4" w14:textId="77777777" w:rsidR="008D4368" w:rsidRDefault="00754629">
    <w:pPr>
      <w:pBdr>
        <w:top w:val="nil"/>
        <w:left w:val="nil"/>
        <w:bottom w:val="nil"/>
        <w:right w:val="nil"/>
        <w:between w:val="nil"/>
      </w:pBdr>
      <w:tabs>
        <w:tab w:val="left" w:pos="1185"/>
        <w:tab w:val="center" w:pos="4419"/>
        <w:tab w:val="right" w:pos="8838"/>
        <w:tab w:val="left" w:pos="2550"/>
      </w:tabs>
      <w:rPr>
        <w:color w:val="000000"/>
        <w:sz w:val="22"/>
        <w:szCs w:val="22"/>
      </w:rPr>
    </w:pPr>
    <w:r>
      <w:rPr>
        <w:noProof/>
      </w:rPr>
      <w:drawing>
        <wp:anchor distT="0" distB="0" distL="114300" distR="114300" simplePos="0" relativeHeight="251658240" behindDoc="0" locked="0" layoutInCell="1" hidden="0" allowOverlap="1" wp14:anchorId="6AB6DA5A" wp14:editId="03E3AB88">
          <wp:simplePos x="0" y="0"/>
          <wp:positionH relativeFrom="column">
            <wp:posOffset>-969009</wp:posOffset>
          </wp:positionH>
          <wp:positionV relativeFrom="paragraph">
            <wp:posOffset>-288289</wp:posOffset>
          </wp:positionV>
          <wp:extent cx="2148840" cy="895350"/>
          <wp:effectExtent l="0" t="0" r="0" b="0"/>
          <wp:wrapSquare wrapText="bothSides" distT="0" distB="0" distL="114300" distR="114300"/>
          <wp:docPr id="6252674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6942"/>
                  <a:stretch>
                    <a:fillRect/>
                  </a:stretch>
                </pic:blipFill>
                <pic:spPr>
                  <a:xfrm>
                    <a:off x="0" y="0"/>
                    <a:ext cx="2148840" cy="8953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038250C" wp14:editId="14F21062">
          <wp:simplePos x="0" y="0"/>
          <wp:positionH relativeFrom="column">
            <wp:posOffset>4435475</wp:posOffset>
          </wp:positionH>
          <wp:positionV relativeFrom="paragraph">
            <wp:posOffset>-149859</wp:posOffset>
          </wp:positionV>
          <wp:extent cx="2190115" cy="600075"/>
          <wp:effectExtent l="0" t="0" r="0" b="0"/>
          <wp:wrapSquare wrapText="bothSides" distT="0" distB="0" distL="114300" distR="114300"/>
          <wp:docPr id="6252674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190115" cy="60007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256B3CF8" wp14:editId="1E0EC6DE">
          <wp:simplePos x="0" y="0"/>
          <wp:positionH relativeFrom="column">
            <wp:posOffset>2541905</wp:posOffset>
          </wp:positionH>
          <wp:positionV relativeFrom="paragraph">
            <wp:posOffset>-175259</wp:posOffset>
          </wp:positionV>
          <wp:extent cx="1823720" cy="829310"/>
          <wp:effectExtent l="0" t="0" r="0" b="0"/>
          <wp:wrapSquare wrapText="bothSides" distT="0" distB="0" distL="114300" distR="114300"/>
          <wp:docPr id="6252674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1823720" cy="82931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37F00525" wp14:editId="0E0235C2">
          <wp:simplePos x="0" y="0"/>
          <wp:positionH relativeFrom="column">
            <wp:posOffset>1179830</wp:posOffset>
          </wp:positionH>
          <wp:positionV relativeFrom="paragraph">
            <wp:posOffset>-53339</wp:posOffset>
          </wp:positionV>
          <wp:extent cx="1186180" cy="609600"/>
          <wp:effectExtent l="0" t="0" r="0" b="0"/>
          <wp:wrapSquare wrapText="bothSides" distT="0" distB="0" distL="114300" distR="114300"/>
          <wp:docPr id="6252674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186180" cy="609600"/>
                  </a:xfrm>
                  <a:prstGeom prst="rect">
                    <a:avLst/>
                  </a:prstGeom>
                  <a:ln/>
                </pic:spPr>
              </pic:pic>
            </a:graphicData>
          </a:graphic>
        </wp:anchor>
      </w:drawing>
    </w:r>
  </w:p>
  <w:p w14:paraId="72AC1199" w14:textId="77777777" w:rsidR="008D4368" w:rsidRDefault="008D4368">
    <w:pPr>
      <w:pBdr>
        <w:top w:val="nil"/>
        <w:left w:val="nil"/>
        <w:bottom w:val="nil"/>
        <w:right w:val="nil"/>
        <w:between w:val="nil"/>
      </w:pBdr>
      <w:tabs>
        <w:tab w:val="center" w:pos="4419"/>
        <w:tab w:val="right" w:pos="8838"/>
        <w:tab w:val="left" w:pos="2550"/>
      </w:tabs>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8291D"/>
    <w:multiLevelType w:val="hybridMultilevel"/>
    <w:tmpl w:val="CCEABE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8251D1"/>
    <w:multiLevelType w:val="multilevel"/>
    <w:tmpl w:val="EF8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65AA0"/>
    <w:multiLevelType w:val="multilevel"/>
    <w:tmpl w:val="E87C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F6A66"/>
    <w:multiLevelType w:val="multilevel"/>
    <w:tmpl w:val="15D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B18BD"/>
    <w:multiLevelType w:val="hybridMultilevel"/>
    <w:tmpl w:val="6B7E2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EE449E0"/>
    <w:multiLevelType w:val="hybridMultilevel"/>
    <w:tmpl w:val="B90EE4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5CD55F9"/>
    <w:multiLevelType w:val="hybridMultilevel"/>
    <w:tmpl w:val="CF7C5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07B20A3"/>
    <w:multiLevelType w:val="hybridMultilevel"/>
    <w:tmpl w:val="BDA4BA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2C84017"/>
    <w:multiLevelType w:val="multilevel"/>
    <w:tmpl w:val="ECEA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1"/>
  </w:num>
  <w:num w:numId="5">
    <w:abstractNumId w:val="6"/>
  </w:num>
  <w:num w:numId="6">
    <w:abstractNumId w:val="0"/>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368"/>
    <w:rsid w:val="00040CC4"/>
    <w:rsid w:val="00164529"/>
    <w:rsid w:val="00174707"/>
    <w:rsid w:val="00273AFE"/>
    <w:rsid w:val="002A625A"/>
    <w:rsid w:val="002C175C"/>
    <w:rsid w:val="002F67F1"/>
    <w:rsid w:val="00304324"/>
    <w:rsid w:val="003105EF"/>
    <w:rsid w:val="00350655"/>
    <w:rsid w:val="003F532E"/>
    <w:rsid w:val="00431407"/>
    <w:rsid w:val="00501BCD"/>
    <w:rsid w:val="00555E20"/>
    <w:rsid w:val="006A287F"/>
    <w:rsid w:val="00754629"/>
    <w:rsid w:val="007A11D2"/>
    <w:rsid w:val="008A51B4"/>
    <w:rsid w:val="008D4368"/>
    <w:rsid w:val="009A2E1B"/>
    <w:rsid w:val="009C501F"/>
    <w:rsid w:val="00A2196F"/>
    <w:rsid w:val="00A23AE2"/>
    <w:rsid w:val="00A23D0C"/>
    <w:rsid w:val="00A25535"/>
    <w:rsid w:val="00A74F01"/>
    <w:rsid w:val="00A847BD"/>
    <w:rsid w:val="00B243E8"/>
    <w:rsid w:val="00C10A85"/>
    <w:rsid w:val="00C16EAC"/>
    <w:rsid w:val="00D20F4D"/>
    <w:rsid w:val="00D341E1"/>
    <w:rsid w:val="00D76D8D"/>
    <w:rsid w:val="00DF71D3"/>
    <w:rsid w:val="00F271CD"/>
    <w:rsid w:val="00F505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6E2B"/>
  <w15:docId w15:val="{C714484C-8F65-4812-A95C-708B3F72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1083F"/>
    <w:pPr>
      <w:tabs>
        <w:tab w:val="center" w:pos="4419"/>
        <w:tab w:val="right" w:pos="8838"/>
      </w:tabs>
    </w:pPr>
    <w:rPr>
      <w:kern w:val="2"/>
      <w:sz w:val="22"/>
      <w:szCs w:val="22"/>
    </w:rPr>
  </w:style>
  <w:style w:type="character" w:customStyle="1" w:styleId="EncabezadoCar">
    <w:name w:val="Encabezado Car"/>
    <w:basedOn w:val="Fuentedeprrafopredeter"/>
    <w:link w:val="Encabezado"/>
    <w:uiPriority w:val="99"/>
    <w:rsid w:val="0051083F"/>
  </w:style>
  <w:style w:type="paragraph" w:styleId="Piedepgina">
    <w:name w:val="footer"/>
    <w:basedOn w:val="Normal"/>
    <w:link w:val="PiedepginaCar"/>
    <w:uiPriority w:val="99"/>
    <w:unhideWhenUsed/>
    <w:rsid w:val="0051083F"/>
    <w:pPr>
      <w:tabs>
        <w:tab w:val="center" w:pos="4419"/>
        <w:tab w:val="right" w:pos="8838"/>
      </w:tabs>
    </w:pPr>
    <w:rPr>
      <w:kern w:val="2"/>
      <w:sz w:val="22"/>
      <w:szCs w:val="22"/>
    </w:rPr>
  </w:style>
  <w:style w:type="character" w:customStyle="1" w:styleId="PiedepginaCar">
    <w:name w:val="Pie de página Car"/>
    <w:basedOn w:val="Fuentedeprrafopredeter"/>
    <w:link w:val="Piedepgina"/>
    <w:uiPriority w:val="99"/>
    <w:rsid w:val="0051083F"/>
  </w:style>
  <w:style w:type="paragraph" w:styleId="Prrafodelista">
    <w:name w:val="List Paragraph"/>
    <w:basedOn w:val="Normal"/>
    <w:uiPriority w:val="34"/>
    <w:qFormat/>
    <w:rsid w:val="00E21E6B"/>
    <w:pPr>
      <w:ind w:left="720"/>
      <w:contextualSpacing/>
    </w:pPr>
  </w:style>
  <w:style w:type="character" w:styleId="Hipervnculo">
    <w:name w:val="Hyperlink"/>
    <w:basedOn w:val="Fuentedeprrafopredeter"/>
    <w:uiPriority w:val="99"/>
    <w:unhideWhenUsed/>
    <w:rsid w:val="0020460E"/>
    <w:rPr>
      <w:color w:val="0563C1" w:themeColor="hyperlink"/>
      <w:u w:val="single"/>
    </w:rPr>
  </w:style>
  <w:style w:type="character" w:customStyle="1" w:styleId="Mencinsinresolver1">
    <w:name w:val="Mención sin resolver1"/>
    <w:basedOn w:val="Fuentedeprrafopredeter"/>
    <w:uiPriority w:val="99"/>
    <w:semiHidden/>
    <w:unhideWhenUsed/>
    <w:rsid w:val="0020460E"/>
    <w:rPr>
      <w:color w:val="605E5C"/>
      <w:shd w:val="clear" w:color="auto" w:fill="E1DFDD"/>
    </w:rPr>
  </w:style>
  <w:style w:type="character" w:styleId="Hipervnculovisitado">
    <w:name w:val="FollowedHyperlink"/>
    <w:basedOn w:val="Fuentedeprrafopredeter"/>
    <w:uiPriority w:val="99"/>
    <w:semiHidden/>
    <w:unhideWhenUsed/>
    <w:rsid w:val="007218DC"/>
    <w:rPr>
      <w:color w:val="954F72" w:themeColor="followedHyperlink"/>
      <w:u w:val="single"/>
    </w:rPr>
  </w:style>
  <w:style w:type="paragraph" w:styleId="NormalWeb">
    <w:name w:val="Normal (Web)"/>
    <w:basedOn w:val="Normal"/>
    <w:uiPriority w:val="99"/>
    <w:semiHidden/>
    <w:unhideWhenUsed/>
    <w:rsid w:val="007235A6"/>
    <w:pPr>
      <w:spacing w:before="100" w:beforeAutospacing="1" w:after="100" w:afterAutospacing="1"/>
    </w:pPr>
    <w:rPr>
      <w:rFonts w:ascii="Times New Roman" w:eastAsia="Times New Roman" w:hAnsi="Times New Roman" w:cs="Times New Roman"/>
    </w:rPr>
  </w:style>
  <w:style w:type="character" w:customStyle="1" w:styleId="Mencinsinresolver2">
    <w:name w:val="Mención sin resolver2"/>
    <w:basedOn w:val="Fuentedeprrafopredeter"/>
    <w:uiPriority w:val="99"/>
    <w:semiHidden/>
    <w:unhideWhenUsed/>
    <w:rsid w:val="006B703A"/>
    <w:rPr>
      <w:color w:val="605E5C"/>
      <w:shd w:val="clear" w:color="auto" w:fill="E1DFDD"/>
    </w:rPr>
  </w:style>
  <w:style w:type="character" w:customStyle="1" w:styleId="UnresolvedMention">
    <w:name w:val="Unresolved Mention"/>
    <w:basedOn w:val="Fuentedeprrafopredeter"/>
    <w:uiPriority w:val="99"/>
    <w:semiHidden/>
    <w:unhideWhenUsed/>
    <w:rsid w:val="005942D4"/>
    <w:rPr>
      <w:color w:val="605E5C"/>
      <w:shd w:val="clear" w:color="auto" w:fill="E1DFDD"/>
    </w:rPr>
  </w:style>
  <w:style w:type="character" w:styleId="Refdecomentario">
    <w:name w:val="annotation reference"/>
    <w:basedOn w:val="Fuentedeprrafopredeter"/>
    <w:uiPriority w:val="99"/>
    <w:semiHidden/>
    <w:unhideWhenUsed/>
    <w:rsid w:val="00C424EE"/>
    <w:rPr>
      <w:sz w:val="16"/>
      <w:szCs w:val="16"/>
    </w:rPr>
  </w:style>
  <w:style w:type="paragraph" w:styleId="Textocomentario">
    <w:name w:val="annotation text"/>
    <w:basedOn w:val="Normal"/>
    <w:link w:val="TextocomentarioCar"/>
    <w:uiPriority w:val="99"/>
    <w:semiHidden/>
    <w:unhideWhenUsed/>
    <w:rsid w:val="00C424EE"/>
    <w:rPr>
      <w:sz w:val="20"/>
      <w:szCs w:val="20"/>
    </w:rPr>
  </w:style>
  <w:style w:type="character" w:customStyle="1" w:styleId="TextocomentarioCar">
    <w:name w:val="Texto comentario Car"/>
    <w:basedOn w:val="Fuentedeprrafopredeter"/>
    <w:link w:val="Textocomentario"/>
    <w:uiPriority w:val="99"/>
    <w:semiHidden/>
    <w:rsid w:val="00C424EE"/>
    <w:rPr>
      <w:sz w:val="20"/>
      <w:szCs w:val="20"/>
    </w:rPr>
  </w:style>
  <w:style w:type="paragraph" w:styleId="Asuntodelcomentario">
    <w:name w:val="annotation subject"/>
    <w:basedOn w:val="Textocomentario"/>
    <w:next w:val="Textocomentario"/>
    <w:link w:val="AsuntodelcomentarioCar"/>
    <w:uiPriority w:val="99"/>
    <w:semiHidden/>
    <w:unhideWhenUsed/>
    <w:rsid w:val="00C424EE"/>
    <w:rPr>
      <w:b/>
      <w:bCs/>
    </w:rPr>
  </w:style>
  <w:style w:type="character" w:customStyle="1" w:styleId="AsuntodelcomentarioCar">
    <w:name w:val="Asunto del comentario Car"/>
    <w:basedOn w:val="TextocomentarioCar"/>
    <w:link w:val="Asuntodelcomentario"/>
    <w:uiPriority w:val="99"/>
    <w:semiHidden/>
    <w:rsid w:val="00C424EE"/>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89MDA0l8tci2hEGqxv55chTAKw==">CgMxLjA4AHIhMTRiUVpQeUN5bmVZcHp4cTR6Q0RNQWlWZmZJWVE5cFFm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716</Words>
  <Characters>3941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Valtierra</dc:creator>
  <cp:lastModifiedBy>Zy</cp:lastModifiedBy>
  <cp:revision>2</cp:revision>
  <dcterms:created xsi:type="dcterms:W3CDTF">2026-02-21T01:03:00Z</dcterms:created>
  <dcterms:modified xsi:type="dcterms:W3CDTF">2026-02-21T01:03:00Z</dcterms:modified>
</cp:coreProperties>
</file>