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B2D8" w14:textId="77777777" w:rsidR="00FE0820" w:rsidRDefault="00FE0820">
      <w:pPr>
        <w:rPr>
          <w:rFonts w:ascii="Algerian" w:hAnsi="Algerian"/>
          <w:color w:val="156082" w:themeColor="accent1"/>
          <w:sz w:val="36"/>
          <w:szCs w:val="36"/>
          <w:lang w:val="en-US"/>
        </w:rPr>
      </w:pPr>
    </w:p>
    <w:p w14:paraId="73D511C8" w14:textId="4D614216" w:rsidR="00205ED5" w:rsidRDefault="00FE0820">
      <w:pPr>
        <w:rPr>
          <w:rFonts w:ascii="Algerian" w:hAnsi="Algerian"/>
          <w:color w:val="156082" w:themeColor="accent1"/>
          <w:sz w:val="36"/>
          <w:szCs w:val="36"/>
          <w:lang w:val="en-US"/>
        </w:rPr>
      </w:pPr>
      <w:r>
        <w:rPr>
          <w:rFonts w:ascii="Algerian" w:hAnsi="Algerian"/>
          <w:color w:val="156082" w:themeColor="accent1"/>
          <w:sz w:val="36"/>
          <w:szCs w:val="36"/>
          <w:lang w:val="en-US"/>
        </w:rPr>
        <w:t xml:space="preserve">                           </w:t>
      </w:r>
      <w:r w:rsidR="00205ED5">
        <w:rPr>
          <w:rFonts w:ascii="Algerian" w:hAnsi="Algerian"/>
          <w:color w:val="156082" w:themeColor="accent1"/>
          <w:sz w:val="36"/>
          <w:szCs w:val="36"/>
          <w:lang w:val="en-US"/>
        </w:rPr>
        <w:t xml:space="preserve">Subject </w:t>
      </w:r>
      <w:r>
        <w:rPr>
          <w:rFonts w:ascii="Algerian" w:hAnsi="Algerian"/>
          <w:color w:val="156082" w:themeColor="accent1"/>
          <w:sz w:val="36"/>
          <w:szCs w:val="36"/>
          <w:lang w:val="en-US"/>
        </w:rPr>
        <w:t>code: fot</w:t>
      </w:r>
      <w:r w:rsidR="00205ED5">
        <w:rPr>
          <w:rFonts w:ascii="Algerian" w:hAnsi="Algerian"/>
          <w:color w:val="156082" w:themeColor="accent1"/>
          <w:sz w:val="36"/>
          <w:szCs w:val="36"/>
          <w:lang w:val="en-US"/>
        </w:rPr>
        <w:t>135</w:t>
      </w:r>
    </w:p>
    <w:p w14:paraId="1D64358F" w14:textId="77777777" w:rsidR="00FE0820" w:rsidRDefault="00FE0820">
      <w:pPr>
        <w:rPr>
          <w:rFonts w:ascii="Algerian" w:hAnsi="Algerian"/>
          <w:color w:val="156082" w:themeColor="accent1"/>
          <w:sz w:val="36"/>
          <w:szCs w:val="36"/>
          <w:lang w:val="en-US"/>
        </w:rPr>
      </w:pPr>
    </w:p>
    <w:p w14:paraId="74599587" w14:textId="276F94AB" w:rsidR="00205ED5" w:rsidRDefault="00FE0820">
      <w:pPr>
        <w:rPr>
          <w:rFonts w:ascii="Algerian" w:hAnsi="Algerian"/>
          <w:color w:val="156082" w:themeColor="accent1"/>
          <w:sz w:val="36"/>
          <w:szCs w:val="36"/>
          <w:lang w:val="en-US"/>
        </w:rPr>
      </w:pPr>
      <w:r>
        <w:rPr>
          <w:rFonts w:ascii="Algerian" w:hAnsi="Algerian"/>
          <w:color w:val="156082" w:themeColor="accent1"/>
          <w:sz w:val="36"/>
          <w:szCs w:val="36"/>
          <w:lang w:val="en-US"/>
        </w:rPr>
        <w:t xml:space="preserve">                  </w:t>
      </w:r>
      <w:r w:rsidR="00205ED5">
        <w:rPr>
          <w:rFonts w:ascii="Algerian" w:hAnsi="Algerian"/>
          <w:color w:val="156082" w:themeColor="accent1"/>
          <w:sz w:val="36"/>
          <w:szCs w:val="36"/>
          <w:lang w:val="en-US"/>
        </w:rPr>
        <w:t xml:space="preserve">Submitted to: </w:t>
      </w:r>
      <w:proofErr w:type="spellStart"/>
      <w:r w:rsidR="00205ED5">
        <w:rPr>
          <w:rFonts w:ascii="Algerian" w:hAnsi="Algerian"/>
          <w:color w:val="156082" w:themeColor="accent1"/>
          <w:sz w:val="36"/>
          <w:szCs w:val="36"/>
          <w:lang w:val="en-US"/>
        </w:rPr>
        <w:t>rafeeya</w:t>
      </w:r>
      <w:proofErr w:type="spellEnd"/>
      <w:r w:rsidR="00205ED5">
        <w:rPr>
          <w:rFonts w:ascii="Algerian" w:hAnsi="Algerian"/>
          <w:color w:val="156082" w:themeColor="accent1"/>
          <w:sz w:val="36"/>
          <w:szCs w:val="36"/>
          <w:lang w:val="en-US"/>
        </w:rPr>
        <w:t xml:space="preserve"> shams</w:t>
      </w:r>
    </w:p>
    <w:p w14:paraId="6D4C42B7" w14:textId="77777777" w:rsidR="00FE0820" w:rsidRDefault="00FE0820">
      <w:pPr>
        <w:rPr>
          <w:rFonts w:ascii="Algerian" w:hAnsi="Algerian"/>
          <w:color w:val="156082" w:themeColor="accent1"/>
          <w:sz w:val="36"/>
          <w:szCs w:val="36"/>
          <w:lang w:val="en-US"/>
        </w:rPr>
      </w:pPr>
    </w:p>
    <w:p w14:paraId="0F391EA4" w14:textId="4FE04D1D" w:rsidR="00FE0820" w:rsidRDefault="00205ED5">
      <w:pPr>
        <w:rPr>
          <w:rFonts w:ascii="Algerian" w:hAnsi="Algerian"/>
          <w:color w:val="156082" w:themeColor="accent1"/>
          <w:sz w:val="36"/>
          <w:szCs w:val="36"/>
          <w:lang w:val="en-US"/>
        </w:rPr>
      </w:pPr>
      <w:r>
        <w:rPr>
          <w:rFonts w:ascii="Algerian" w:hAnsi="Algerian"/>
          <w:color w:val="156082" w:themeColor="accent1"/>
          <w:sz w:val="36"/>
          <w:szCs w:val="36"/>
          <w:lang w:val="en-US"/>
        </w:rPr>
        <w:t>Topic: different packaging materials and storage conditions on the shelf life and quality of sponge cake.</w:t>
      </w:r>
    </w:p>
    <w:p w14:paraId="1B5B8010" w14:textId="77777777" w:rsidR="00FE0820" w:rsidRDefault="00FE0820">
      <w:pPr>
        <w:rPr>
          <w:rFonts w:ascii="Algerian" w:hAnsi="Algerian"/>
          <w:color w:val="156082" w:themeColor="accent1"/>
          <w:sz w:val="36"/>
          <w:szCs w:val="36"/>
          <w:lang w:val="en-US"/>
        </w:rPr>
      </w:pPr>
      <w:r>
        <w:rPr>
          <w:rFonts w:ascii="Algerian" w:hAnsi="Algerian"/>
          <w:color w:val="156082" w:themeColor="accent1"/>
          <w:sz w:val="36"/>
          <w:szCs w:val="36"/>
          <w:lang w:val="en-US"/>
        </w:rPr>
        <w:t xml:space="preserve">                 </w:t>
      </w:r>
    </w:p>
    <w:p w14:paraId="3A952181" w14:textId="7EB2FBD4" w:rsidR="00205ED5" w:rsidRDefault="00FE0820">
      <w:pPr>
        <w:rPr>
          <w:rFonts w:ascii="Algerian" w:hAnsi="Algerian"/>
          <w:color w:val="156082" w:themeColor="accent1"/>
          <w:sz w:val="36"/>
          <w:szCs w:val="36"/>
          <w:lang w:val="en-US"/>
        </w:rPr>
      </w:pPr>
      <w:r>
        <w:rPr>
          <w:rFonts w:ascii="Algerian" w:hAnsi="Algerian"/>
          <w:color w:val="156082" w:themeColor="accent1"/>
          <w:sz w:val="36"/>
          <w:szCs w:val="36"/>
          <w:lang w:val="en-US"/>
        </w:rPr>
        <w:t xml:space="preserve">                                   </w:t>
      </w:r>
      <w:r w:rsidR="00205ED5">
        <w:rPr>
          <w:rFonts w:ascii="Algerian" w:hAnsi="Algerian"/>
          <w:color w:val="156082" w:themeColor="accent1"/>
          <w:sz w:val="36"/>
          <w:szCs w:val="36"/>
          <w:lang w:val="en-US"/>
        </w:rPr>
        <w:t>Submitted by</w:t>
      </w:r>
      <w:r>
        <w:rPr>
          <w:rFonts w:ascii="Algerian" w:hAnsi="Algerian"/>
          <w:color w:val="156082" w:themeColor="accent1"/>
          <w:sz w:val="36"/>
          <w:szCs w:val="36"/>
          <w:lang w:val="en-US"/>
        </w:rPr>
        <w:t>;</w:t>
      </w:r>
    </w:p>
    <w:p w14:paraId="70C05CB7" w14:textId="7562CAF6" w:rsidR="00FE0820" w:rsidRPr="00FE0820" w:rsidRDefault="00FE0820">
      <w:pPr>
        <w:rPr>
          <w:rFonts w:ascii="Baskerville Old Face" w:hAnsi="Baskerville Old Face"/>
          <w:color w:val="156082" w:themeColor="accent1"/>
          <w:sz w:val="36"/>
          <w:szCs w:val="36"/>
          <w:lang w:val="en-US"/>
        </w:rPr>
      </w:pPr>
      <w:r>
        <w:rPr>
          <w:rFonts w:ascii="Baskerville Old Face" w:hAnsi="Baskerville Old Face"/>
          <w:color w:val="156082" w:themeColor="accent1"/>
          <w:sz w:val="36"/>
          <w:szCs w:val="36"/>
          <w:lang w:val="en-US"/>
        </w:rPr>
        <w:t xml:space="preserve">                            </w:t>
      </w:r>
      <w:proofErr w:type="spellStart"/>
      <w:r w:rsidRPr="00FE0820">
        <w:rPr>
          <w:rFonts w:ascii="Baskerville Old Face" w:hAnsi="Baskerville Old Face"/>
          <w:color w:val="156082" w:themeColor="accent1"/>
          <w:sz w:val="36"/>
          <w:szCs w:val="36"/>
          <w:lang w:val="en-US"/>
        </w:rPr>
        <w:t>Jyoti</w:t>
      </w:r>
      <w:proofErr w:type="spellEnd"/>
      <w:r w:rsidRPr="00FE0820">
        <w:rPr>
          <w:rFonts w:ascii="Baskerville Old Face" w:hAnsi="Baskerville Old Face"/>
          <w:color w:val="156082" w:themeColor="accent1"/>
          <w:sz w:val="36"/>
          <w:szCs w:val="36"/>
          <w:lang w:val="en-US"/>
        </w:rPr>
        <w:t xml:space="preserve"> kumari (12301051)</w:t>
      </w:r>
    </w:p>
    <w:p w14:paraId="71FA84B6" w14:textId="4F17E3E0" w:rsidR="00FE0820" w:rsidRPr="00FE0820" w:rsidRDefault="00FE0820">
      <w:pPr>
        <w:rPr>
          <w:rFonts w:ascii="Baskerville Old Face" w:hAnsi="Baskerville Old Face"/>
          <w:color w:val="156082" w:themeColor="accent1"/>
          <w:sz w:val="36"/>
          <w:szCs w:val="36"/>
          <w:lang w:val="en-US"/>
        </w:rPr>
      </w:pPr>
      <w:r>
        <w:rPr>
          <w:rFonts w:ascii="Baskerville Old Face" w:hAnsi="Baskerville Old Face"/>
          <w:color w:val="156082" w:themeColor="accent1"/>
          <w:sz w:val="36"/>
          <w:szCs w:val="36"/>
          <w:lang w:val="en-US"/>
        </w:rPr>
        <w:t xml:space="preserve">                          </w:t>
      </w:r>
      <w:proofErr w:type="spellStart"/>
      <w:r w:rsidRPr="00FE0820">
        <w:rPr>
          <w:rFonts w:ascii="Baskerville Old Face" w:hAnsi="Baskerville Old Face"/>
          <w:color w:val="156082" w:themeColor="accent1"/>
          <w:sz w:val="36"/>
          <w:szCs w:val="36"/>
          <w:lang w:val="en-US"/>
        </w:rPr>
        <w:t>Anshu</w:t>
      </w:r>
      <w:proofErr w:type="spellEnd"/>
      <w:r w:rsidRPr="00FE0820">
        <w:rPr>
          <w:rFonts w:ascii="Baskerville Old Face" w:hAnsi="Baskerville Old Face"/>
          <w:color w:val="156082" w:themeColor="accent1"/>
          <w:sz w:val="36"/>
          <w:szCs w:val="36"/>
          <w:lang w:val="en-US"/>
        </w:rPr>
        <w:t xml:space="preserve"> kumari (12321071)</w:t>
      </w:r>
    </w:p>
    <w:p w14:paraId="2E53E2A5" w14:textId="33F61CC7" w:rsidR="00FE0820" w:rsidRPr="00FE0820" w:rsidRDefault="00FE0820">
      <w:pPr>
        <w:rPr>
          <w:rFonts w:ascii="Baskerville Old Face" w:hAnsi="Baskerville Old Face"/>
          <w:color w:val="156082" w:themeColor="accent1"/>
          <w:sz w:val="36"/>
          <w:szCs w:val="36"/>
          <w:lang w:val="en-US"/>
        </w:rPr>
      </w:pPr>
      <w:r>
        <w:rPr>
          <w:rFonts w:ascii="Baskerville Old Face" w:hAnsi="Baskerville Old Face"/>
          <w:color w:val="156082" w:themeColor="accent1"/>
          <w:sz w:val="36"/>
          <w:szCs w:val="36"/>
          <w:lang w:val="en-US"/>
        </w:rPr>
        <w:t xml:space="preserve">                            </w:t>
      </w:r>
      <w:proofErr w:type="spellStart"/>
      <w:r w:rsidRPr="00FE0820">
        <w:rPr>
          <w:rFonts w:ascii="Baskerville Old Face" w:hAnsi="Baskerville Old Face"/>
          <w:color w:val="156082" w:themeColor="accent1"/>
          <w:sz w:val="36"/>
          <w:szCs w:val="36"/>
          <w:lang w:val="en-US"/>
        </w:rPr>
        <w:t>Priya</w:t>
      </w:r>
      <w:proofErr w:type="spellEnd"/>
      <w:r w:rsidRPr="00FE0820">
        <w:rPr>
          <w:rFonts w:ascii="Baskerville Old Face" w:hAnsi="Baskerville Old Face"/>
          <w:color w:val="156082" w:themeColor="accent1"/>
          <w:sz w:val="36"/>
          <w:szCs w:val="36"/>
          <w:lang w:val="en-US"/>
        </w:rPr>
        <w:t xml:space="preserve"> Jaiswal (12320991)</w:t>
      </w:r>
    </w:p>
    <w:p w14:paraId="6BFD5F13" w14:textId="3DB4CAED" w:rsidR="00FE0820" w:rsidRPr="00FE0820" w:rsidRDefault="00FE0820">
      <w:pPr>
        <w:rPr>
          <w:rFonts w:ascii="Baskerville Old Face" w:hAnsi="Baskerville Old Face"/>
          <w:color w:val="156082" w:themeColor="accent1"/>
          <w:sz w:val="36"/>
          <w:szCs w:val="36"/>
          <w:lang w:val="en-US"/>
        </w:rPr>
      </w:pPr>
      <w:r>
        <w:rPr>
          <w:rFonts w:ascii="Baskerville Old Face" w:hAnsi="Baskerville Old Face"/>
          <w:color w:val="156082" w:themeColor="accent1"/>
          <w:sz w:val="36"/>
          <w:szCs w:val="36"/>
          <w:lang w:val="en-US"/>
        </w:rPr>
        <w:t xml:space="preserve">                           </w:t>
      </w:r>
      <w:r w:rsidRPr="00FE0820">
        <w:rPr>
          <w:rFonts w:ascii="Baskerville Old Face" w:hAnsi="Baskerville Old Face"/>
          <w:color w:val="156082" w:themeColor="accent1"/>
          <w:sz w:val="36"/>
          <w:szCs w:val="36"/>
          <w:lang w:val="en-US"/>
        </w:rPr>
        <w:t xml:space="preserve">Priyanka </w:t>
      </w:r>
      <w:proofErr w:type="spellStart"/>
      <w:r w:rsidRPr="00FE0820">
        <w:rPr>
          <w:rFonts w:ascii="Baskerville Old Face" w:hAnsi="Baskerville Old Face"/>
          <w:color w:val="156082" w:themeColor="accent1"/>
          <w:sz w:val="36"/>
          <w:szCs w:val="36"/>
          <w:lang w:val="en-US"/>
        </w:rPr>
        <w:t>naik</w:t>
      </w:r>
      <w:proofErr w:type="spellEnd"/>
      <w:r w:rsidRPr="00FE0820">
        <w:rPr>
          <w:rFonts w:ascii="Baskerville Old Face" w:hAnsi="Baskerville Old Face"/>
          <w:color w:val="156082" w:themeColor="accent1"/>
          <w:sz w:val="36"/>
          <w:szCs w:val="36"/>
          <w:lang w:val="en-US"/>
        </w:rPr>
        <w:t xml:space="preserve"> (12320503)</w:t>
      </w:r>
    </w:p>
    <w:p w14:paraId="4F5045CB" w14:textId="77777777" w:rsidR="00FE0820" w:rsidRDefault="00FE0820">
      <w:pPr>
        <w:rPr>
          <w:rFonts w:ascii="Algerian" w:hAnsi="Algerian"/>
          <w:color w:val="156082" w:themeColor="accent1"/>
          <w:sz w:val="36"/>
          <w:szCs w:val="36"/>
          <w:lang w:val="en-US"/>
        </w:rPr>
      </w:pPr>
    </w:p>
    <w:p w14:paraId="37D07AB4" w14:textId="77777777" w:rsidR="00205ED5" w:rsidRDefault="00205ED5">
      <w:pPr>
        <w:rPr>
          <w:rFonts w:ascii="Algerian" w:hAnsi="Algerian"/>
          <w:color w:val="156082" w:themeColor="accent1"/>
          <w:sz w:val="36"/>
          <w:szCs w:val="36"/>
          <w:lang w:val="en-US"/>
        </w:rPr>
      </w:pPr>
    </w:p>
    <w:p w14:paraId="451BAC97" w14:textId="77777777" w:rsidR="00205ED5" w:rsidRDefault="00205ED5">
      <w:pPr>
        <w:rPr>
          <w:rFonts w:ascii="Algerian" w:hAnsi="Algerian"/>
          <w:color w:val="156082" w:themeColor="accent1"/>
          <w:sz w:val="36"/>
          <w:szCs w:val="36"/>
          <w:lang w:val="en-US"/>
        </w:rPr>
      </w:pPr>
    </w:p>
    <w:p w14:paraId="3DC35485" w14:textId="77777777" w:rsidR="00205ED5" w:rsidRDefault="00205ED5">
      <w:pPr>
        <w:rPr>
          <w:rFonts w:ascii="Algerian" w:hAnsi="Algerian"/>
          <w:color w:val="156082" w:themeColor="accent1"/>
          <w:sz w:val="36"/>
          <w:szCs w:val="36"/>
          <w:lang w:val="en-US"/>
        </w:rPr>
      </w:pPr>
    </w:p>
    <w:p w14:paraId="337C8729" w14:textId="77777777" w:rsidR="00205ED5" w:rsidRDefault="00205ED5">
      <w:pPr>
        <w:rPr>
          <w:rFonts w:ascii="Algerian" w:hAnsi="Algerian"/>
          <w:color w:val="156082" w:themeColor="accent1"/>
          <w:sz w:val="36"/>
          <w:szCs w:val="36"/>
          <w:lang w:val="en-US"/>
        </w:rPr>
      </w:pPr>
    </w:p>
    <w:p w14:paraId="570C304A" w14:textId="77777777" w:rsidR="00205ED5" w:rsidRDefault="00205ED5">
      <w:pPr>
        <w:rPr>
          <w:rFonts w:ascii="Algerian" w:hAnsi="Algerian"/>
          <w:color w:val="156082" w:themeColor="accent1"/>
          <w:sz w:val="36"/>
          <w:szCs w:val="36"/>
          <w:lang w:val="en-US"/>
        </w:rPr>
      </w:pPr>
    </w:p>
    <w:p w14:paraId="2CB6E7A2" w14:textId="4B5A0204" w:rsidR="00E77CB6" w:rsidRDefault="00205ED5">
      <w:pPr>
        <w:rPr>
          <w:rFonts w:ascii="Algerian" w:hAnsi="Algerian"/>
          <w:color w:val="156082" w:themeColor="accent1"/>
          <w:sz w:val="36"/>
          <w:szCs w:val="36"/>
          <w:lang w:val="en-US"/>
        </w:rPr>
      </w:pPr>
      <w:r>
        <w:rPr>
          <w:rFonts w:ascii="Algerian" w:hAnsi="Algerian"/>
          <w:color w:val="156082" w:themeColor="accent1"/>
          <w:sz w:val="36"/>
          <w:szCs w:val="36"/>
          <w:lang w:val="en-US"/>
        </w:rPr>
        <w:t>ABSTRACT: -</w:t>
      </w:r>
    </w:p>
    <w:p w14:paraId="32663351"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This study explored the influence of different packaging materials and storage conditions on the shelf life and quality of sponge cake. Sponge cake samples were packed in Polyethylene and Aluminium pouches and stored under two temperature conditions—ambient and refrigerated. Analysis was conducted on Day 0, Day 7, and Day 14 to examine changes in physicochemical characteristics like moisture content, water activity, pH, ash content, and colour. The techno-functional characteristics of powdered sponge cake—bulk density, tapped density, </w:t>
      </w:r>
      <w:proofErr w:type="spellStart"/>
      <w:r w:rsidRPr="00E77CB6">
        <w:rPr>
          <w:rFonts w:ascii="Baskerville Old Face" w:hAnsi="Baskerville Old Face"/>
          <w:color w:val="000000" w:themeColor="text1"/>
          <w:sz w:val="28"/>
          <w:szCs w:val="28"/>
        </w:rPr>
        <w:t>Carr</w:t>
      </w:r>
      <w:proofErr w:type="spellEnd"/>
      <w:r w:rsidRPr="00E77CB6">
        <w:rPr>
          <w:rFonts w:ascii="Baskerville Old Face" w:hAnsi="Baskerville Old Face"/>
          <w:color w:val="000000" w:themeColor="text1"/>
          <w:sz w:val="28"/>
          <w:szCs w:val="28"/>
        </w:rPr>
        <w:t xml:space="preserve"> index, and </w:t>
      </w:r>
      <w:proofErr w:type="spellStart"/>
      <w:r w:rsidRPr="00E77CB6">
        <w:rPr>
          <w:rFonts w:ascii="Baskerville Old Face" w:hAnsi="Baskerville Old Face"/>
          <w:color w:val="000000" w:themeColor="text1"/>
          <w:sz w:val="28"/>
          <w:szCs w:val="28"/>
        </w:rPr>
        <w:t>Hausner</w:t>
      </w:r>
      <w:proofErr w:type="spellEnd"/>
      <w:r w:rsidRPr="00E77CB6">
        <w:rPr>
          <w:rFonts w:ascii="Baskerville Old Face" w:hAnsi="Baskerville Old Face"/>
          <w:color w:val="000000" w:themeColor="text1"/>
          <w:sz w:val="28"/>
          <w:szCs w:val="28"/>
        </w:rPr>
        <w:t xml:space="preserve"> ratio—were also examined. Carbohydrate profiling was also conducted through starch content estimation. The findings revealed that both the storage conditions and packaging material type had a significant influence on the shelf stability and functional characteristics of the sponge cake. It was revealed that Aluminium pouches combined with refrigeration were more effective in maintaining product quality. This study provides quality data concerning packaging strategies to improve the preservation and functionality of bakery products.</w:t>
      </w:r>
    </w:p>
    <w:p w14:paraId="15CB84CB" w14:textId="77777777" w:rsidR="00E77CB6" w:rsidRPr="00E77CB6" w:rsidRDefault="00E77CB6" w:rsidP="00E77CB6">
      <w:pPr>
        <w:rPr>
          <w:rFonts w:ascii="Baskerville Old Face" w:hAnsi="Baskerville Old Face"/>
          <w:color w:val="000000" w:themeColor="text1"/>
          <w:sz w:val="28"/>
          <w:szCs w:val="28"/>
        </w:rPr>
      </w:pPr>
    </w:p>
    <w:p w14:paraId="3BB21578"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b/>
          <w:bCs/>
          <w:color w:val="000000" w:themeColor="text1"/>
          <w:sz w:val="28"/>
          <w:szCs w:val="28"/>
        </w:rPr>
        <w:t>Keywords</w:t>
      </w:r>
      <w:r w:rsidRPr="00E77CB6">
        <w:rPr>
          <w:rFonts w:ascii="Baskerville Old Face" w:hAnsi="Baskerville Old Face"/>
          <w:color w:val="000000" w:themeColor="text1"/>
          <w:sz w:val="28"/>
          <w:szCs w:val="28"/>
        </w:rPr>
        <w:t>: sponge cake, packaging material, storage conditions, physicochemical properties, techno-functional properties.</w:t>
      </w:r>
    </w:p>
    <w:p w14:paraId="3521A6E6" w14:textId="77777777" w:rsidR="00E77CB6" w:rsidRDefault="00E77CB6">
      <w:pPr>
        <w:rPr>
          <w:rFonts w:ascii="Baskerville Old Face" w:hAnsi="Baskerville Old Face"/>
          <w:color w:val="000000" w:themeColor="text1"/>
          <w:sz w:val="28"/>
          <w:szCs w:val="28"/>
          <w:lang w:val="en-US"/>
        </w:rPr>
      </w:pPr>
    </w:p>
    <w:p w14:paraId="5DB67E15" w14:textId="13CE306C" w:rsidR="00E77CB6" w:rsidRPr="00E77CB6" w:rsidRDefault="00E77CB6" w:rsidP="00E77CB6">
      <w:pPr>
        <w:rPr>
          <w:rFonts w:ascii="Algerian" w:hAnsi="Algerian"/>
          <w:color w:val="156082" w:themeColor="accent1"/>
          <w:sz w:val="36"/>
          <w:szCs w:val="36"/>
          <w:lang w:val="en-US"/>
        </w:rPr>
      </w:pPr>
      <w:r>
        <w:rPr>
          <w:rFonts w:ascii="Algerian" w:hAnsi="Algerian"/>
          <w:color w:val="156082" w:themeColor="accent1"/>
          <w:sz w:val="36"/>
          <w:szCs w:val="36"/>
          <w:lang w:val="en-US"/>
        </w:rPr>
        <w:t>INTRODUCTION:-</w:t>
      </w:r>
    </w:p>
    <w:p w14:paraId="3D0FCE4F" w14:textId="77777777" w:rsidR="00E77CB6" w:rsidRPr="00E77CB6" w:rsidRDefault="00E77CB6" w:rsidP="00E77CB6">
      <w:pPr>
        <w:rPr>
          <w:rFonts w:ascii="Baskerville Old Face" w:hAnsi="Baskerville Old Face"/>
          <w:b/>
          <w:bCs/>
          <w:color w:val="000000" w:themeColor="text1"/>
          <w:sz w:val="28"/>
          <w:szCs w:val="28"/>
        </w:rPr>
      </w:pPr>
      <w:r w:rsidRPr="00E77CB6">
        <w:rPr>
          <w:rFonts w:ascii="Baskerville Old Face" w:hAnsi="Baskerville Old Face"/>
          <w:b/>
          <w:bCs/>
          <w:color w:val="000000" w:themeColor="text1"/>
          <w:sz w:val="28"/>
          <w:szCs w:val="28"/>
        </w:rPr>
        <w:t>Background</w:t>
      </w:r>
    </w:p>
    <w:p w14:paraId="226A8F02"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Sponge cake is a popular bakery product appreciated for its soft texture, pleasant flavor, and appealing appearance. However, like many baked goods, it is prone to quality deterioration over time due to factors such as microbial spoilage, moisture loss or gain, staling, and oxidative rancidity. These changes are influenced not only by the formulation of the cake but also by the packaging material used and the conditions under which it is stored.</w:t>
      </w:r>
    </w:p>
    <w:p w14:paraId="6CFCFF30"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Packaging plays a crucial role in preserving the quality and extending the shelf life of food products. It acts as a barrier to moisture, oxygen, light, and microbial contamination. Common packaging materials used in the food industry include polyethylene, known for its flexibility and moisture barrier properties, and </w:t>
      </w:r>
      <w:proofErr w:type="spellStart"/>
      <w:r w:rsidRPr="00E77CB6">
        <w:rPr>
          <w:rFonts w:ascii="Baskerville Old Face" w:hAnsi="Baskerville Old Face"/>
          <w:color w:val="000000" w:themeColor="text1"/>
          <w:sz w:val="28"/>
          <w:szCs w:val="28"/>
        </w:rPr>
        <w:t>aluminum</w:t>
      </w:r>
      <w:proofErr w:type="spellEnd"/>
      <w:r w:rsidRPr="00E77CB6">
        <w:rPr>
          <w:rFonts w:ascii="Baskerville Old Face" w:hAnsi="Baskerville Old Face"/>
          <w:color w:val="000000" w:themeColor="text1"/>
          <w:sz w:val="28"/>
          <w:szCs w:val="28"/>
        </w:rPr>
        <w:t xml:space="preserve"> foil, which provides excellent protection against light, oxygen, and moisture. In addition to packaging, storage temperature significantly affects the rate of quality deterioration. Ambient conditions may accelerate spoilage, while refrigeration can help slow down microbial growth and chemical changes.</w:t>
      </w:r>
    </w:p>
    <w:p w14:paraId="40D6CEDF"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In this study, sponge cake samples were packed in </w:t>
      </w:r>
      <w:r w:rsidRPr="00E77CB6">
        <w:rPr>
          <w:rFonts w:ascii="Baskerville Old Face" w:hAnsi="Baskerville Old Face"/>
          <w:b/>
          <w:bCs/>
          <w:color w:val="000000" w:themeColor="text1"/>
          <w:sz w:val="28"/>
          <w:szCs w:val="28"/>
        </w:rPr>
        <w:t>polyethylene</w:t>
      </w:r>
      <w:r w:rsidRPr="00E77CB6">
        <w:rPr>
          <w:rFonts w:ascii="Baskerville Old Face" w:hAnsi="Baskerville Old Face"/>
          <w:color w:val="000000" w:themeColor="text1"/>
          <w:sz w:val="28"/>
          <w:szCs w:val="28"/>
        </w:rPr>
        <w:t xml:space="preserve"> and </w:t>
      </w:r>
      <w:proofErr w:type="spellStart"/>
      <w:r w:rsidRPr="00E77CB6">
        <w:rPr>
          <w:rFonts w:ascii="Baskerville Old Face" w:hAnsi="Baskerville Old Face"/>
          <w:b/>
          <w:bCs/>
          <w:color w:val="000000" w:themeColor="text1"/>
          <w:sz w:val="28"/>
          <w:szCs w:val="28"/>
        </w:rPr>
        <w:t>aluminum</w:t>
      </w:r>
      <w:proofErr w:type="spellEnd"/>
      <w:r w:rsidRPr="00E77CB6">
        <w:rPr>
          <w:rFonts w:ascii="Baskerville Old Face" w:hAnsi="Baskerville Old Face"/>
          <w:b/>
          <w:bCs/>
          <w:color w:val="000000" w:themeColor="text1"/>
          <w:sz w:val="28"/>
          <w:szCs w:val="28"/>
        </w:rPr>
        <w:t xml:space="preserve"> pouches</w:t>
      </w:r>
      <w:r w:rsidRPr="00E77CB6">
        <w:rPr>
          <w:rFonts w:ascii="Baskerville Old Face" w:hAnsi="Baskerville Old Face"/>
          <w:color w:val="000000" w:themeColor="text1"/>
          <w:sz w:val="28"/>
          <w:szCs w:val="28"/>
        </w:rPr>
        <w:t xml:space="preserve"> and stored under two different conditions: </w:t>
      </w:r>
      <w:r w:rsidRPr="00E77CB6">
        <w:rPr>
          <w:rFonts w:ascii="Baskerville Old Face" w:hAnsi="Baskerville Old Face"/>
          <w:b/>
          <w:bCs/>
          <w:color w:val="000000" w:themeColor="text1"/>
          <w:sz w:val="28"/>
          <w:szCs w:val="28"/>
        </w:rPr>
        <w:t>ambient temperature</w:t>
      </w:r>
      <w:r w:rsidRPr="00E77CB6">
        <w:rPr>
          <w:rFonts w:ascii="Baskerville Old Face" w:hAnsi="Baskerville Old Face"/>
          <w:color w:val="000000" w:themeColor="text1"/>
          <w:sz w:val="28"/>
          <w:szCs w:val="28"/>
        </w:rPr>
        <w:t xml:space="preserve"> and </w:t>
      </w:r>
      <w:r w:rsidRPr="00E77CB6">
        <w:rPr>
          <w:rFonts w:ascii="Baskerville Old Face" w:hAnsi="Baskerville Old Face"/>
          <w:b/>
          <w:bCs/>
          <w:color w:val="000000" w:themeColor="text1"/>
          <w:sz w:val="28"/>
          <w:szCs w:val="28"/>
        </w:rPr>
        <w:t>refrigerated storage</w:t>
      </w:r>
      <w:r w:rsidRPr="00E77CB6">
        <w:rPr>
          <w:rFonts w:ascii="Baskerville Old Face" w:hAnsi="Baskerville Old Face"/>
          <w:color w:val="000000" w:themeColor="text1"/>
          <w:sz w:val="28"/>
          <w:szCs w:val="28"/>
        </w:rPr>
        <w:t xml:space="preserve">. The aim was to assess the influence of these variables on the </w:t>
      </w:r>
      <w:r w:rsidRPr="00E77CB6">
        <w:rPr>
          <w:rFonts w:ascii="Baskerville Old Face" w:hAnsi="Baskerville Old Face"/>
          <w:b/>
          <w:bCs/>
          <w:color w:val="000000" w:themeColor="text1"/>
          <w:sz w:val="28"/>
          <w:szCs w:val="28"/>
        </w:rPr>
        <w:t>shelf life and quality</w:t>
      </w:r>
      <w:r w:rsidRPr="00E77CB6">
        <w:rPr>
          <w:rFonts w:ascii="Baskerville Old Face" w:hAnsi="Baskerville Old Face"/>
          <w:color w:val="000000" w:themeColor="text1"/>
          <w:sz w:val="28"/>
          <w:szCs w:val="28"/>
        </w:rPr>
        <w:t xml:space="preserve"> of the product over time.</w:t>
      </w:r>
    </w:p>
    <w:p w14:paraId="0BCB135D" w14:textId="77777777" w:rsidR="00E77CB6" w:rsidRPr="00E77CB6" w:rsidRDefault="00E6390C" w:rsidP="00E77CB6">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r>
      <w:r w:rsidR="00E6390C">
        <w:rPr>
          <w:rFonts w:ascii="Baskerville Old Face" w:hAnsi="Baskerville Old Face"/>
          <w:noProof/>
          <w:color w:val="000000" w:themeColor="text1"/>
          <w:sz w:val="28"/>
          <w:szCs w:val="28"/>
        </w:rPr>
        <w:pict w14:anchorId="116D8504">
          <v:rect id="_x0000_i1025" style="width:0;height:1.5pt" o:hralign="center" o:hrstd="t" o:hr="t" fillcolor="#a0a0a0" stroked="f"/>
        </w:pict>
      </w:r>
    </w:p>
    <w:p w14:paraId="08B27BCE" w14:textId="77777777" w:rsidR="00E77CB6" w:rsidRPr="00E77CB6" w:rsidRDefault="00E77CB6" w:rsidP="00E77CB6">
      <w:pPr>
        <w:rPr>
          <w:rFonts w:ascii="Baskerville Old Face" w:hAnsi="Baskerville Old Face"/>
          <w:b/>
          <w:bCs/>
          <w:color w:val="000000" w:themeColor="text1"/>
          <w:sz w:val="28"/>
          <w:szCs w:val="28"/>
        </w:rPr>
      </w:pPr>
      <w:r w:rsidRPr="00E77CB6">
        <w:rPr>
          <w:rFonts w:ascii="Baskerville Old Face" w:hAnsi="Baskerville Old Face"/>
          <w:b/>
          <w:bCs/>
          <w:color w:val="000000" w:themeColor="text1"/>
          <w:sz w:val="28"/>
          <w:szCs w:val="28"/>
        </w:rPr>
        <w:t>Problem Statement</w:t>
      </w:r>
    </w:p>
    <w:p w14:paraId="424436F9"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Despite the widespread consumption of sponge cakes, maintaining their quality during storage remains a challenge. Improper packaging and suboptimal storage conditions can lead to rapid deterioration, resulting in product waste and economic loss. There is limited comparative data on how different packaging materials, in combination with storage temperatures, affect the shelf life and sensory attributes of sponge cakes. Understanding these interactions is essential for improving product stability and consumer satisfaction.</w:t>
      </w:r>
    </w:p>
    <w:p w14:paraId="4DFDBD95" w14:textId="77777777" w:rsidR="00E77CB6" w:rsidRPr="00E77CB6" w:rsidRDefault="00E6390C" w:rsidP="00E77CB6">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r>
      <w:r w:rsidR="00E6390C">
        <w:rPr>
          <w:rFonts w:ascii="Baskerville Old Face" w:hAnsi="Baskerville Old Face"/>
          <w:noProof/>
          <w:color w:val="000000" w:themeColor="text1"/>
          <w:sz w:val="28"/>
          <w:szCs w:val="28"/>
        </w:rPr>
        <w:pict w14:anchorId="31949AEF">
          <v:rect id="_x0000_i1026" style="width:0;height:1.5pt" o:hralign="center" o:hrstd="t" o:hr="t" fillcolor="#a0a0a0" stroked="f"/>
        </w:pict>
      </w:r>
    </w:p>
    <w:p w14:paraId="1A5ECFC7" w14:textId="77777777" w:rsidR="00E77CB6" w:rsidRPr="00E77CB6" w:rsidRDefault="00E77CB6" w:rsidP="00E77CB6">
      <w:pPr>
        <w:rPr>
          <w:rFonts w:ascii="Baskerville Old Face" w:hAnsi="Baskerville Old Face"/>
          <w:b/>
          <w:bCs/>
          <w:color w:val="000000" w:themeColor="text1"/>
          <w:sz w:val="28"/>
          <w:szCs w:val="28"/>
        </w:rPr>
      </w:pPr>
      <w:r w:rsidRPr="00E77CB6">
        <w:rPr>
          <w:rFonts w:ascii="Baskerville Old Face" w:hAnsi="Baskerville Old Face"/>
          <w:b/>
          <w:bCs/>
          <w:color w:val="000000" w:themeColor="text1"/>
          <w:sz w:val="28"/>
          <w:szCs w:val="28"/>
        </w:rPr>
        <w:t>Objectives</w:t>
      </w:r>
    </w:p>
    <w:p w14:paraId="4255C62E" w14:textId="77777777" w:rsidR="00E77CB6" w:rsidRP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The primary objectives of this study are:</w:t>
      </w:r>
    </w:p>
    <w:p w14:paraId="6FA0B816" w14:textId="77777777" w:rsidR="00E77CB6" w:rsidRPr="00E77CB6" w:rsidRDefault="00E77CB6" w:rsidP="00E77CB6">
      <w:pPr>
        <w:numPr>
          <w:ilvl w:val="0"/>
          <w:numId w:val="2"/>
        </w:num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To evaluate the effect of </w:t>
      </w:r>
      <w:r w:rsidRPr="00E77CB6">
        <w:rPr>
          <w:rFonts w:ascii="Baskerville Old Face" w:hAnsi="Baskerville Old Face"/>
          <w:b/>
          <w:bCs/>
          <w:color w:val="000000" w:themeColor="text1"/>
          <w:sz w:val="28"/>
          <w:szCs w:val="28"/>
        </w:rPr>
        <w:t xml:space="preserve">polyethylene and </w:t>
      </w:r>
      <w:proofErr w:type="spellStart"/>
      <w:r w:rsidRPr="00E77CB6">
        <w:rPr>
          <w:rFonts w:ascii="Baskerville Old Face" w:hAnsi="Baskerville Old Face"/>
          <w:b/>
          <w:bCs/>
          <w:color w:val="000000" w:themeColor="text1"/>
          <w:sz w:val="28"/>
          <w:szCs w:val="28"/>
        </w:rPr>
        <w:t>aluminum</w:t>
      </w:r>
      <w:proofErr w:type="spellEnd"/>
      <w:r w:rsidRPr="00E77CB6">
        <w:rPr>
          <w:rFonts w:ascii="Baskerville Old Face" w:hAnsi="Baskerville Old Face"/>
          <w:b/>
          <w:bCs/>
          <w:color w:val="000000" w:themeColor="text1"/>
          <w:sz w:val="28"/>
          <w:szCs w:val="28"/>
        </w:rPr>
        <w:t xml:space="preserve"> packaging</w:t>
      </w:r>
      <w:r w:rsidRPr="00E77CB6">
        <w:rPr>
          <w:rFonts w:ascii="Baskerville Old Face" w:hAnsi="Baskerville Old Face"/>
          <w:color w:val="000000" w:themeColor="text1"/>
          <w:sz w:val="28"/>
          <w:szCs w:val="28"/>
        </w:rPr>
        <w:t xml:space="preserve"> on the shelf life of sponge cake.</w:t>
      </w:r>
    </w:p>
    <w:p w14:paraId="03C31AFB" w14:textId="77777777" w:rsidR="00E77CB6" w:rsidRPr="00E77CB6" w:rsidRDefault="00E77CB6" w:rsidP="00E77CB6">
      <w:pPr>
        <w:numPr>
          <w:ilvl w:val="0"/>
          <w:numId w:val="2"/>
        </w:num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To determine the influence of </w:t>
      </w:r>
      <w:r w:rsidRPr="00E77CB6">
        <w:rPr>
          <w:rFonts w:ascii="Baskerville Old Face" w:hAnsi="Baskerville Old Face"/>
          <w:b/>
          <w:bCs/>
          <w:color w:val="000000" w:themeColor="text1"/>
          <w:sz w:val="28"/>
          <w:szCs w:val="28"/>
        </w:rPr>
        <w:t>ambient and refrigerated storage conditions</w:t>
      </w:r>
      <w:r w:rsidRPr="00E77CB6">
        <w:rPr>
          <w:rFonts w:ascii="Baskerville Old Face" w:hAnsi="Baskerville Old Face"/>
          <w:color w:val="000000" w:themeColor="text1"/>
          <w:sz w:val="28"/>
          <w:szCs w:val="28"/>
        </w:rPr>
        <w:t xml:space="preserve"> on the </w:t>
      </w:r>
      <w:r w:rsidRPr="00E77CB6">
        <w:rPr>
          <w:rFonts w:ascii="Baskerville Old Face" w:hAnsi="Baskerville Old Face"/>
          <w:b/>
          <w:bCs/>
          <w:color w:val="000000" w:themeColor="text1"/>
          <w:sz w:val="28"/>
          <w:szCs w:val="28"/>
        </w:rPr>
        <w:t>sensory and physical quality</w:t>
      </w:r>
      <w:r w:rsidRPr="00E77CB6">
        <w:rPr>
          <w:rFonts w:ascii="Baskerville Old Face" w:hAnsi="Baskerville Old Face"/>
          <w:color w:val="000000" w:themeColor="text1"/>
          <w:sz w:val="28"/>
          <w:szCs w:val="28"/>
        </w:rPr>
        <w:t xml:space="preserve"> of sponge cake.</w:t>
      </w:r>
    </w:p>
    <w:p w14:paraId="6EEED3BE" w14:textId="77777777" w:rsidR="00E77CB6" w:rsidRPr="00E77CB6" w:rsidRDefault="00E77CB6" w:rsidP="00E77CB6">
      <w:pPr>
        <w:numPr>
          <w:ilvl w:val="0"/>
          <w:numId w:val="2"/>
        </w:num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To identify the most effective </w:t>
      </w:r>
      <w:r w:rsidRPr="00E77CB6">
        <w:rPr>
          <w:rFonts w:ascii="Baskerville Old Face" w:hAnsi="Baskerville Old Face"/>
          <w:b/>
          <w:bCs/>
          <w:color w:val="000000" w:themeColor="text1"/>
          <w:sz w:val="28"/>
          <w:szCs w:val="28"/>
        </w:rPr>
        <w:t>packaging-storage combination</w:t>
      </w:r>
      <w:r w:rsidRPr="00E77CB6">
        <w:rPr>
          <w:rFonts w:ascii="Baskerville Old Face" w:hAnsi="Baskerville Old Face"/>
          <w:color w:val="000000" w:themeColor="text1"/>
          <w:sz w:val="28"/>
          <w:szCs w:val="28"/>
        </w:rPr>
        <w:t xml:space="preserve"> for maintaining the freshness and quality of sponge cake over time.</w:t>
      </w:r>
    </w:p>
    <w:p w14:paraId="5B3E0194" w14:textId="77777777" w:rsidR="00E77CB6" w:rsidRPr="00E77CB6" w:rsidRDefault="00E6390C" w:rsidP="00E77CB6">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r>
      <w:r w:rsidR="00E6390C">
        <w:rPr>
          <w:rFonts w:ascii="Baskerville Old Face" w:hAnsi="Baskerville Old Face"/>
          <w:noProof/>
          <w:color w:val="000000" w:themeColor="text1"/>
          <w:sz w:val="28"/>
          <w:szCs w:val="28"/>
        </w:rPr>
        <w:pict w14:anchorId="2D088A4F">
          <v:rect id="_x0000_i1027" style="width:0;height:1.5pt" o:hralign="center" o:hrstd="t" o:hr="t" fillcolor="#a0a0a0" stroked="f"/>
        </w:pict>
      </w:r>
    </w:p>
    <w:p w14:paraId="74CF77C9" w14:textId="77777777" w:rsidR="00E77CB6" w:rsidRPr="00E77CB6" w:rsidRDefault="00E77CB6" w:rsidP="00E77CB6">
      <w:pPr>
        <w:rPr>
          <w:rFonts w:ascii="Baskerville Old Face" w:hAnsi="Baskerville Old Face"/>
          <w:b/>
          <w:bCs/>
          <w:color w:val="000000" w:themeColor="text1"/>
          <w:sz w:val="28"/>
          <w:szCs w:val="28"/>
        </w:rPr>
      </w:pPr>
      <w:r w:rsidRPr="00E77CB6">
        <w:rPr>
          <w:rFonts w:ascii="Baskerville Old Face" w:hAnsi="Baskerville Old Face"/>
          <w:b/>
          <w:bCs/>
          <w:color w:val="000000" w:themeColor="text1"/>
          <w:sz w:val="28"/>
          <w:szCs w:val="28"/>
        </w:rPr>
        <w:t>Significance of the Study</w:t>
      </w:r>
    </w:p>
    <w:p w14:paraId="20EA3E47" w14:textId="71A36455" w:rsidR="00E77CB6" w:rsidRDefault="00E77CB6" w:rsidP="00E77CB6">
      <w:pPr>
        <w:rPr>
          <w:rFonts w:ascii="Baskerville Old Face" w:hAnsi="Baskerville Old Face"/>
          <w:color w:val="000000" w:themeColor="text1"/>
          <w:sz w:val="28"/>
          <w:szCs w:val="28"/>
        </w:rPr>
      </w:pPr>
      <w:r w:rsidRPr="00E77CB6">
        <w:rPr>
          <w:rFonts w:ascii="Baskerville Old Face" w:hAnsi="Baskerville Old Face"/>
          <w:color w:val="000000" w:themeColor="text1"/>
          <w:sz w:val="28"/>
          <w:szCs w:val="28"/>
        </w:rPr>
        <w:t xml:space="preserve">This study is significant for both industrial and domestic settings. For commercial bakeries, it provides valuable insights into optimal packaging and storage strategies that can enhance product quality and reduce spoilage, ultimately increasing consumer satisfaction and profitability. For consumers, understanding how packaging and temperature affect the shelf life of sponge cake can guide better storage practices at home. Additionally, this research contributes to the broader field of food preservation by highlighting the role of packaging materials and environmental conditions in prolonging the shelf life of </w:t>
      </w:r>
      <w:r>
        <w:rPr>
          <w:rFonts w:ascii="Baskerville Old Face" w:hAnsi="Baskerville Old Face"/>
          <w:color w:val="000000" w:themeColor="text1"/>
          <w:sz w:val="28"/>
          <w:szCs w:val="28"/>
        </w:rPr>
        <w:t>bakery products.</w:t>
      </w:r>
    </w:p>
    <w:p w14:paraId="39815C60" w14:textId="77777777" w:rsidR="00E77CB6" w:rsidRDefault="00E77CB6" w:rsidP="00E77CB6">
      <w:pPr>
        <w:rPr>
          <w:rFonts w:ascii="Baskerville Old Face" w:hAnsi="Baskerville Old Face"/>
          <w:color w:val="000000" w:themeColor="text1"/>
          <w:sz w:val="28"/>
          <w:szCs w:val="28"/>
        </w:rPr>
      </w:pPr>
    </w:p>
    <w:p w14:paraId="4BBCD748" w14:textId="705AB611" w:rsidR="00E77CB6" w:rsidRDefault="00B41AEF" w:rsidP="00E77CB6">
      <w:pPr>
        <w:rPr>
          <w:rFonts w:ascii="Algerian" w:hAnsi="Algerian"/>
          <w:color w:val="156082" w:themeColor="accent1"/>
          <w:sz w:val="36"/>
          <w:szCs w:val="36"/>
        </w:rPr>
      </w:pPr>
      <w:r>
        <w:rPr>
          <w:rFonts w:ascii="Algerian" w:hAnsi="Algerian"/>
          <w:color w:val="156082" w:themeColor="accent1"/>
          <w:sz w:val="36"/>
          <w:szCs w:val="36"/>
        </w:rPr>
        <w:t>Materials and methods: -</w:t>
      </w:r>
    </w:p>
    <w:p w14:paraId="1F53D708" w14:textId="77777777" w:rsidR="00B41AEF" w:rsidRPr="00B41AEF" w:rsidRDefault="00B41AEF" w:rsidP="00B41AEF">
      <w:pPr>
        <w:rPr>
          <w:rFonts w:ascii="Baskerville Old Face" w:hAnsi="Baskerville Old Face"/>
          <w:b/>
          <w:bCs/>
          <w:color w:val="000000" w:themeColor="text1"/>
          <w:sz w:val="28"/>
          <w:szCs w:val="28"/>
        </w:rPr>
      </w:pPr>
      <w:r w:rsidRPr="00B41AEF">
        <w:rPr>
          <w:rFonts w:ascii="Baskerville Old Face" w:hAnsi="Baskerville Old Face"/>
          <w:b/>
          <w:bCs/>
          <w:color w:val="000000" w:themeColor="text1"/>
          <w:sz w:val="28"/>
          <w:szCs w:val="28"/>
        </w:rPr>
        <w:t>1. Experimental Design</w:t>
      </w:r>
    </w:p>
    <w:p w14:paraId="6E6D061A" w14:textId="77777777" w:rsidR="00B41AEF" w:rsidRPr="00B41AEF" w:rsidRDefault="00B41AEF" w:rsidP="00B41AEF">
      <w:p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A factorial experimental design was employed to investigate the influence of packaging materials and storage conditions on the physicochemical and techno-functional properties of sponge cake samples. The factors considered were:</w:t>
      </w:r>
    </w:p>
    <w:p w14:paraId="678FF620" w14:textId="77777777" w:rsidR="00B41AEF" w:rsidRPr="00B41AEF" w:rsidRDefault="00B41AEF" w:rsidP="00B41AEF">
      <w:pPr>
        <w:numPr>
          <w:ilvl w:val="0"/>
          <w:numId w:val="3"/>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Packaging materials</w:t>
      </w:r>
      <w:r w:rsidRPr="00B41AEF">
        <w:rPr>
          <w:rFonts w:ascii="Baskerville Old Face" w:hAnsi="Baskerville Old Face"/>
          <w:color w:val="000000" w:themeColor="text1"/>
          <w:sz w:val="28"/>
          <w:szCs w:val="28"/>
        </w:rPr>
        <w:t>:</w:t>
      </w:r>
    </w:p>
    <w:p w14:paraId="18E20C02"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Polyethylene (PE)</w:t>
      </w:r>
    </w:p>
    <w:p w14:paraId="32F36F29" w14:textId="77777777" w:rsidR="00B41AEF" w:rsidRPr="00B41AEF" w:rsidRDefault="00B41AEF" w:rsidP="00B41AEF">
      <w:pPr>
        <w:numPr>
          <w:ilvl w:val="1"/>
          <w:numId w:val="3"/>
        </w:numPr>
        <w:rPr>
          <w:rFonts w:ascii="Baskerville Old Face" w:hAnsi="Baskerville Old Face"/>
          <w:color w:val="000000" w:themeColor="text1"/>
          <w:sz w:val="28"/>
          <w:szCs w:val="28"/>
        </w:rPr>
      </w:pPr>
      <w:proofErr w:type="spellStart"/>
      <w:r w:rsidRPr="00B41AEF">
        <w:rPr>
          <w:rFonts w:ascii="Baskerville Old Face" w:hAnsi="Baskerville Old Face"/>
          <w:color w:val="000000" w:themeColor="text1"/>
          <w:sz w:val="28"/>
          <w:szCs w:val="28"/>
        </w:rPr>
        <w:t>Aluminum</w:t>
      </w:r>
      <w:proofErr w:type="spellEnd"/>
      <w:r w:rsidRPr="00B41AEF">
        <w:rPr>
          <w:rFonts w:ascii="Baskerville Old Face" w:hAnsi="Baskerville Old Face"/>
          <w:color w:val="000000" w:themeColor="text1"/>
          <w:sz w:val="28"/>
          <w:szCs w:val="28"/>
        </w:rPr>
        <w:t xml:space="preserve"> foil (AF)</w:t>
      </w:r>
    </w:p>
    <w:p w14:paraId="3FFC47D8"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Paperboard box (PB)</w:t>
      </w:r>
    </w:p>
    <w:p w14:paraId="4C5CFC0A"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Vacuum-sealed polyethylene (VPE)</w:t>
      </w:r>
    </w:p>
    <w:p w14:paraId="263DEBEB" w14:textId="77777777" w:rsidR="00B41AEF" w:rsidRPr="00B41AEF" w:rsidRDefault="00B41AEF" w:rsidP="00B41AEF">
      <w:pPr>
        <w:numPr>
          <w:ilvl w:val="0"/>
          <w:numId w:val="3"/>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Storage conditions</w:t>
      </w:r>
      <w:r w:rsidRPr="00B41AEF">
        <w:rPr>
          <w:rFonts w:ascii="Baskerville Old Face" w:hAnsi="Baskerville Old Face"/>
          <w:color w:val="000000" w:themeColor="text1"/>
          <w:sz w:val="28"/>
          <w:szCs w:val="28"/>
        </w:rPr>
        <w:t>:</w:t>
      </w:r>
    </w:p>
    <w:p w14:paraId="30905982"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Ambient temperature (25°C ± 2°C)</w:t>
      </w:r>
    </w:p>
    <w:p w14:paraId="2CC6A07A"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Refrigerated (4°C ± 1°C)</w:t>
      </w:r>
    </w:p>
    <w:p w14:paraId="5B073066"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Accelerated (35°C ± 2°C, 75% RH)</w:t>
      </w:r>
    </w:p>
    <w:p w14:paraId="3DD8AF38" w14:textId="77777777" w:rsidR="00B41AEF" w:rsidRPr="00B41AEF" w:rsidRDefault="00B41AEF" w:rsidP="00B41AEF">
      <w:pPr>
        <w:numPr>
          <w:ilvl w:val="0"/>
          <w:numId w:val="3"/>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Storage duration</w:t>
      </w:r>
      <w:r w:rsidRPr="00B41AEF">
        <w:rPr>
          <w:rFonts w:ascii="Baskerville Old Face" w:hAnsi="Baskerville Old Face"/>
          <w:color w:val="000000" w:themeColor="text1"/>
          <w:sz w:val="28"/>
          <w:szCs w:val="28"/>
        </w:rPr>
        <w:t>:</w:t>
      </w:r>
    </w:p>
    <w:p w14:paraId="3CC6BBFB" w14:textId="77777777" w:rsidR="00B41AEF" w:rsidRPr="00B41AEF" w:rsidRDefault="00B41AEF" w:rsidP="00B41AEF">
      <w:pPr>
        <w:numPr>
          <w:ilvl w:val="1"/>
          <w:numId w:val="3"/>
        </w:num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0 (initial), 7, 14, 21, and 28 days</w:t>
      </w:r>
    </w:p>
    <w:p w14:paraId="2F264E59" w14:textId="77777777" w:rsidR="00B41AEF" w:rsidRPr="00B41AEF" w:rsidRDefault="00B41AEF" w:rsidP="00B41AEF">
      <w:pPr>
        <w:rPr>
          <w:rFonts w:ascii="Baskerville Old Face" w:hAnsi="Baskerville Old Face"/>
          <w:color w:val="000000" w:themeColor="text1"/>
          <w:sz w:val="28"/>
          <w:szCs w:val="28"/>
        </w:rPr>
      </w:pPr>
      <w:r w:rsidRPr="00B41AEF">
        <w:rPr>
          <w:rFonts w:ascii="Baskerville Old Face" w:hAnsi="Baskerville Old Face"/>
          <w:color w:val="000000" w:themeColor="text1"/>
          <w:sz w:val="28"/>
          <w:szCs w:val="28"/>
        </w:rPr>
        <w:t>All sponge cake samples were prepared in identical batches to ensure consistency. After baking and cooling to room temperature, they were sliced uniformly, packaged, and stored under the designated conditions. Each treatment was performed in triplicate.</w:t>
      </w:r>
    </w:p>
    <w:p w14:paraId="6B986EB7" w14:textId="5B43A8AF" w:rsidR="00B41AEF" w:rsidRPr="00B41AEF" w:rsidRDefault="00B41AEF" w:rsidP="00B41AEF">
      <w:pPr>
        <w:rPr>
          <w:rFonts w:ascii="Baskerville Old Face" w:hAnsi="Baskerville Old Face"/>
          <w:color w:val="000000" w:themeColor="text1"/>
          <w:sz w:val="28"/>
          <w:szCs w:val="28"/>
        </w:rPr>
      </w:pPr>
    </w:p>
    <w:p w14:paraId="51DC6022" w14:textId="77777777" w:rsidR="00B41AEF" w:rsidRPr="00B41AEF" w:rsidRDefault="00B41AEF" w:rsidP="00B41AEF">
      <w:pPr>
        <w:rPr>
          <w:rFonts w:ascii="Baskerville Old Face" w:hAnsi="Baskerville Old Face"/>
          <w:b/>
          <w:bCs/>
          <w:color w:val="000000" w:themeColor="text1"/>
          <w:sz w:val="28"/>
          <w:szCs w:val="28"/>
        </w:rPr>
      </w:pPr>
      <w:r w:rsidRPr="00B41AEF">
        <w:rPr>
          <w:rFonts w:ascii="Baskerville Old Face" w:hAnsi="Baskerville Old Face"/>
          <w:b/>
          <w:bCs/>
          <w:color w:val="000000" w:themeColor="text1"/>
          <w:sz w:val="28"/>
          <w:szCs w:val="28"/>
        </w:rPr>
        <w:t>2. Moisture Parameters</w:t>
      </w:r>
    </w:p>
    <w:p w14:paraId="0E60E9B9" w14:textId="105DDF46" w:rsidR="00B41AEF" w:rsidRPr="00B41AEF" w:rsidRDefault="00B41AEF" w:rsidP="00B41AEF">
      <w:pPr>
        <w:numPr>
          <w:ilvl w:val="0"/>
          <w:numId w:val="4"/>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Moisture Content (% w/w)</w:t>
      </w:r>
      <w:r w:rsidRPr="00B41AEF">
        <w:rPr>
          <w:rFonts w:ascii="Baskerville Old Face" w:hAnsi="Baskerville Old Face"/>
          <w:color w:val="000000" w:themeColor="text1"/>
          <w:sz w:val="28"/>
          <w:szCs w:val="28"/>
        </w:rPr>
        <w:t>:</w:t>
      </w:r>
      <w:r w:rsidRPr="00B41AEF">
        <w:rPr>
          <w:rFonts w:ascii="Baskerville Old Face" w:hAnsi="Baskerville Old Face"/>
          <w:color w:val="000000" w:themeColor="text1"/>
          <w:sz w:val="28"/>
          <w:szCs w:val="28"/>
        </w:rPr>
        <w:br/>
        <w:t>Determined using a hot air oven method at 105°C until constant weight</w:t>
      </w:r>
      <w:r w:rsidR="00115718">
        <w:rPr>
          <w:rFonts w:ascii="Baskerville Old Face" w:hAnsi="Baskerville Old Face"/>
          <w:color w:val="000000" w:themeColor="text1"/>
          <w:sz w:val="28"/>
          <w:szCs w:val="28"/>
        </w:rPr>
        <w:t>.</w:t>
      </w:r>
    </w:p>
    <w:p w14:paraId="36F30ADD" w14:textId="77777777" w:rsidR="00B41AEF" w:rsidRPr="00B41AEF" w:rsidRDefault="00B41AEF" w:rsidP="00B41AEF">
      <w:pPr>
        <w:numPr>
          <w:ilvl w:val="0"/>
          <w:numId w:val="4"/>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Water Activity (aw)</w:t>
      </w:r>
      <w:r w:rsidRPr="00B41AEF">
        <w:rPr>
          <w:rFonts w:ascii="Baskerville Old Face" w:hAnsi="Baskerville Old Face"/>
          <w:color w:val="000000" w:themeColor="text1"/>
          <w:sz w:val="28"/>
          <w:szCs w:val="28"/>
        </w:rPr>
        <w:t>:</w:t>
      </w:r>
      <w:r w:rsidRPr="00B41AEF">
        <w:rPr>
          <w:rFonts w:ascii="Baskerville Old Face" w:hAnsi="Baskerville Old Face"/>
          <w:color w:val="000000" w:themeColor="text1"/>
          <w:sz w:val="28"/>
          <w:szCs w:val="28"/>
        </w:rPr>
        <w:br/>
        <w:t xml:space="preserve">Measured using a water activity meter (e.g., </w:t>
      </w:r>
      <w:proofErr w:type="spellStart"/>
      <w:r w:rsidRPr="00B41AEF">
        <w:rPr>
          <w:rFonts w:ascii="Baskerville Old Face" w:hAnsi="Baskerville Old Face"/>
          <w:color w:val="000000" w:themeColor="text1"/>
          <w:sz w:val="28"/>
          <w:szCs w:val="28"/>
        </w:rPr>
        <w:t>AquaLab</w:t>
      </w:r>
      <w:proofErr w:type="spellEnd"/>
      <w:r w:rsidRPr="00B41AEF">
        <w:rPr>
          <w:rFonts w:ascii="Baskerville Old Face" w:hAnsi="Baskerville Old Face"/>
          <w:color w:val="000000" w:themeColor="text1"/>
          <w:sz w:val="28"/>
          <w:szCs w:val="28"/>
        </w:rPr>
        <w:t xml:space="preserve"> Series 4TE).</w:t>
      </w:r>
    </w:p>
    <w:p w14:paraId="24F4A404" w14:textId="77777777" w:rsidR="00B41AEF" w:rsidRDefault="00B41AEF" w:rsidP="00115718">
      <w:p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Moisture Loss (%):</w:t>
      </w:r>
      <w:r w:rsidRPr="00B41AEF">
        <w:rPr>
          <w:rFonts w:ascii="Baskerville Old Face" w:hAnsi="Baskerville Old Face"/>
          <w:color w:val="000000" w:themeColor="text1"/>
          <w:sz w:val="28"/>
          <w:szCs w:val="28"/>
        </w:rPr>
        <w:br/>
        <w:t>Calculated by difference in weight between initial and stored samples.</w:t>
      </w:r>
    </w:p>
    <w:p w14:paraId="4C0D93CF" w14:textId="77777777" w:rsidR="00115718" w:rsidRDefault="00115718" w:rsidP="00115718">
      <w:pPr>
        <w:rPr>
          <w:rFonts w:ascii="Baskerville Old Face" w:hAnsi="Baskerville Old Face"/>
          <w:color w:val="000000" w:themeColor="text1"/>
          <w:sz w:val="28"/>
          <w:szCs w:val="28"/>
        </w:rPr>
      </w:pPr>
    </w:p>
    <w:p w14:paraId="649E5271" w14:textId="444AF556" w:rsidR="00115718" w:rsidRDefault="00115718" w:rsidP="00115718">
      <w:pPr>
        <w:rPr>
          <w:rFonts w:ascii="Baskerville Old Face" w:hAnsi="Baskerville Old Face"/>
          <w:color w:val="000000" w:themeColor="text1"/>
          <w:sz w:val="28"/>
          <w:szCs w:val="28"/>
        </w:rPr>
      </w:pPr>
      <w:r>
        <w:rPr>
          <w:rFonts w:ascii="Baskerville Old Face" w:hAnsi="Baskerville Old Face"/>
          <w:color w:val="000000" w:themeColor="text1"/>
          <w:sz w:val="28"/>
          <w:szCs w:val="28"/>
        </w:rPr>
        <w:t xml:space="preserve">Samples were </w:t>
      </w:r>
      <w:proofErr w:type="spellStart"/>
      <w:r>
        <w:rPr>
          <w:rFonts w:ascii="Baskerville Old Face" w:hAnsi="Baskerville Old Face"/>
          <w:color w:val="000000" w:themeColor="text1"/>
          <w:sz w:val="28"/>
          <w:szCs w:val="28"/>
        </w:rPr>
        <w:t>analyzed</w:t>
      </w:r>
      <w:proofErr w:type="spellEnd"/>
      <w:r>
        <w:rPr>
          <w:rFonts w:ascii="Baskerville Old Face" w:hAnsi="Baskerville Old Face"/>
          <w:color w:val="000000" w:themeColor="text1"/>
          <w:sz w:val="28"/>
          <w:szCs w:val="28"/>
        </w:rPr>
        <w:t xml:space="preserve"> on Day09initial),Day3,and Day7 to asses changes in physicochemical and techno-functional properties over time.</w:t>
      </w:r>
    </w:p>
    <w:tbl>
      <w:tblPr>
        <w:tblpPr w:leftFromText="180" w:rightFromText="180" w:vertAnchor="text" w:tblpY="1"/>
        <w:tblOverlap w:val="never"/>
        <w:tblW w:w="0" w:type="auto"/>
        <w:tblCellSpacing w:w="15" w:type="dxa"/>
        <w:tblLook w:val="04A0" w:firstRow="1" w:lastRow="0" w:firstColumn="1" w:lastColumn="0" w:noHBand="0" w:noVBand="1"/>
      </w:tblPr>
      <w:tblGrid>
        <w:gridCol w:w="2044"/>
        <w:gridCol w:w="2201"/>
        <w:gridCol w:w="2314"/>
        <w:gridCol w:w="2467"/>
      </w:tblGrid>
      <w:tr w:rsidR="00115718" w14:paraId="1AF066D7" w14:textId="77777777" w:rsidTr="00115718">
        <w:trPr>
          <w:tblHeader/>
          <w:tblCellSpacing w:w="15" w:type="dxa"/>
        </w:trPr>
        <w:tc>
          <w:tcPr>
            <w:tcW w:w="0" w:type="auto"/>
            <w:tcMar>
              <w:top w:w="15" w:type="dxa"/>
              <w:left w:w="15" w:type="dxa"/>
              <w:bottom w:w="15" w:type="dxa"/>
              <w:right w:w="15" w:type="dxa"/>
            </w:tcMar>
            <w:vAlign w:val="center"/>
            <w:hideMark/>
          </w:tcPr>
          <w:p w14:paraId="695F72AA" w14:textId="39022D8C"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0DBEE0BE" w14:textId="7BCAB768"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6EC08B99" w14:textId="1B577933"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6BB85DB9" w14:textId="26DFD650" w:rsidR="00115718" w:rsidRPr="00115718" w:rsidRDefault="00115718" w:rsidP="00115718">
            <w:pPr>
              <w:rPr>
                <w:rFonts w:ascii="Baskerville Old Face" w:hAnsi="Baskerville Old Face"/>
                <w:b/>
                <w:bCs/>
                <w:color w:val="000000" w:themeColor="text1"/>
                <w:sz w:val="28"/>
                <w:szCs w:val="28"/>
              </w:rPr>
            </w:pPr>
          </w:p>
        </w:tc>
      </w:tr>
      <w:tr w:rsidR="00115718" w14:paraId="2DC87603" w14:textId="77777777" w:rsidTr="00115718">
        <w:trPr>
          <w:tblHeader/>
          <w:tblCellSpacing w:w="15" w:type="dxa"/>
        </w:trPr>
        <w:tc>
          <w:tcPr>
            <w:tcW w:w="0" w:type="auto"/>
            <w:tcMar>
              <w:top w:w="15" w:type="dxa"/>
              <w:left w:w="15" w:type="dxa"/>
              <w:bottom w:w="15" w:type="dxa"/>
              <w:right w:w="15" w:type="dxa"/>
            </w:tcMar>
            <w:vAlign w:val="center"/>
            <w:hideMark/>
          </w:tcPr>
          <w:p w14:paraId="13A5F77C" w14:textId="24116DD8"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61141E6C" w14:textId="5A4DF06D"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5BDFEEEC" w14:textId="0E9F30F3"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38DDBDD5" w14:textId="17223A99" w:rsidR="00115718" w:rsidRPr="00115718" w:rsidRDefault="00115718" w:rsidP="00115718">
            <w:pPr>
              <w:rPr>
                <w:rFonts w:ascii="Baskerville Old Face" w:hAnsi="Baskerville Old Face"/>
                <w:b/>
                <w:bCs/>
                <w:color w:val="000000" w:themeColor="text1"/>
                <w:sz w:val="28"/>
                <w:szCs w:val="28"/>
              </w:rPr>
            </w:pPr>
          </w:p>
        </w:tc>
      </w:tr>
      <w:tr w:rsidR="00115718" w14:paraId="6ABCB702" w14:textId="77777777" w:rsidTr="00115718">
        <w:trPr>
          <w:tblHeader/>
          <w:tblCellSpacing w:w="15" w:type="dxa"/>
        </w:trPr>
        <w:tc>
          <w:tcPr>
            <w:tcW w:w="0" w:type="auto"/>
            <w:tcMar>
              <w:top w:w="15" w:type="dxa"/>
              <w:left w:w="15" w:type="dxa"/>
              <w:bottom w:w="15" w:type="dxa"/>
              <w:right w:w="15" w:type="dxa"/>
            </w:tcMar>
            <w:vAlign w:val="center"/>
            <w:hideMark/>
          </w:tcPr>
          <w:p w14:paraId="7E641E90" w14:textId="56F8797C"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61F57378" w14:textId="4C08DF31"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205BB7DC" w14:textId="3ABF0218"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79A930A9" w14:textId="1991EC29" w:rsidR="00115718" w:rsidRPr="00115718" w:rsidRDefault="00115718" w:rsidP="00115718">
            <w:pPr>
              <w:rPr>
                <w:rFonts w:ascii="Baskerville Old Face" w:hAnsi="Baskerville Old Face"/>
                <w:b/>
                <w:bCs/>
                <w:color w:val="000000" w:themeColor="text1"/>
                <w:sz w:val="28"/>
                <w:szCs w:val="28"/>
              </w:rPr>
            </w:pPr>
          </w:p>
        </w:tc>
      </w:tr>
      <w:tr w:rsidR="00115718" w14:paraId="1C4454BD" w14:textId="77777777" w:rsidTr="00115718">
        <w:trPr>
          <w:tblHeader/>
          <w:tblCellSpacing w:w="15" w:type="dxa"/>
        </w:trPr>
        <w:tc>
          <w:tcPr>
            <w:tcW w:w="0" w:type="auto"/>
            <w:tcMar>
              <w:top w:w="15" w:type="dxa"/>
              <w:left w:w="15" w:type="dxa"/>
              <w:bottom w:w="15" w:type="dxa"/>
              <w:right w:w="15" w:type="dxa"/>
            </w:tcMar>
            <w:vAlign w:val="center"/>
            <w:hideMark/>
          </w:tcPr>
          <w:p w14:paraId="64C5AC0E" w14:textId="46550618"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0E66773F" w14:textId="1CA65ABC"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0BF95D6B" w14:textId="633FD9FE"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788187D1" w14:textId="6BC9A7C9" w:rsidR="00115718" w:rsidRPr="00115718" w:rsidRDefault="00115718" w:rsidP="00115718">
            <w:pPr>
              <w:rPr>
                <w:rFonts w:ascii="Baskerville Old Face" w:hAnsi="Baskerville Old Face"/>
                <w:b/>
                <w:bCs/>
                <w:color w:val="000000" w:themeColor="text1"/>
                <w:sz w:val="28"/>
                <w:szCs w:val="28"/>
              </w:rPr>
            </w:pPr>
          </w:p>
        </w:tc>
      </w:tr>
      <w:tr w:rsidR="00115718" w14:paraId="445BFA67" w14:textId="77777777" w:rsidTr="00115718">
        <w:trPr>
          <w:tblHeader/>
          <w:tblCellSpacing w:w="15" w:type="dxa"/>
        </w:trPr>
        <w:tc>
          <w:tcPr>
            <w:tcW w:w="0" w:type="auto"/>
            <w:tcMar>
              <w:top w:w="15" w:type="dxa"/>
              <w:left w:w="15" w:type="dxa"/>
              <w:bottom w:w="15" w:type="dxa"/>
              <w:right w:w="15" w:type="dxa"/>
            </w:tcMar>
            <w:vAlign w:val="center"/>
            <w:hideMark/>
          </w:tcPr>
          <w:p w14:paraId="04739B39" w14:textId="2AA90DB0" w:rsidR="00115718" w:rsidRPr="00115718" w:rsidRDefault="00115718" w:rsidP="00115718">
            <w:pPr>
              <w:ind w:left="720"/>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621694E6" w14:textId="176DE8FE"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175B286E" w14:textId="7E3D4153" w:rsidR="00115718" w:rsidRPr="00115718" w:rsidRDefault="00115718" w:rsidP="00115718">
            <w:pPr>
              <w:rPr>
                <w:rFonts w:ascii="Baskerville Old Face" w:hAnsi="Baskerville Old Face"/>
                <w:b/>
                <w:bCs/>
                <w:color w:val="000000" w:themeColor="text1"/>
                <w:sz w:val="28"/>
                <w:szCs w:val="28"/>
              </w:rPr>
            </w:pPr>
          </w:p>
        </w:tc>
        <w:tc>
          <w:tcPr>
            <w:tcW w:w="0" w:type="auto"/>
            <w:tcMar>
              <w:top w:w="15" w:type="dxa"/>
              <w:left w:w="15" w:type="dxa"/>
              <w:bottom w:w="15" w:type="dxa"/>
              <w:right w:w="15" w:type="dxa"/>
            </w:tcMar>
            <w:vAlign w:val="center"/>
            <w:hideMark/>
          </w:tcPr>
          <w:p w14:paraId="1F2AB484" w14:textId="60BE234F" w:rsidR="00115718" w:rsidRPr="00115718" w:rsidRDefault="00115718" w:rsidP="00115718">
            <w:pPr>
              <w:rPr>
                <w:rFonts w:ascii="Baskerville Old Face" w:hAnsi="Baskerville Old Face"/>
                <w:b/>
                <w:bCs/>
                <w:color w:val="000000" w:themeColor="text1"/>
                <w:sz w:val="28"/>
                <w:szCs w:val="28"/>
              </w:rPr>
            </w:pPr>
          </w:p>
        </w:tc>
      </w:tr>
      <w:tr w:rsidR="003B47A6" w:rsidRPr="003B47A6" w14:paraId="5F409900" w14:textId="77777777" w:rsidTr="00115718">
        <w:trPr>
          <w:tblHeader/>
          <w:tblCellSpacing w:w="15" w:type="dxa"/>
        </w:trPr>
        <w:tc>
          <w:tcPr>
            <w:tcW w:w="0" w:type="auto"/>
            <w:tcMar>
              <w:top w:w="15" w:type="dxa"/>
              <w:left w:w="15" w:type="dxa"/>
              <w:bottom w:w="15" w:type="dxa"/>
              <w:right w:w="15" w:type="dxa"/>
            </w:tcMar>
            <w:vAlign w:val="center"/>
            <w:hideMark/>
          </w:tcPr>
          <w:p w14:paraId="60602259" w14:textId="77777777" w:rsidR="003B47A6" w:rsidRPr="003B47A6" w:rsidRDefault="003B47A6" w:rsidP="00115718">
            <w:pPr>
              <w:ind w:left="720"/>
              <w:rPr>
                <w:rFonts w:ascii="Baskerville Old Face" w:hAnsi="Baskerville Old Face"/>
                <w:b/>
                <w:bCs/>
                <w:color w:val="000000" w:themeColor="text1"/>
                <w:sz w:val="28"/>
                <w:szCs w:val="28"/>
              </w:rPr>
            </w:pPr>
            <w:r w:rsidRPr="003B47A6">
              <w:rPr>
                <w:rFonts w:ascii="Baskerville Old Face" w:hAnsi="Baskerville Old Face"/>
                <w:b/>
                <w:bCs/>
                <w:color w:val="000000" w:themeColor="text1"/>
                <w:sz w:val="28"/>
                <w:szCs w:val="28"/>
              </w:rPr>
              <w:t>Sample ID</w:t>
            </w:r>
          </w:p>
        </w:tc>
        <w:tc>
          <w:tcPr>
            <w:tcW w:w="0" w:type="auto"/>
            <w:tcMar>
              <w:top w:w="15" w:type="dxa"/>
              <w:left w:w="15" w:type="dxa"/>
              <w:bottom w:w="15" w:type="dxa"/>
              <w:right w:w="15" w:type="dxa"/>
            </w:tcMar>
            <w:vAlign w:val="center"/>
            <w:hideMark/>
          </w:tcPr>
          <w:p w14:paraId="63128E11" w14:textId="77777777" w:rsidR="003B47A6" w:rsidRPr="003B47A6" w:rsidRDefault="003B47A6" w:rsidP="00115718">
            <w:pPr>
              <w:ind w:left="720"/>
              <w:rPr>
                <w:rFonts w:ascii="Baskerville Old Face" w:hAnsi="Baskerville Old Face"/>
                <w:b/>
                <w:bCs/>
                <w:color w:val="000000" w:themeColor="text1"/>
                <w:sz w:val="28"/>
                <w:szCs w:val="28"/>
              </w:rPr>
            </w:pPr>
            <w:r w:rsidRPr="003B47A6">
              <w:rPr>
                <w:rFonts w:ascii="Baskerville Old Face" w:hAnsi="Baskerville Old Face"/>
                <w:b/>
                <w:bCs/>
                <w:color w:val="000000" w:themeColor="text1"/>
                <w:sz w:val="28"/>
                <w:szCs w:val="28"/>
              </w:rPr>
              <w:t>Packaging</w:t>
            </w:r>
          </w:p>
        </w:tc>
        <w:tc>
          <w:tcPr>
            <w:tcW w:w="0" w:type="auto"/>
            <w:tcMar>
              <w:top w:w="15" w:type="dxa"/>
              <w:left w:w="15" w:type="dxa"/>
              <w:bottom w:w="15" w:type="dxa"/>
              <w:right w:w="15" w:type="dxa"/>
            </w:tcMar>
            <w:vAlign w:val="center"/>
            <w:hideMark/>
          </w:tcPr>
          <w:p w14:paraId="59E104EE" w14:textId="77777777" w:rsidR="003B47A6" w:rsidRPr="003B47A6" w:rsidRDefault="003B47A6" w:rsidP="00115718">
            <w:pPr>
              <w:ind w:left="720"/>
              <w:rPr>
                <w:rFonts w:ascii="Baskerville Old Face" w:hAnsi="Baskerville Old Face"/>
                <w:b/>
                <w:bCs/>
                <w:color w:val="000000" w:themeColor="text1"/>
                <w:sz w:val="28"/>
                <w:szCs w:val="28"/>
              </w:rPr>
            </w:pPr>
            <w:r w:rsidRPr="003B47A6">
              <w:rPr>
                <w:rFonts w:ascii="Baskerville Old Face" w:hAnsi="Baskerville Old Face"/>
                <w:b/>
                <w:bCs/>
                <w:color w:val="000000" w:themeColor="text1"/>
                <w:sz w:val="28"/>
                <w:szCs w:val="28"/>
              </w:rPr>
              <w:t>Temperature</w:t>
            </w:r>
          </w:p>
        </w:tc>
        <w:tc>
          <w:tcPr>
            <w:tcW w:w="0" w:type="auto"/>
            <w:tcMar>
              <w:top w:w="15" w:type="dxa"/>
              <w:left w:w="15" w:type="dxa"/>
              <w:bottom w:w="15" w:type="dxa"/>
              <w:right w:w="15" w:type="dxa"/>
            </w:tcMar>
            <w:vAlign w:val="center"/>
            <w:hideMark/>
          </w:tcPr>
          <w:p w14:paraId="288707BD" w14:textId="77777777" w:rsidR="003B47A6" w:rsidRPr="003B47A6" w:rsidRDefault="003B47A6" w:rsidP="00115718">
            <w:pPr>
              <w:ind w:left="720"/>
              <w:rPr>
                <w:rFonts w:ascii="Baskerville Old Face" w:hAnsi="Baskerville Old Face"/>
                <w:b/>
                <w:bCs/>
                <w:color w:val="000000" w:themeColor="text1"/>
                <w:sz w:val="28"/>
                <w:szCs w:val="28"/>
              </w:rPr>
            </w:pPr>
            <w:r w:rsidRPr="003B47A6">
              <w:rPr>
                <w:rFonts w:ascii="Baskerville Old Face" w:hAnsi="Baskerville Old Face"/>
                <w:b/>
                <w:bCs/>
                <w:color w:val="000000" w:themeColor="text1"/>
                <w:sz w:val="28"/>
                <w:szCs w:val="28"/>
              </w:rPr>
              <w:t>Testing Days</w:t>
            </w:r>
          </w:p>
        </w:tc>
      </w:tr>
      <w:tr w:rsidR="003B47A6" w:rsidRPr="003B47A6" w14:paraId="31765775" w14:textId="77777777" w:rsidTr="00115718">
        <w:trPr>
          <w:tblCellSpacing w:w="15" w:type="dxa"/>
        </w:trPr>
        <w:tc>
          <w:tcPr>
            <w:tcW w:w="0" w:type="auto"/>
            <w:tcMar>
              <w:top w:w="15" w:type="dxa"/>
              <w:left w:w="15" w:type="dxa"/>
              <w:bottom w:w="15" w:type="dxa"/>
              <w:right w:w="15" w:type="dxa"/>
            </w:tcMar>
            <w:vAlign w:val="center"/>
            <w:hideMark/>
          </w:tcPr>
          <w:p w14:paraId="4C3A8FCF"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S1</w:t>
            </w:r>
          </w:p>
        </w:tc>
        <w:tc>
          <w:tcPr>
            <w:tcW w:w="0" w:type="auto"/>
            <w:tcMar>
              <w:top w:w="15" w:type="dxa"/>
              <w:left w:w="15" w:type="dxa"/>
              <w:bottom w:w="15" w:type="dxa"/>
              <w:right w:w="15" w:type="dxa"/>
            </w:tcMar>
            <w:vAlign w:val="center"/>
            <w:hideMark/>
          </w:tcPr>
          <w:p w14:paraId="7DABC6DF"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Polyethylene</w:t>
            </w:r>
          </w:p>
        </w:tc>
        <w:tc>
          <w:tcPr>
            <w:tcW w:w="0" w:type="auto"/>
            <w:tcMar>
              <w:top w:w="15" w:type="dxa"/>
              <w:left w:w="15" w:type="dxa"/>
              <w:bottom w:w="15" w:type="dxa"/>
              <w:right w:w="15" w:type="dxa"/>
            </w:tcMar>
            <w:vAlign w:val="center"/>
            <w:hideMark/>
          </w:tcPr>
          <w:p w14:paraId="41F94E93"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Ambient</w:t>
            </w:r>
          </w:p>
        </w:tc>
        <w:tc>
          <w:tcPr>
            <w:tcW w:w="0" w:type="auto"/>
            <w:tcMar>
              <w:top w:w="15" w:type="dxa"/>
              <w:left w:w="15" w:type="dxa"/>
              <w:bottom w:w="15" w:type="dxa"/>
              <w:right w:w="15" w:type="dxa"/>
            </w:tcMar>
            <w:vAlign w:val="center"/>
            <w:hideMark/>
          </w:tcPr>
          <w:p w14:paraId="14483718" w14:textId="0373F915"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 xml:space="preserve">Day </w:t>
            </w:r>
            <w:r>
              <w:rPr>
                <w:rFonts w:ascii="Baskerville Old Face" w:hAnsi="Baskerville Old Face"/>
                <w:color w:val="000000" w:themeColor="text1"/>
                <w:sz w:val="28"/>
                <w:szCs w:val="28"/>
              </w:rPr>
              <w:t>1.5,1.2,1.3</w:t>
            </w:r>
          </w:p>
        </w:tc>
      </w:tr>
      <w:tr w:rsidR="003B47A6" w:rsidRPr="003B47A6" w14:paraId="78CF4CFD" w14:textId="77777777" w:rsidTr="00115718">
        <w:trPr>
          <w:tblCellSpacing w:w="15" w:type="dxa"/>
        </w:trPr>
        <w:tc>
          <w:tcPr>
            <w:tcW w:w="0" w:type="auto"/>
            <w:tcMar>
              <w:top w:w="15" w:type="dxa"/>
              <w:left w:w="15" w:type="dxa"/>
              <w:bottom w:w="15" w:type="dxa"/>
              <w:right w:w="15" w:type="dxa"/>
            </w:tcMar>
            <w:vAlign w:val="center"/>
            <w:hideMark/>
          </w:tcPr>
          <w:p w14:paraId="2405DEC6"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S2</w:t>
            </w:r>
          </w:p>
        </w:tc>
        <w:tc>
          <w:tcPr>
            <w:tcW w:w="0" w:type="auto"/>
            <w:tcMar>
              <w:top w:w="15" w:type="dxa"/>
              <w:left w:w="15" w:type="dxa"/>
              <w:bottom w:w="15" w:type="dxa"/>
              <w:right w:w="15" w:type="dxa"/>
            </w:tcMar>
            <w:vAlign w:val="center"/>
            <w:hideMark/>
          </w:tcPr>
          <w:p w14:paraId="10401F69"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Polyethylene</w:t>
            </w:r>
          </w:p>
        </w:tc>
        <w:tc>
          <w:tcPr>
            <w:tcW w:w="0" w:type="auto"/>
            <w:tcMar>
              <w:top w:w="15" w:type="dxa"/>
              <w:left w:w="15" w:type="dxa"/>
              <w:bottom w:w="15" w:type="dxa"/>
              <w:right w:w="15" w:type="dxa"/>
            </w:tcMar>
            <w:vAlign w:val="center"/>
            <w:hideMark/>
          </w:tcPr>
          <w:p w14:paraId="0701AB95"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Refrigerated</w:t>
            </w:r>
          </w:p>
        </w:tc>
        <w:tc>
          <w:tcPr>
            <w:tcW w:w="0" w:type="auto"/>
            <w:tcMar>
              <w:top w:w="15" w:type="dxa"/>
              <w:left w:w="15" w:type="dxa"/>
              <w:bottom w:w="15" w:type="dxa"/>
              <w:right w:w="15" w:type="dxa"/>
            </w:tcMar>
            <w:vAlign w:val="center"/>
            <w:hideMark/>
          </w:tcPr>
          <w:p w14:paraId="66201B97" w14:textId="5AEB686D"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 xml:space="preserve">Day </w:t>
            </w:r>
            <w:r>
              <w:rPr>
                <w:rFonts w:ascii="Baskerville Old Face" w:hAnsi="Baskerville Old Face"/>
                <w:color w:val="000000" w:themeColor="text1"/>
                <w:sz w:val="28"/>
                <w:szCs w:val="28"/>
              </w:rPr>
              <w:t>1.3,1.4,1.5</w:t>
            </w:r>
          </w:p>
        </w:tc>
      </w:tr>
      <w:tr w:rsidR="003B47A6" w:rsidRPr="003B47A6" w14:paraId="308A0715" w14:textId="77777777" w:rsidTr="00115718">
        <w:trPr>
          <w:tblCellSpacing w:w="15" w:type="dxa"/>
        </w:trPr>
        <w:tc>
          <w:tcPr>
            <w:tcW w:w="0" w:type="auto"/>
            <w:tcMar>
              <w:top w:w="15" w:type="dxa"/>
              <w:left w:w="15" w:type="dxa"/>
              <w:bottom w:w="15" w:type="dxa"/>
              <w:right w:w="15" w:type="dxa"/>
            </w:tcMar>
            <w:vAlign w:val="center"/>
            <w:hideMark/>
          </w:tcPr>
          <w:p w14:paraId="43C97DA5"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S3</w:t>
            </w:r>
          </w:p>
        </w:tc>
        <w:tc>
          <w:tcPr>
            <w:tcW w:w="0" w:type="auto"/>
            <w:tcMar>
              <w:top w:w="15" w:type="dxa"/>
              <w:left w:w="15" w:type="dxa"/>
              <w:bottom w:w="15" w:type="dxa"/>
              <w:right w:w="15" w:type="dxa"/>
            </w:tcMar>
            <w:vAlign w:val="center"/>
            <w:hideMark/>
          </w:tcPr>
          <w:p w14:paraId="23E606F9"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Aluminium</w:t>
            </w:r>
          </w:p>
        </w:tc>
        <w:tc>
          <w:tcPr>
            <w:tcW w:w="0" w:type="auto"/>
            <w:tcMar>
              <w:top w:w="15" w:type="dxa"/>
              <w:left w:w="15" w:type="dxa"/>
              <w:bottom w:w="15" w:type="dxa"/>
              <w:right w:w="15" w:type="dxa"/>
            </w:tcMar>
            <w:vAlign w:val="center"/>
            <w:hideMark/>
          </w:tcPr>
          <w:p w14:paraId="4AA644BD"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Ambient</w:t>
            </w:r>
          </w:p>
        </w:tc>
        <w:tc>
          <w:tcPr>
            <w:tcW w:w="0" w:type="auto"/>
            <w:tcMar>
              <w:top w:w="15" w:type="dxa"/>
              <w:left w:w="15" w:type="dxa"/>
              <w:bottom w:w="15" w:type="dxa"/>
              <w:right w:w="15" w:type="dxa"/>
            </w:tcMar>
            <w:vAlign w:val="center"/>
            <w:hideMark/>
          </w:tcPr>
          <w:p w14:paraId="67A7EF08" w14:textId="6B438690"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 xml:space="preserve">Day </w:t>
            </w:r>
            <w:r>
              <w:rPr>
                <w:rFonts w:ascii="Baskerville Old Face" w:hAnsi="Baskerville Old Face"/>
                <w:color w:val="000000" w:themeColor="text1"/>
                <w:sz w:val="28"/>
                <w:szCs w:val="28"/>
              </w:rPr>
              <w:t>1.5,1.3,1.4</w:t>
            </w:r>
          </w:p>
        </w:tc>
      </w:tr>
      <w:tr w:rsidR="003B47A6" w:rsidRPr="003B47A6" w14:paraId="19D992B7" w14:textId="77777777" w:rsidTr="00115718">
        <w:trPr>
          <w:tblCellSpacing w:w="15" w:type="dxa"/>
        </w:trPr>
        <w:tc>
          <w:tcPr>
            <w:tcW w:w="0" w:type="auto"/>
            <w:tcMar>
              <w:top w:w="15" w:type="dxa"/>
              <w:left w:w="15" w:type="dxa"/>
              <w:bottom w:w="15" w:type="dxa"/>
              <w:right w:w="15" w:type="dxa"/>
            </w:tcMar>
            <w:vAlign w:val="center"/>
            <w:hideMark/>
          </w:tcPr>
          <w:p w14:paraId="3A3E902A"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S4</w:t>
            </w:r>
          </w:p>
        </w:tc>
        <w:tc>
          <w:tcPr>
            <w:tcW w:w="0" w:type="auto"/>
            <w:tcMar>
              <w:top w:w="15" w:type="dxa"/>
              <w:left w:w="15" w:type="dxa"/>
              <w:bottom w:w="15" w:type="dxa"/>
              <w:right w:w="15" w:type="dxa"/>
            </w:tcMar>
            <w:vAlign w:val="center"/>
            <w:hideMark/>
          </w:tcPr>
          <w:p w14:paraId="0D2D6571"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Aluminium</w:t>
            </w:r>
          </w:p>
        </w:tc>
        <w:tc>
          <w:tcPr>
            <w:tcW w:w="0" w:type="auto"/>
            <w:tcMar>
              <w:top w:w="15" w:type="dxa"/>
              <w:left w:w="15" w:type="dxa"/>
              <w:bottom w:w="15" w:type="dxa"/>
              <w:right w:w="15" w:type="dxa"/>
            </w:tcMar>
            <w:vAlign w:val="center"/>
            <w:hideMark/>
          </w:tcPr>
          <w:p w14:paraId="21994CC9" w14:textId="77777777"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Refrigerated</w:t>
            </w:r>
          </w:p>
        </w:tc>
        <w:tc>
          <w:tcPr>
            <w:tcW w:w="0" w:type="auto"/>
            <w:tcMar>
              <w:top w:w="15" w:type="dxa"/>
              <w:left w:w="15" w:type="dxa"/>
              <w:bottom w:w="15" w:type="dxa"/>
              <w:right w:w="15" w:type="dxa"/>
            </w:tcMar>
            <w:vAlign w:val="center"/>
            <w:hideMark/>
          </w:tcPr>
          <w:p w14:paraId="11237F5B" w14:textId="1A1F514D" w:rsidR="003B47A6" w:rsidRPr="003B47A6" w:rsidRDefault="003B47A6" w:rsidP="00115718">
            <w:pPr>
              <w:ind w:left="720"/>
              <w:rPr>
                <w:rFonts w:ascii="Baskerville Old Face" w:hAnsi="Baskerville Old Face"/>
                <w:color w:val="000000" w:themeColor="text1"/>
                <w:sz w:val="28"/>
                <w:szCs w:val="28"/>
              </w:rPr>
            </w:pPr>
            <w:r w:rsidRPr="003B47A6">
              <w:rPr>
                <w:rFonts w:ascii="Baskerville Old Face" w:hAnsi="Baskerville Old Face"/>
                <w:color w:val="000000" w:themeColor="text1"/>
                <w:sz w:val="28"/>
                <w:szCs w:val="28"/>
              </w:rPr>
              <w:t xml:space="preserve">Day </w:t>
            </w:r>
            <w:r>
              <w:rPr>
                <w:rFonts w:ascii="Baskerville Old Face" w:hAnsi="Baskerville Old Face"/>
                <w:color w:val="000000" w:themeColor="text1"/>
                <w:sz w:val="28"/>
                <w:szCs w:val="28"/>
              </w:rPr>
              <w:t>1.5,1.3,1.4</w:t>
            </w:r>
          </w:p>
        </w:tc>
      </w:tr>
    </w:tbl>
    <w:p w14:paraId="34AF3447" w14:textId="4CC02896" w:rsidR="003B47A6" w:rsidRPr="00B41AEF" w:rsidRDefault="00115718" w:rsidP="003B47A6">
      <w:pPr>
        <w:ind w:left="720"/>
        <w:rPr>
          <w:rFonts w:ascii="Baskerville Old Face" w:hAnsi="Baskerville Old Face"/>
          <w:color w:val="000000" w:themeColor="text1"/>
          <w:sz w:val="28"/>
          <w:szCs w:val="28"/>
        </w:rPr>
      </w:pPr>
      <w:r>
        <w:rPr>
          <w:rFonts w:ascii="Baskerville Old Face" w:hAnsi="Baskerville Old Face"/>
          <w:color w:val="000000" w:themeColor="text1"/>
          <w:sz w:val="28"/>
          <w:szCs w:val="28"/>
        </w:rPr>
        <w:br w:type="textWrapping" w:clear="all"/>
      </w:r>
    </w:p>
    <w:p w14:paraId="5844FE3A" w14:textId="50C9D298" w:rsidR="00B41AEF" w:rsidRPr="00B41AEF" w:rsidRDefault="00B41AEF" w:rsidP="00B41AEF">
      <w:pPr>
        <w:rPr>
          <w:rFonts w:ascii="Baskerville Old Face" w:hAnsi="Baskerville Old Face"/>
          <w:color w:val="000000" w:themeColor="text1"/>
          <w:sz w:val="28"/>
          <w:szCs w:val="28"/>
        </w:rPr>
      </w:pPr>
    </w:p>
    <w:p w14:paraId="69D9C990" w14:textId="77777777" w:rsidR="00B41AEF" w:rsidRPr="00B41AEF" w:rsidRDefault="00B41AEF" w:rsidP="00B41AEF">
      <w:pPr>
        <w:rPr>
          <w:rFonts w:ascii="Baskerville Old Face" w:hAnsi="Baskerville Old Face"/>
          <w:b/>
          <w:bCs/>
          <w:color w:val="000000" w:themeColor="text1"/>
          <w:sz w:val="28"/>
          <w:szCs w:val="28"/>
        </w:rPr>
      </w:pPr>
      <w:r w:rsidRPr="00B41AEF">
        <w:rPr>
          <w:rFonts w:ascii="Baskerville Old Face" w:hAnsi="Baskerville Old Face"/>
          <w:b/>
          <w:bCs/>
          <w:color w:val="000000" w:themeColor="text1"/>
          <w:sz w:val="28"/>
          <w:szCs w:val="28"/>
        </w:rPr>
        <w:t>3. Physicochemical Properties</w:t>
      </w:r>
    </w:p>
    <w:p w14:paraId="631698FD" w14:textId="1B2E1B08" w:rsidR="00B41AEF" w:rsidRDefault="00B41AEF" w:rsidP="00B41AEF">
      <w:pPr>
        <w:numPr>
          <w:ilvl w:val="0"/>
          <w:numId w:val="5"/>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pH Measurement</w:t>
      </w:r>
      <w:r w:rsidRPr="00B41AEF">
        <w:rPr>
          <w:rFonts w:ascii="Baskerville Old Face" w:hAnsi="Baskerville Old Face"/>
          <w:color w:val="000000" w:themeColor="text1"/>
          <w:sz w:val="28"/>
          <w:szCs w:val="28"/>
        </w:rPr>
        <w:t>:</w:t>
      </w:r>
      <w:r w:rsidRPr="00B41AEF">
        <w:rPr>
          <w:rFonts w:ascii="Baskerville Old Face" w:hAnsi="Baskerville Old Face"/>
          <w:color w:val="000000" w:themeColor="text1"/>
          <w:sz w:val="28"/>
          <w:szCs w:val="28"/>
        </w:rPr>
        <w:br/>
        <w:t xml:space="preserve">pH was determined </w:t>
      </w:r>
      <w:r w:rsidR="009F0121">
        <w:rPr>
          <w:rFonts w:ascii="Baskerville Old Face" w:hAnsi="Baskerville Old Face"/>
          <w:color w:val="000000" w:themeColor="text1"/>
          <w:sz w:val="28"/>
          <w:szCs w:val="28"/>
        </w:rPr>
        <w:t>in 10ml of distilled water with 2grams of each sample such as polyethylene ambient, polyethylene refrigerated, aluminium ambient, aluminium refrigerated.</w:t>
      </w:r>
    </w:p>
    <w:p w14:paraId="4BE74A0B" w14:textId="12406B9C" w:rsidR="009F0121" w:rsidRDefault="009F0121" w:rsidP="009F0121">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Polyethylene ambient</w:t>
      </w:r>
      <w:r w:rsidRPr="009F0121">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5</w:t>
      </w:r>
    </w:p>
    <w:p w14:paraId="345100DF" w14:textId="4C6D0AD3" w:rsidR="009F0121" w:rsidRDefault="009F0121" w:rsidP="009F0121">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Polyethylene refrigerated</w:t>
      </w:r>
      <w:r w:rsidRPr="009F0121">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5</w:t>
      </w:r>
    </w:p>
    <w:p w14:paraId="04D6E517" w14:textId="43146176" w:rsidR="009F0121" w:rsidRDefault="009F0121" w:rsidP="009F0121">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Aluminium ambient</w:t>
      </w:r>
      <w:r w:rsidRPr="009F0121">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7</w:t>
      </w:r>
    </w:p>
    <w:p w14:paraId="59358811" w14:textId="0D27392A" w:rsidR="009F0121" w:rsidRDefault="009F0121" w:rsidP="009F0121">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Aluminium refrigerated</w:t>
      </w:r>
      <w:r w:rsidRPr="009F0121">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6</w:t>
      </w:r>
    </w:p>
    <w:p w14:paraId="5E65D0A7" w14:textId="5019EA7D" w:rsidR="009F0121" w:rsidRPr="009F0121" w:rsidRDefault="009F0121" w:rsidP="009F0121">
      <w:pPr>
        <w:rPr>
          <w:rFonts w:ascii="Baskerville Old Face" w:hAnsi="Baskerville Old Face"/>
          <w:color w:val="000000" w:themeColor="text1"/>
          <w:sz w:val="28"/>
          <w:szCs w:val="28"/>
        </w:rPr>
      </w:pPr>
    </w:p>
    <w:p w14:paraId="03027395" w14:textId="77777777" w:rsidR="009F0121" w:rsidRPr="009F0121" w:rsidRDefault="009F0121" w:rsidP="009F0121">
      <w:pPr>
        <w:ind w:left="720"/>
        <w:rPr>
          <w:rFonts w:ascii="Baskerville Old Face" w:hAnsi="Baskerville Old Face"/>
          <w:color w:val="000000" w:themeColor="text1"/>
          <w:sz w:val="28"/>
          <w:szCs w:val="28"/>
        </w:rPr>
      </w:pPr>
      <w:r w:rsidRPr="009F0121">
        <w:rPr>
          <w:rFonts w:ascii="Baskerville Old Face" w:hAnsi="Baskerville Old Face"/>
          <w:color w:val="000000" w:themeColor="text1"/>
          <w:sz w:val="28"/>
          <w:szCs w:val="28"/>
        </w:rPr>
        <w:t xml:space="preserve">The pH of sponge cake samples was determined to assess the degree of acidity or alkalinity during storage. For each measurement, </w:t>
      </w:r>
      <w:r w:rsidRPr="009F0121">
        <w:rPr>
          <w:rFonts w:ascii="Baskerville Old Face" w:hAnsi="Baskerville Old Face"/>
          <w:b/>
          <w:bCs/>
          <w:color w:val="000000" w:themeColor="text1"/>
          <w:sz w:val="28"/>
          <w:szCs w:val="28"/>
        </w:rPr>
        <w:t>2 grams</w:t>
      </w:r>
      <w:r w:rsidRPr="009F0121">
        <w:rPr>
          <w:rFonts w:ascii="Baskerville Old Face" w:hAnsi="Baskerville Old Face"/>
          <w:color w:val="000000" w:themeColor="text1"/>
          <w:sz w:val="28"/>
          <w:szCs w:val="28"/>
        </w:rPr>
        <w:t xml:space="preserve"> of the cake sample was </w:t>
      </w:r>
      <w:r w:rsidRPr="009F0121">
        <w:rPr>
          <w:rFonts w:ascii="Baskerville Old Face" w:hAnsi="Baskerville Old Face"/>
          <w:b/>
          <w:bCs/>
          <w:color w:val="000000" w:themeColor="text1"/>
          <w:sz w:val="28"/>
          <w:szCs w:val="28"/>
        </w:rPr>
        <w:t>homogenized in 10 mL of distilled water</w:t>
      </w:r>
      <w:r w:rsidRPr="009F0121">
        <w:rPr>
          <w:rFonts w:ascii="Baskerville Old Face" w:hAnsi="Baskerville Old Face"/>
          <w:color w:val="000000" w:themeColor="text1"/>
          <w:sz w:val="28"/>
          <w:szCs w:val="28"/>
        </w:rPr>
        <w:t xml:space="preserve"> using a vortex mixer for 1 minute to ensure uniform dispersion. The resulting suspension was allowed to stand for 10 minutes at room temperature before measurement.</w:t>
      </w:r>
    </w:p>
    <w:p w14:paraId="1018D799" w14:textId="6C5F9A7D" w:rsidR="009F0121" w:rsidRPr="009F0121" w:rsidRDefault="009F0121" w:rsidP="009F0121">
      <w:pPr>
        <w:ind w:left="720"/>
        <w:rPr>
          <w:rFonts w:ascii="Baskerville Old Face" w:hAnsi="Baskerville Old Face"/>
          <w:color w:val="000000" w:themeColor="text1"/>
          <w:sz w:val="28"/>
          <w:szCs w:val="28"/>
        </w:rPr>
      </w:pPr>
      <w:r w:rsidRPr="009F0121">
        <w:rPr>
          <w:rFonts w:ascii="Baskerville Old Face" w:hAnsi="Baskerville Old Face"/>
          <w:color w:val="000000" w:themeColor="text1"/>
          <w:sz w:val="28"/>
          <w:szCs w:val="28"/>
        </w:rPr>
        <w:t xml:space="preserve">The pH was measured using a calibrated digital pH </w:t>
      </w:r>
      <w:r w:rsidR="001E1E9B" w:rsidRPr="009F0121">
        <w:rPr>
          <w:rFonts w:ascii="Baskerville Old Face" w:hAnsi="Baskerville Old Face"/>
          <w:color w:val="000000" w:themeColor="text1"/>
          <w:sz w:val="28"/>
          <w:szCs w:val="28"/>
        </w:rPr>
        <w:t>meter</w:t>
      </w:r>
      <w:r w:rsidR="001E1E9B">
        <w:rPr>
          <w:rFonts w:ascii="Baskerville Old Face" w:hAnsi="Baskerville Old Face"/>
          <w:color w:val="000000" w:themeColor="text1"/>
          <w:sz w:val="28"/>
          <w:szCs w:val="28"/>
        </w:rPr>
        <w:t>,</w:t>
      </w:r>
      <w:r w:rsidR="001E1E9B" w:rsidRPr="009F0121">
        <w:rPr>
          <w:rFonts w:ascii="Baskerville Old Face" w:hAnsi="Baskerville Old Face"/>
          <w:color w:val="000000" w:themeColor="text1"/>
          <w:sz w:val="28"/>
          <w:szCs w:val="28"/>
        </w:rPr>
        <w:t xml:space="preserve"> Calibration</w:t>
      </w:r>
      <w:r w:rsidRPr="009F0121">
        <w:rPr>
          <w:rFonts w:ascii="Baskerville Old Face" w:hAnsi="Baskerville Old Face"/>
          <w:color w:val="000000" w:themeColor="text1"/>
          <w:sz w:val="28"/>
          <w:szCs w:val="28"/>
        </w:rPr>
        <w:t xml:space="preserve"> was performed using standard buffer solutions (pH 4.0 and 7.0) before each measurement session. Each sample was measured in triplicate, and the average value was reported.</w:t>
      </w:r>
    </w:p>
    <w:p w14:paraId="2413D277" w14:textId="0D459BD3" w:rsidR="009F0121" w:rsidRPr="009F0121" w:rsidRDefault="009F0121" w:rsidP="009F0121">
      <w:pPr>
        <w:ind w:left="720"/>
        <w:rPr>
          <w:rFonts w:ascii="Baskerville Old Face" w:hAnsi="Baskerville Old Face"/>
          <w:color w:val="000000" w:themeColor="text1"/>
          <w:sz w:val="28"/>
          <w:szCs w:val="28"/>
        </w:rPr>
      </w:pPr>
    </w:p>
    <w:p w14:paraId="277DED75" w14:textId="2009D7DB" w:rsidR="009F0121" w:rsidRPr="009F0121" w:rsidRDefault="009F0121" w:rsidP="001E1E9B">
      <w:pPr>
        <w:rPr>
          <w:rFonts w:ascii="Baskerville Old Face" w:hAnsi="Baskerville Old Face"/>
          <w:color w:val="000000" w:themeColor="text1"/>
          <w:sz w:val="28"/>
          <w:szCs w:val="28"/>
        </w:rPr>
      </w:pPr>
    </w:p>
    <w:p w14:paraId="74F80F87" w14:textId="6C77EF8A" w:rsidR="00B41AEF" w:rsidRPr="00B41AEF" w:rsidRDefault="001E1E9B" w:rsidP="001E1E9B">
      <w:pPr>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 xml:space="preserve">    4.</w:t>
      </w:r>
      <w:r w:rsidR="009F0121" w:rsidRPr="00B41AEF">
        <w:rPr>
          <w:rFonts w:ascii="Baskerville Old Face" w:hAnsi="Baskerville Old Face"/>
          <w:b/>
          <w:bCs/>
          <w:color w:val="000000" w:themeColor="text1"/>
          <w:sz w:val="28"/>
          <w:szCs w:val="28"/>
        </w:rPr>
        <w:t>Colour</w:t>
      </w:r>
      <w:r w:rsidR="00B41AEF" w:rsidRPr="00B41AEF">
        <w:rPr>
          <w:rFonts w:ascii="Baskerville Old Face" w:hAnsi="Baskerville Old Face"/>
          <w:b/>
          <w:bCs/>
          <w:color w:val="000000" w:themeColor="text1"/>
          <w:sz w:val="28"/>
          <w:szCs w:val="28"/>
        </w:rPr>
        <w:t xml:space="preserve"> Parameters</w:t>
      </w:r>
      <w:r w:rsidR="00B41AEF" w:rsidRPr="00B41AEF">
        <w:rPr>
          <w:rFonts w:ascii="Baskerville Old Face" w:hAnsi="Baskerville Old Face"/>
          <w:color w:val="000000" w:themeColor="text1"/>
          <w:sz w:val="28"/>
          <w:szCs w:val="28"/>
        </w:rPr>
        <w:t>:</w:t>
      </w:r>
      <w:r w:rsidR="00B41AEF" w:rsidRPr="00B41AEF">
        <w:rPr>
          <w:rFonts w:ascii="Baskerville Old Face" w:hAnsi="Baskerville Old Face"/>
          <w:color w:val="000000" w:themeColor="text1"/>
          <w:sz w:val="28"/>
          <w:szCs w:val="28"/>
        </w:rPr>
        <w:br/>
      </w:r>
      <w:r>
        <w:rPr>
          <w:rFonts w:ascii="Baskerville Old Face" w:hAnsi="Baskerville Old Face"/>
          <w:color w:val="000000" w:themeColor="text1"/>
          <w:sz w:val="28"/>
          <w:szCs w:val="28"/>
        </w:rPr>
        <w:t xml:space="preserve">     in colour parameter, we determined 10ml of distilled water to get dissolved in </w:t>
      </w:r>
      <w:r w:rsidR="00381C56">
        <w:rPr>
          <w:rFonts w:ascii="Baskerville Old Face" w:hAnsi="Baskerville Old Face"/>
          <w:color w:val="000000" w:themeColor="text1"/>
          <w:sz w:val="28"/>
          <w:szCs w:val="28"/>
        </w:rPr>
        <w:t xml:space="preserve">  </w:t>
      </w:r>
      <w:r>
        <w:rPr>
          <w:rFonts w:ascii="Baskerville Old Face" w:hAnsi="Baskerville Old Face"/>
          <w:color w:val="000000" w:themeColor="text1"/>
          <w:sz w:val="28"/>
          <w:szCs w:val="28"/>
        </w:rPr>
        <w:t xml:space="preserve">2grams of each </w:t>
      </w:r>
      <w:r w:rsidR="00381C56">
        <w:rPr>
          <w:rFonts w:ascii="Baskerville Old Face" w:hAnsi="Baskerville Old Face"/>
          <w:color w:val="000000" w:themeColor="text1"/>
          <w:sz w:val="28"/>
          <w:szCs w:val="28"/>
        </w:rPr>
        <w:t>sample</w:t>
      </w:r>
      <w:r>
        <w:rPr>
          <w:rFonts w:ascii="Baskerville Old Face" w:hAnsi="Baskerville Old Face"/>
          <w:color w:val="000000" w:themeColor="text1"/>
          <w:sz w:val="28"/>
          <w:szCs w:val="28"/>
        </w:rPr>
        <w:t xml:space="preserve"> such as </w:t>
      </w:r>
      <w:r w:rsidR="00381C56">
        <w:rPr>
          <w:rFonts w:ascii="Baskerville Old Face" w:hAnsi="Baskerville Old Face"/>
          <w:color w:val="000000" w:themeColor="text1"/>
          <w:sz w:val="28"/>
          <w:szCs w:val="28"/>
        </w:rPr>
        <w:t>polyethylene ambient, aluminium refrigerated, polyethylene refrigerated and aluminium ambient.</w:t>
      </w:r>
      <w:r>
        <w:rPr>
          <w:rFonts w:ascii="Baskerville Old Face" w:hAnsi="Baskerville Old Face"/>
          <w:color w:val="000000" w:themeColor="text1"/>
          <w:sz w:val="28"/>
          <w:szCs w:val="28"/>
        </w:rPr>
        <w:t xml:space="preserve"> </w:t>
      </w:r>
      <w:r w:rsidR="00381C56">
        <w:rPr>
          <w:rFonts w:ascii="Baskerville Old Face" w:hAnsi="Baskerville Old Face"/>
          <w:color w:val="000000" w:themeColor="text1"/>
          <w:sz w:val="28"/>
          <w:szCs w:val="28"/>
        </w:rPr>
        <w:t>Then we filter it to get the liquid without the solid contained. Then we took readings with the help of spectrophotometry of each sample containing 2grams.</w:t>
      </w:r>
    </w:p>
    <w:p w14:paraId="6B78A447" w14:textId="61A41835" w:rsidR="00B41AEF" w:rsidRPr="00B41AEF" w:rsidRDefault="00B41AEF" w:rsidP="00B41AEF">
      <w:pPr>
        <w:numPr>
          <w:ilvl w:val="0"/>
          <w:numId w:val="5"/>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Texture Analysis</w:t>
      </w:r>
      <w:r w:rsidRPr="00B41AEF">
        <w:rPr>
          <w:rFonts w:ascii="Baskerville Old Face" w:hAnsi="Baskerville Old Face"/>
          <w:color w:val="000000" w:themeColor="text1"/>
          <w:sz w:val="28"/>
          <w:szCs w:val="28"/>
        </w:rPr>
        <w:t>:</w:t>
      </w:r>
      <w:r w:rsidRPr="00B41AEF">
        <w:rPr>
          <w:rFonts w:ascii="Baskerville Old Face" w:hAnsi="Baskerville Old Face"/>
          <w:color w:val="000000" w:themeColor="text1"/>
          <w:sz w:val="28"/>
          <w:szCs w:val="28"/>
        </w:rPr>
        <w:br/>
        <w:t xml:space="preserve">A texture profile </w:t>
      </w:r>
      <w:proofErr w:type="spellStart"/>
      <w:r w:rsidRPr="00B41AEF">
        <w:rPr>
          <w:rFonts w:ascii="Baskerville Old Face" w:hAnsi="Baskerville Old Face"/>
          <w:color w:val="000000" w:themeColor="text1"/>
          <w:sz w:val="28"/>
          <w:szCs w:val="28"/>
        </w:rPr>
        <w:t>analyzer</w:t>
      </w:r>
      <w:proofErr w:type="spellEnd"/>
      <w:r w:rsidRPr="00B41AEF">
        <w:rPr>
          <w:rFonts w:ascii="Baskerville Old Face" w:hAnsi="Baskerville Old Face"/>
          <w:color w:val="000000" w:themeColor="text1"/>
          <w:sz w:val="28"/>
          <w:szCs w:val="28"/>
        </w:rPr>
        <w:t xml:space="preserve"> (TPA) was used to assess firmness, springiness, cohesiveness, and chewiness. </w:t>
      </w:r>
    </w:p>
    <w:p w14:paraId="0E4329EA" w14:textId="1E32B94A" w:rsidR="00B41AEF" w:rsidRDefault="00B41AEF" w:rsidP="00B41AEF">
      <w:pPr>
        <w:numPr>
          <w:ilvl w:val="0"/>
          <w:numId w:val="5"/>
        </w:numPr>
        <w:rPr>
          <w:rFonts w:ascii="Baskerville Old Face" w:hAnsi="Baskerville Old Face"/>
          <w:color w:val="000000" w:themeColor="text1"/>
          <w:sz w:val="28"/>
          <w:szCs w:val="28"/>
        </w:rPr>
      </w:pPr>
      <w:r w:rsidRPr="00B41AEF">
        <w:rPr>
          <w:rFonts w:ascii="Baskerville Old Face" w:hAnsi="Baskerville Old Face"/>
          <w:b/>
          <w:bCs/>
          <w:color w:val="000000" w:themeColor="text1"/>
          <w:sz w:val="28"/>
          <w:szCs w:val="28"/>
        </w:rPr>
        <w:t>Lipid Oxidation (Peroxide Value, PV)</w:t>
      </w:r>
      <w:r w:rsidRPr="00B41AEF">
        <w:rPr>
          <w:rFonts w:ascii="Baskerville Old Face" w:hAnsi="Baskerville Old Face"/>
          <w:color w:val="000000" w:themeColor="text1"/>
          <w:sz w:val="28"/>
          <w:szCs w:val="28"/>
        </w:rPr>
        <w:t>:</w:t>
      </w:r>
      <w:r w:rsidRPr="00B41AEF">
        <w:rPr>
          <w:rFonts w:ascii="Baskerville Old Face" w:hAnsi="Baskerville Old Face"/>
          <w:color w:val="000000" w:themeColor="text1"/>
          <w:sz w:val="28"/>
          <w:szCs w:val="28"/>
        </w:rPr>
        <w:br/>
        <w:t>Assessed by titration using cake lipids extracted with petroleum ether.</w:t>
      </w:r>
    </w:p>
    <w:p w14:paraId="2D84772B" w14:textId="29438EA6" w:rsidR="00381C56" w:rsidRDefault="00381C56" w:rsidP="00381C56">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COLOUR MEASUREMENT</w:t>
      </w:r>
      <w:r w:rsidRPr="00381C56">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w:t>
      </w:r>
    </w:p>
    <w:p w14:paraId="32BA41C9" w14:textId="0600800D" w:rsidR="00381C56" w:rsidRDefault="00381C56" w:rsidP="00381C56">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Polyethylene ambient</w:t>
      </w:r>
      <w:r w:rsidRPr="00381C56">
        <w:rPr>
          <w:rFonts w:ascii="Baskerville Old Face" w:hAnsi="Baskerville Old Face"/>
          <w:color w:val="000000" w:themeColor="text1"/>
          <w:sz w:val="28"/>
          <w:szCs w:val="28"/>
        </w:rPr>
        <w:t>:</w:t>
      </w:r>
      <w:r>
        <w:rPr>
          <w:rFonts w:ascii="Baskerville Old Face" w:hAnsi="Baskerville Old Face"/>
          <w:color w:val="000000" w:themeColor="text1"/>
          <w:sz w:val="28"/>
          <w:szCs w:val="28"/>
        </w:rPr>
        <w:t>1.427</w:t>
      </w:r>
    </w:p>
    <w:p w14:paraId="3253B42A" w14:textId="6657F32E" w:rsidR="00381C56" w:rsidRDefault="00381C56" w:rsidP="00381C56">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Aluminium refrigerated</w:t>
      </w:r>
      <w:r w:rsidRPr="00381C56">
        <w:rPr>
          <w:rFonts w:ascii="Baskerville Old Face" w:hAnsi="Baskerville Old Face"/>
          <w:color w:val="000000" w:themeColor="text1"/>
          <w:sz w:val="28"/>
          <w:szCs w:val="28"/>
        </w:rPr>
        <w:t>:</w:t>
      </w:r>
      <w:r>
        <w:rPr>
          <w:rFonts w:ascii="Baskerville Old Face" w:hAnsi="Baskerville Old Face"/>
          <w:color w:val="000000" w:themeColor="text1"/>
          <w:sz w:val="28"/>
          <w:szCs w:val="28"/>
        </w:rPr>
        <w:t>1.859</w:t>
      </w:r>
    </w:p>
    <w:p w14:paraId="7A54F195" w14:textId="47BAD4D1" w:rsidR="00381C56" w:rsidRDefault="00381C56" w:rsidP="00381C56">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Polyethylene refrigerated</w:t>
      </w:r>
      <w:r w:rsidRPr="00381C56">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w:t>
      </w:r>
      <w:r w:rsidR="00E21356">
        <w:rPr>
          <w:rFonts w:ascii="Baskerville Old Face" w:hAnsi="Baskerville Old Face"/>
          <w:color w:val="000000" w:themeColor="text1"/>
          <w:sz w:val="28"/>
          <w:szCs w:val="28"/>
        </w:rPr>
        <w:t>0.274</w:t>
      </w:r>
    </w:p>
    <w:p w14:paraId="76C90CFB" w14:textId="55F0B7E4" w:rsidR="00E21356" w:rsidRDefault="00E21356" w:rsidP="00381C56">
      <w:pPr>
        <w:ind w:left="720"/>
        <w:rPr>
          <w:rFonts w:ascii="Baskerville Old Face" w:hAnsi="Baskerville Old Face"/>
          <w:color w:val="000000" w:themeColor="text1"/>
          <w:sz w:val="28"/>
          <w:szCs w:val="28"/>
        </w:rPr>
      </w:pPr>
      <w:r>
        <w:rPr>
          <w:rFonts w:ascii="Baskerville Old Face" w:hAnsi="Baskerville Old Face"/>
          <w:b/>
          <w:bCs/>
          <w:color w:val="000000" w:themeColor="text1"/>
          <w:sz w:val="28"/>
          <w:szCs w:val="28"/>
        </w:rPr>
        <w:t>Aluminium ambient</w:t>
      </w:r>
      <w:r w:rsidRPr="00E21356">
        <w:rPr>
          <w:rFonts w:ascii="Baskerville Old Face" w:hAnsi="Baskerville Old Face"/>
          <w:color w:val="000000" w:themeColor="text1"/>
          <w:sz w:val="28"/>
          <w:szCs w:val="28"/>
        </w:rPr>
        <w:t>:</w:t>
      </w:r>
      <w:r>
        <w:rPr>
          <w:rFonts w:ascii="Baskerville Old Face" w:hAnsi="Baskerville Old Face"/>
          <w:color w:val="000000" w:themeColor="text1"/>
          <w:sz w:val="28"/>
          <w:szCs w:val="28"/>
        </w:rPr>
        <w:t xml:space="preserve"> 1.679</w:t>
      </w:r>
    </w:p>
    <w:p w14:paraId="5F10B5D0" w14:textId="4882D5C7" w:rsidR="00381C56" w:rsidRPr="00B41AEF" w:rsidRDefault="00381C56" w:rsidP="00381C56">
      <w:pPr>
        <w:ind w:left="720"/>
        <w:rPr>
          <w:rFonts w:ascii="Baskerville Old Face" w:hAnsi="Baskerville Old Face"/>
          <w:color w:val="000000" w:themeColor="text1"/>
          <w:sz w:val="28"/>
          <w:szCs w:val="28"/>
        </w:rPr>
      </w:pPr>
    </w:p>
    <w:p w14:paraId="41AB9BB2" w14:textId="1C2177D0" w:rsidR="00B41AEF" w:rsidRPr="00B41AEF" w:rsidRDefault="00B41AEF" w:rsidP="00B41AEF">
      <w:pPr>
        <w:rPr>
          <w:rFonts w:ascii="Baskerville Old Face" w:hAnsi="Baskerville Old Face"/>
          <w:color w:val="000000" w:themeColor="text1"/>
          <w:sz w:val="28"/>
          <w:szCs w:val="28"/>
        </w:rPr>
      </w:pPr>
    </w:p>
    <w:p w14:paraId="13B226DB" w14:textId="77777777" w:rsidR="000C28D6" w:rsidRDefault="000C28D6" w:rsidP="00B41AEF">
      <w:pPr>
        <w:rPr>
          <w:rFonts w:ascii="Baskerville Old Face" w:hAnsi="Baskerville Old Face"/>
          <w:b/>
          <w:bCs/>
          <w:color w:val="000000" w:themeColor="text1"/>
          <w:sz w:val="28"/>
          <w:szCs w:val="28"/>
        </w:rPr>
      </w:pPr>
    </w:p>
    <w:p w14:paraId="154E7A68" w14:textId="77777777" w:rsidR="000C28D6" w:rsidRDefault="000C28D6" w:rsidP="00B41AEF">
      <w:pPr>
        <w:rPr>
          <w:rFonts w:ascii="Baskerville Old Face" w:hAnsi="Baskerville Old Face"/>
          <w:b/>
          <w:bCs/>
          <w:color w:val="000000" w:themeColor="text1"/>
          <w:sz w:val="28"/>
          <w:szCs w:val="28"/>
        </w:rPr>
      </w:pPr>
    </w:p>
    <w:p w14:paraId="5A66E7AE" w14:textId="77777777" w:rsidR="000C28D6" w:rsidRDefault="000C28D6" w:rsidP="00B41AEF">
      <w:pPr>
        <w:rPr>
          <w:rFonts w:ascii="Baskerville Old Face" w:hAnsi="Baskerville Old Face"/>
          <w:b/>
          <w:bCs/>
          <w:color w:val="000000" w:themeColor="text1"/>
          <w:sz w:val="28"/>
          <w:szCs w:val="28"/>
        </w:rPr>
      </w:pPr>
    </w:p>
    <w:p w14:paraId="6F80E383" w14:textId="0B4FC10E" w:rsidR="00B41AEF" w:rsidRPr="00B41AEF" w:rsidRDefault="000C28D6" w:rsidP="00B41AEF">
      <w:pPr>
        <w:rPr>
          <w:rFonts w:ascii="Baskerville Old Face" w:hAnsi="Baskerville Old Face"/>
          <w:b/>
          <w:bCs/>
          <w:color w:val="000000" w:themeColor="text1"/>
          <w:sz w:val="28"/>
          <w:szCs w:val="28"/>
        </w:rPr>
      </w:pPr>
      <w:r>
        <w:rPr>
          <w:rFonts w:ascii="Baskerville Old Face" w:hAnsi="Baskerville Old Face"/>
          <w:b/>
          <w:bCs/>
          <w:color w:val="000000" w:themeColor="text1"/>
          <w:sz w:val="28"/>
          <w:szCs w:val="28"/>
        </w:rPr>
        <w:t>5</w:t>
      </w:r>
      <w:r w:rsidR="00B41AEF" w:rsidRPr="00B41AEF">
        <w:rPr>
          <w:rFonts w:ascii="Baskerville Old Face" w:hAnsi="Baskerville Old Face"/>
          <w:b/>
          <w:bCs/>
          <w:color w:val="000000" w:themeColor="text1"/>
          <w:sz w:val="28"/>
          <w:szCs w:val="28"/>
        </w:rPr>
        <w:t>. Techno-functional Properties of Powdered Cake</w:t>
      </w:r>
    </w:p>
    <w:p w14:paraId="64EC18E0" w14:textId="77777777" w:rsidR="000C28D6" w:rsidRPr="000C28D6" w:rsidRDefault="000C28D6" w:rsidP="000C28D6">
      <w:pPr>
        <w:rPr>
          <w:rFonts w:ascii="Baskerville Old Face" w:hAnsi="Baskerville Old Face"/>
          <w:color w:val="000000" w:themeColor="text1"/>
          <w:sz w:val="28"/>
          <w:szCs w:val="28"/>
        </w:rPr>
      </w:pPr>
      <w:r w:rsidRPr="000C28D6">
        <w:rPr>
          <w:rFonts w:ascii="Baskerville Old Face" w:hAnsi="Baskerville Old Face"/>
          <w:color w:val="000000" w:themeColor="text1"/>
          <w:sz w:val="28"/>
          <w:szCs w:val="28"/>
        </w:rPr>
        <w:t xml:space="preserve">To assess the handling and physical quality of powdered sponge cake under various packaging and storage conditions, we evaluated key techno-functional properties. These properties offer insight into the powder’s </w:t>
      </w:r>
      <w:proofErr w:type="spellStart"/>
      <w:r w:rsidRPr="000C28D6">
        <w:rPr>
          <w:rFonts w:ascii="Baskerville Old Face" w:hAnsi="Baskerville Old Face"/>
          <w:color w:val="000000" w:themeColor="text1"/>
          <w:sz w:val="28"/>
          <w:szCs w:val="28"/>
        </w:rPr>
        <w:t>flowability</w:t>
      </w:r>
      <w:proofErr w:type="spellEnd"/>
      <w:r w:rsidRPr="000C28D6">
        <w:rPr>
          <w:rFonts w:ascii="Baskerville Old Face" w:hAnsi="Baskerville Old Face"/>
          <w:color w:val="000000" w:themeColor="text1"/>
          <w:sz w:val="28"/>
          <w:szCs w:val="28"/>
        </w:rPr>
        <w:t>, compaction behaviour, and potential for application in bakery premixes or food processing.</w:t>
      </w:r>
    </w:p>
    <w:p w14:paraId="508332F3" w14:textId="77777777" w:rsidR="000C28D6" w:rsidRPr="000C28D6" w:rsidRDefault="000C28D6" w:rsidP="000C28D6">
      <w:pPr>
        <w:rPr>
          <w:rFonts w:ascii="Baskerville Old Face" w:hAnsi="Baskerville Old Face"/>
          <w:color w:val="000000" w:themeColor="text1"/>
          <w:sz w:val="28"/>
          <w:szCs w:val="28"/>
        </w:rPr>
      </w:pPr>
    </w:p>
    <w:p w14:paraId="54466B7E" w14:textId="065DC4D0" w:rsidR="000C28D6" w:rsidRPr="000C28D6" w:rsidRDefault="000C28D6" w:rsidP="000C28D6">
      <w:pPr>
        <w:rPr>
          <w:rFonts w:ascii="Baskerville Old Face" w:hAnsi="Baskerville Old Face"/>
          <w:b/>
          <w:bCs/>
          <w:color w:val="000000" w:themeColor="text1"/>
          <w:sz w:val="28"/>
          <w:szCs w:val="28"/>
        </w:rPr>
      </w:pPr>
      <w:r>
        <w:rPr>
          <w:rFonts w:ascii="Baskerville Old Face" w:hAnsi="Baskerville Old Face"/>
          <w:b/>
          <w:bCs/>
          <w:color w:val="000000" w:themeColor="text1"/>
          <w:sz w:val="28"/>
          <w:szCs w:val="28"/>
        </w:rPr>
        <w:t>A.</w:t>
      </w:r>
      <w:r w:rsidRPr="000C28D6">
        <w:rPr>
          <w:rFonts w:ascii="Baskerville Old Face" w:hAnsi="Baskerville Old Face"/>
          <w:b/>
          <w:bCs/>
          <w:color w:val="000000" w:themeColor="text1"/>
          <w:sz w:val="28"/>
          <w:szCs w:val="28"/>
        </w:rPr>
        <w:t xml:space="preserve"> Bulk Density (g/mL)</w:t>
      </w:r>
    </w:p>
    <w:p w14:paraId="2C96AB19" w14:textId="77777777" w:rsidR="000C28D6" w:rsidRPr="000C28D6" w:rsidRDefault="000C28D6" w:rsidP="000C28D6">
      <w:pPr>
        <w:rPr>
          <w:rFonts w:ascii="Baskerville Old Face" w:hAnsi="Baskerville Old Face"/>
          <w:color w:val="000000" w:themeColor="text1"/>
          <w:sz w:val="28"/>
          <w:szCs w:val="28"/>
        </w:rPr>
      </w:pPr>
      <w:r w:rsidRPr="000C28D6">
        <w:rPr>
          <w:rFonts w:ascii="Baskerville Old Face" w:hAnsi="Baskerville Old Face"/>
          <w:color w:val="000000" w:themeColor="text1"/>
          <w:sz w:val="28"/>
          <w:szCs w:val="28"/>
        </w:rPr>
        <w:t xml:space="preserve">Bulk density refers to the mass of powder or granular material per unit volume, including the space between particles. In food systems, particularly powdered products like sponge cake powder, bulk density is a key parameter for assessing </w:t>
      </w:r>
      <w:proofErr w:type="spellStart"/>
      <w:r w:rsidRPr="000C28D6">
        <w:rPr>
          <w:rFonts w:ascii="Baskerville Old Face" w:hAnsi="Baskerville Old Face"/>
          <w:color w:val="000000" w:themeColor="text1"/>
          <w:sz w:val="28"/>
          <w:szCs w:val="28"/>
        </w:rPr>
        <w:t>flowability</w:t>
      </w:r>
      <w:proofErr w:type="spellEnd"/>
      <w:r w:rsidRPr="000C28D6">
        <w:rPr>
          <w:rFonts w:ascii="Baskerville Old Face" w:hAnsi="Baskerville Old Face"/>
          <w:color w:val="000000" w:themeColor="text1"/>
          <w:sz w:val="28"/>
          <w:szCs w:val="28"/>
        </w:rPr>
        <w:t>, packaging efficiency, and shelf-space utilization. It is affected by particle size, shape, moisture content, and surface texture (Fitzpatrick et al., 2004). Understanding bulk density is essential for optimizing storage, transportation, and processing conditions in food manufacturing.</w:t>
      </w:r>
    </w:p>
    <w:p w14:paraId="50D438CD" w14:textId="77777777" w:rsidR="000C28D6" w:rsidRDefault="000C28D6" w:rsidP="000C28D6">
      <w:p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Interpretation of Results:</w:t>
      </w:r>
      <w:r w:rsidRPr="000C28D6">
        <w:rPr>
          <w:rFonts w:ascii="Tahoma" w:hAnsi="Tahoma" w:cs="Tahoma"/>
          <w:b/>
          <w:bCs/>
        </w:rPr>
        <w:t xml:space="preserve"> </w:t>
      </w:r>
    </w:p>
    <w:p w14:paraId="3D8E54B0" w14:textId="7893E66A" w:rsidR="000C28D6" w:rsidRPr="000C28D6" w:rsidRDefault="000C28D6" w:rsidP="000C28D6">
      <w:pPr>
        <w:rPr>
          <w:rFonts w:ascii="Baskerville Old Face" w:hAnsi="Baskerville Old Face"/>
          <w:b/>
          <w:bCs/>
          <w:color w:val="000000" w:themeColor="text1"/>
          <w:sz w:val="28"/>
          <w:szCs w:val="28"/>
        </w:rPr>
      </w:pPr>
      <w:r>
        <w:rPr>
          <w:rFonts w:ascii="Baskerville Old Face" w:hAnsi="Baskerville Old Face"/>
          <w:b/>
          <w:bCs/>
          <w:color w:val="000000" w:themeColor="text1"/>
          <w:sz w:val="28"/>
          <w:szCs w:val="28"/>
        </w:rPr>
        <w:t>.</w:t>
      </w:r>
      <w:r w:rsidRPr="000C28D6">
        <w:rPr>
          <w:rFonts w:ascii="Baskerville Old Face" w:hAnsi="Baskerville Old Face"/>
          <w:b/>
          <w:bCs/>
          <w:color w:val="000000" w:themeColor="text1"/>
          <w:sz w:val="28"/>
          <w:szCs w:val="28"/>
        </w:rPr>
        <w:t>Lower Bulk Density (≤0.3 g/cm³): Soft, airy, well-leavened cake.</w:t>
      </w:r>
    </w:p>
    <w:p w14:paraId="1853A667" w14:textId="77777777" w:rsidR="000C28D6" w:rsidRPr="000C28D6" w:rsidRDefault="000C28D6" w:rsidP="000C28D6">
      <w:pPr>
        <w:numPr>
          <w:ilvl w:val="0"/>
          <w:numId w:val="8"/>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Higher Bulk Density (&gt;0.4 g/cm³): Dense, compact cake, possibly due to improper aeration.</w:t>
      </w:r>
    </w:p>
    <w:p w14:paraId="5C237550" w14:textId="77777777" w:rsidR="000C28D6" w:rsidRPr="000C28D6" w:rsidRDefault="000C28D6" w:rsidP="000C28D6">
      <w:p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Why is Bulk Density Measured?</w:t>
      </w:r>
    </w:p>
    <w:p w14:paraId="57586B3B"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Ensures consistent texture and aeration in cakes.</w:t>
      </w:r>
    </w:p>
    <w:p w14:paraId="7616A939"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Helps in quality control and standardizing baking procedures.</w:t>
      </w:r>
    </w:p>
    <w:p w14:paraId="5E66D409" w14:textId="77777777" w:rsid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Indicates proper ingredient balance and leavening effectiveness.</w:t>
      </w:r>
    </w:p>
    <w:p w14:paraId="7F599AC0" w14:textId="77777777" w:rsidR="000C28D6" w:rsidRPr="000C28D6" w:rsidRDefault="000C28D6" w:rsidP="000C28D6">
      <w:pPr>
        <w:ind w:left="720"/>
        <w:rPr>
          <w:rFonts w:ascii="Baskerville Old Face" w:hAnsi="Baskerville Old Face"/>
          <w:b/>
          <w:bCs/>
          <w:color w:val="000000" w:themeColor="text1"/>
          <w:sz w:val="28"/>
          <w:szCs w:val="28"/>
        </w:rPr>
      </w:pPr>
    </w:p>
    <w:p w14:paraId="2B92BED9"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Purpose: To determine the mass per unit volume of the uncompressed powdered cake, which is crucial for packaging design and ingredient formulation.</w:t>
      </w:r>
      <w:r w:rsidRPr="000C28D6">
        <w:rPr>
          <w:rFonts w:ascii="Baskerville Old Face" w:hAnsi="Baskerville Old Face"/>
          <w:b/>
          <w:bCs/>
          <w:color w:val="000000" w:themeColor="text1"/>
          <w:sz w:val="28"/>
          <w:szCs w:val="28"/>
        </w:rPr>
        <w:br/>
        <w:t>Method: A pre-weighed quantity of powdered sample of 2 gm was transferred into a graduated cylinder, and the volume was recorded.</w:t>
      </w:r>
      <w:r w:rsidRPr="000C28D6">
        <w:rPr>
          <w:rFonts w:ascii="Baskerville Old Face" w:hAnsi="Baskerville Old Face"/>
          <w:b/>
          <w:bCs/>
          <w:color w:val="000000" w:themeColor="text1"/>
          <w:sz w:val="28"/>
          <w:szCs w:val="28"/>
        </w:rPr>
        <w:br/>
        <w:t>Formula:</w:t>
      </w:r>
    </w:p>
    <w:p w14:paraId="37B0517E"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Bulk Density (g/mL) = Weight of powder (g) / Volume of powder (mL)</w:t>
      </w:r>
    </w:p>
    <w:p w14:paraId="02330D45"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Given:</w:t>
      </w:r>
    </w:p>
    <w:p w14:paraId="7B90AFE8"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Weight of powder = 2 g</w:t>
      </w:r>
    </w:p>
    <w:p w14:paraId="78B95F0D"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Volume = 15 mL</w:t>
      </w:r>
    </w:p>
    <w:p w14:paraId="7A806BBB" w14:textId="77777777" w:rsidR="000C28D6" w:rsidRPr="000C28D6" w:rsidRDefault="000C28D6" w:rsidP="000C28D6">
      <w:pPr>
        <w:numPr>
          <w:ilvl w:val="0"/>
          <w:numId w:val="9"/>
        </w:numPr>
        <w:tabs>
          <w:tab w:val="num" w:pos="360"/>
        </w:tabs>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Calculation:</w:t>
      </w:r>
      <w:r w:rsidRPr="000C28D6">
        <w:rPr>
          <w:rFonts w:ascii="Baskerville Old Face" w:hAnsi="Baskerville Old Face"/>
          <w:b/>
          <w:bCs/>
          <w:color w:val="000000" w:themeColor="text1"/>
          <w:sz w:val="28"/>
          <w:szCs w:val="28"/>
        </w:rPr>
        <w:br/>
        <w:t>Bulk Density = 2 g / 15 mL = 0.133 g/mL</w:t>
      </w:r>
    </w:p>
    <w:p w14:paraId="5DBB2178" w14:textId="77777777" w:rsidR="000C28D6" w:rsidRPr="000C28D6" w:rsidRDefault="000C28D6" w:rsidP="000C28D6">
      <w:pPr>
        <w:ind w:left="720"/>
        <w:rPr>
          <w:rFonts w:ascii="Baskerville Old Face" w:hAnsi="Baskerville Old Face"/>
          <w:b/>
          <w:bCs/>
          <w:color w:val="000000" w:themeColor="text1"/>
          <w:sz w:val="28"/>
          <w:szCs w:val="28"/>
        </w:rPr>
      </w:pPr>
    </w:p>
    <w:p w14:paraId="6EFFDA13" w14:textId="09CE1CBD" w:rsidR="000C28D6" w:rsidRPr="000C28D6" w:rsidRDefault="000C28D6" w:rsidP="000C28D6">
      <w:pPr>
        <w:ind w:left="720"/>
        <w:rPr>
          <w:rFonts w:ascii="Baskerville Old Face" w:hAnsi="Baskerville Old Face"/>
          <w:b/>
          <w:bCs/>
          <w:color w:val="000000" w:themeColor="text1"/>
          <w:sz w:val="28"/>
          <w:szCs w:val="28"/>
        </w:rPr>
      </w:pPr>
      <w:proofErr w:type="spellStart"/>
      <w:r>
        <w:rPr>
          <w:rFonts w:ascii="Baskerville Old Face" w:hAnsi="Baskerville Old Face"/>
          <w:b/>
          <w:bCs/>
          <w:color w:val="000000" w:themeColor="text1"/>
          <w:sz w:val="28"/>
          <w:szCs w:val="28"/>
        </w:rPr>
        <w:t>B.</w:t>
      </w:r>
      <w:r w:rsidRPr="000C28D6">
        <w:rPr>
          <w:rFonts w:ascii="Baskerville Old Face" w:hAnsi="Baskerville Old Face"/>
          <w:b/>
          <w:bCs/>
          <w:color w:val="000000" w:themeColor="text1"/>
          <w:sz w:val="28"/>
          <w:szCs w:val="28"/>
        </w:rPr>
        <w:t>Tapped</w:t>
      </w:r>
      <w:proofErr w:type="spellEnd"/>
      <w:r w:rsidRPr="000C28D6">
        <w:rPr>
          <w:rFonts w:ascii="Baskerville Old Face" w:hAnsi="Baskerville Old Face"/>
          <w:b/>
          <w:bCs/>
          <w:color w:val="000000" w:themeColor="text1"/>
          <w:sz w:val="28"/>
          <w:szCs w:val="28"/>
        </w:rPr>
        <w:t xml:space="preserve"> Density (g/mL)</w:t>
      </w:r>
    </w:p>
    <w:p w14:paraId="685DF0CD" w14:textId="77777777" w:rsidR="000C28D6" w:rsidRPr="000C28D6" w:rsidRDefault="000C28D6" w:rsidP="000C28D6">
      <w:pPr>
        <w:ind w:left="720"/>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Tapped density is measured after a powder is subjected to repeated tapping or vibration, allowing particles to settle and fill voids more completely, thus reducing total volume. This parameter reveals the powder’s ability to pack tightly and reflects its maximum bulk potential under gravitational compaction (European Pharmacopoeia, 2023). In food technology, it helps determine product stability during transit and storage, offering insights into material </w:t>
      </w:r>
      <w:proofErr w:type="spellStart"/>
      <w:r w:rsidRPr="000C28D6">
        <w:rPr>
          <w:rFonts w:ascii="Baskerville Old Face" w:hAnsi="Baskerville Old Face"/>
          <w:b/>
          <w:bCs/>
          <w:color w:val="000000" w:themeColor="text1"/>
          <w:sz w:val="28"/>
          <w:szCs w:val="28"/>
        </w:rPr>
        <w:t>behavior</w:t>
      </w:r>
      <w:proofErr w:type="spellEnd"/>
      <w:r w:rsidRPr="000C28D6">
        <w:rPr>
          <w:rFonts w:ascii="Baskerville Old Face" w:hAnsi="Baskerville Old Face"/>
          <w:b/>
          <w:bCs/>
          <w:color w:val="000000" w:themeColor="text1"/>
          <w:sz w:val="28"/>
          <w:szCs w:val="28"/>
        </w:rPr>
        <w:t xml:space="preserve"> under mechanical agitation and compression (</w:t>
      </w:r>
      <w:proofErr w:type="spellStart"/>
      <w:r w:rsidRPr="000C28D6">
        <w:rPr>
          <w:rFonts w:ascii="Baskerville Old Face" w:hAnsi="Baskerville Old Face"/>
          <w:b/>
          <w:bCs/>
          <w:color w:val="000000" w:themeColor="text1"/>
          <w:sz w:val="28"/>
          <w:szCs w:val="28"/>
        </w:rPr>
        <w:t>Jalgaonkar</w:t>
      </w:r>
      <w:proofErr w:type="spellEnd"/>
      <w:r w:rsidRPr="000C28D6">
        <w:rPr>
          <w:rFonts w:ascii="Baskerville Old Face" w:hAnsi="Baskerville Old Face"/>
          <w:b/>
          <w:bCs/>
          <w:color w:val="000000" w:themeColor="text1"/>
          <w:sz w:val="28"/>
          <w:szCs w:val="28"/>
        </w:rPr>
        <w:t xml:space="preserve"> et al., 2019).</w:t>
      </w:r>
    </w:p>
    <w:p w14:paraId="76EBE9DF" w14:textId="77777777" w:rsidR="000C28D6" w:rsidRPr="000C28D6" w:rsidRDefault="000C28D6" w:rsidP="000C28D6">
      <w:pPr>
        <w:ind w:left="720"/>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Interpretation of Results:</w:t>
      </w:r>
    </w:p>
    <w:p w14:paraId="53780473" w14:textId="77777777" w:rsidR="000C28D6" w:rsidRPr="000C28D6" w:rsidRDefault="000C28D6" w:rsidP="000C28D6">
      <w:pPr>
        <w:numPr>
          <w:ilvl w:val="0"/>
          <w:numId w:val="11"/>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Lower Tap Density (&lt;0.4 g/cm³): Highly aerated, soft, and spongy cake.</w:t>
      </w:r>
    </w:p>
    <w:p w14:paraId="3E4F941B" w14:textId="77777777" w:rsidR="000C28D6" w:rsidRPr="000C28D6" w:rsidRDefault="000C28D6" w:rsidP="000C28D6">
      <w:pPr>
        <w:numPr>
          <w:ilvl w:val="0"/>
          <w:numId w:val="11"/>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Higher Tap Density (&gt;0.5 g/cm³): Dense cake, indicating less air incorporation or a compact structure.</w:t>
      </w:r>
    </w:p>
    <w:p w14:paraId="0DF1B1F8" w14:textId="77777777" w:rsidR="000C28D6" w:rsidRPr="000C28D6" w:rsidRDefault="000C28D6" w:rsidP="000C28D6">
      <w:pPr>
        <w:ind w:left="720"/>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Why is Tap Density Measured?</w:t>
      </w:r>
    </w:p>
    <w:p w14:paraId="0C4528A0"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Evaluates cake porosity and compactness.</w:t>
      </w:r>
    </w:p>
    <w:p w14:paraId="54343813" w14:textId="77777777" w:rsid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Helps in quality control and consistency in baking.</w:t>
      </w:r>
    </w:p>
    <w:p w14:paraId="48FDCDA8"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Indicates structural integrity—a good sponge cake should maintain aeration even after tapping.</w:t>
      </w:r>
    </w:p>
    <w:p w14:paraId="4BC785B7"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Useful in commercial baking to standardize cake textures.</w:t>
      </w:r>
    </w:p>
    <w:p w14:paraId="40619599" w14:textId="77777777" w:rsidR="000C28D6" w:rsidRPr="000C28D6" w:rsidRDefault="000C28D6" w:rsidP="000C28D6">
      <w:pPr>
        <w:ind w:left="720"/>
        <w:rPr>
          <w:rFonts w:ascii="Baskerville Old Face" w:hAnsi="Baskerville Old Face"/>
          <w:b/>
          <w:bCs/>
          <w:color w:val="000000" w:themeColor="text1"/>
          <w:sz w:val="28"/>
          <w:szCs w:val="28"/>
        </w:rPr>
      </w:pPr>
    </w:p>
    <w:p w14:paraId="7AB4D96F"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Purpose: To assess how much the powder compacts under tapping, giving insights into particle interaction and storage behaviour.</w:t>
      </w:r>
      <w:r w:rsidRPr="000C28D6">
        <w:rPr>
          <w:rFonts w:ascii="Baskerville Old Face" w:hAnsi="Baskerville Old Face"/>
          <w:b/>
          <w:bCs/>
          <w:color w:val="000000" w:themeColor="text1"/>
          <w:sz w:val="28"/>
          <w:szCs w:val="28"/>
        </w:rPr>
        <w:br/>
        <w:t>Method: The cylinder containing the powder was tapped 20 times, and the new volume was recorded.</w:t>
      </w:r>
      <w:r w:rsidRPr="000C28D6">
        <w:rPr>
          <w:rFonts w:ascii="Baskerville Old Face" w:hAnsi="Baskerville Old Face"/>
          <w:b/>
          <w:bCs/>
          <w:color w:val="000000" w:themeColor="text1"/>
          <w:sz w:val="28"/>
          <w:szCs w:val="28"/>
        </w:rPr>
        <w:br/>
        <w:t>Formula:</w:t>
      </w:r>
    </w:p>
    <w:p w14:paraId="070662C6"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Tapped Density (g/mL) = Weight of powder (g) / Tapped volume (mL)</w:t>
      </w:r>
    </w:p>
    <w:p w14:paraId="1B080BB1"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Given:</w:t>
      </w:r>
    </w:p>
    <w:p w14:paraId="1EB53CE6"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Weight of powder = 2 g</w:t>
      </w:r>
    </w:p>
    <w:p w14:paraId="29EE14DB"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Tapped volume = 12 mL</w:t>
      </w:r>
    </w:p>
    <w:p w14:paraId="2DA2CC1C" w14:textId="77777777" w:rsidR="000C28D6" w:rsidRPr="000C28D6" w:rsidRDefault="000C28D6" w:rsidP="000C28D6">
      <w:pPr>
        <w:numPr>
          <w:ilvl w:val="0"/>
          <w:numId w:val="12"/>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Calculation:</w:t>
      </w:r>
      <w:r w:rsidRPr="000C28D6">
        <w:rPr>
          <w:rFonts w:ascii="Baskerville Old Face" w:hAnsi="Baskerville Old Face"/>
          <w:b/>
          <w:bCs/>
          <w:color w:val="000000" w:themeColor="text1"/>
          <w:sz w:val="28"/>
          <w:szCs w:val="28"/>
        </w:rPr>
        <w:br/>
        <w:t>Tapped Density = 2 g / 12 mL = 0.167 g/mL</w:t>
      </w:r>
    </w:p>
    <w:p w14:paraId="5334A52D" w14:textId="77777777" w:rsidR="000C28D6" w:rsidRDefault="000C28D6" w:rsidP="000C28D6">
      <w:pPr>
        <w:ind w:left="720"/>
        <w:rPr>
          <w:rFonts w:ascii="Baskerville Old Face" w:hAnsi="Baskerville Old Face"/>
          <w:b/>
          <w:bCs/>
          <w:color w:val="000000" w:themeColor="text1"/>
          <w:sz w:val="28"/>
          <w:szCs w:val="28"/>
        </w:rPr>
      </w:pPr>
    </w:p>
    <w:p w14:paraId="3FC02CC1" w14:textId="77777777" w:rsidR="000C28D6" w:rsidRPr="000C28D6" w:rsidRDefault="000C28D6" w:rsidP="000C28D6">
      <w:pPr>
        <w:ind w:left="720"/>
        <w:rPr>
          <w:rFonts w:ascii="Baskerville Old Face" w:hAnsi="Baskerville Old Face"/>
          <w:b/>
          <w:bCs/>
          <w:color w:val="000000" w:themeColor="text1"/>
          <w:sz w:val="28"/>
          <w:szCs w:val="28"/>
        </w:rPr>
      </w:pPr>
    </w:p>
    <w:p w14:paraId="4A81AD6D" w14:textId="03E6133F" w:rsidR="000C28D6" w:rsidRPr="000C28D6" w:rsidRDefault="00AB62C3" w:rsidP="000C28D6">
      <w:pPr>
        <w:ind w:left="720"/>
        <w:rPr>
          <w:rFonts w:ascii="Baskerville Old Face" w:hAnsi="Baskerville Old Face"/>
          <w:b/>
          <w:bCs/>
          <w:color w:val="000000" w:themeColor="text1"/>
          <w:sz w:val="28"/>
          <w:szCs w:val="28"/>
        </w:rPr>
      </w:pPr>
      <w:r>
        <w:rPr>
          <w:rFonts w:ascii="Baskerville Old Face" w:hAnsi="Baskerville Old Face"/>
          <w:b/>
          <w:bCs/>
          <w:color w:val="000000" w:themeColor="text1"/>
          <w:sz w:val="28"/>
          <w:szCs w:val="28"/>
        </w:rPr>
        <w:t xml:space="preserve">C. </w:t>
      </w:r>
      <w:proofErr w:type="spellStart"/>
      <w:r w:rsidR="000C28D6" w:rsidRPr="000C28D6">
        <w:rPr>
          <w:rFonts w:ascii="Baskerville Old Face" w:hAnsi="Baskerville Old Face"/>
          <w:b/>
          <w:bCs/>
          <w:color w:val="000000" w:themeColor="text1"/>
          <w:sz w:val="28"/>
          <w:szCs w:val="28"/>
        </w:rPr>
        <w:t>Carr’s</w:t>
      </w:r>
      <w:proofErr w:type="spellEnd"/>
      <w:r w:rsidR="000C28D6" w:rsidRPr="000C28D6">
        <w:rPr>
          <w:rFonts w:ascii="Baskerville Old Face" w:hAnsi="Baskerville Old Face"/>
          <w:b/>
          <w:bCs/>
          <w:color w:val="000000" w:themeColor="text1"/>
          <w:sz w:val="28"/>
          <w:szCs w:val="28"/>
        </w:rPr>
        <w:t xml:space="preserve"> Index (%)</w:t>
      </w:r>
    </w:p>
    <w:p w14:paraId="6BE6F9C0" w14:textId="77777777" w:rsidR="000C28D6" w:rsidRPr="000C28D6" w:rsidRDefault="000C28D6" w:rsidP="000C28D6">
      <w:pPr>
        <w:ind w:left="720"/>
        <w:rPr>
          <w:rFonts w:ascii="Baskerville Old Face" w:hAnsi="Baskerville Old Face"/>
          <w:b/>
          <w:bCs/>
          <w:color w:val="000000" w:themeColor="text1"/>
          <w:sz w:val="28"/>
          <w:szCs w:val="28"/>
        </w:rPr>
      </w:pPr>
      <w:proofErr w:type="spellStart"/>
      <w:r w:rsidRPr="000C28D6">
        <w:rPr>
          <w:rFonts w:ascii="Baskerville Old Face" w:hAnsi="Baskerville Old Face"/>
          <w:b/>
          <w:bCs/>
          <w:color w:val="000000" w:themeColor="text1"/>
          <w:sz w:val="28"/>
          <w:szCs w:val="28"/>
        </w:rPr>
        <w:t>Carr’s</w:t>
      </w:r>
      <w:proofErr w:type="spellEnd"/>
      <w:r w:rsidRPr="000C28D6">
        <w:rPr>
          <w:rFonts w:ascii="Baskerville Old Face" w:hAnsi="Baskerville Old Face"/>
          <w:b/>
          <w:bCs/>
          <w:color w:val="000000" w:themeColor="text1"/>
          <w:sz w:val="28"/>
          <w:szCs w:val="28"/>
        </w:rPr>
        <w:t xml:space="preserve"> Index quantifies the compressibility of powders and is derived from the difference between tapped and bulk densities. It serves as a reliable predictor of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values below 15% indicate excellent flow properties, while values above 25% suggest poor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w:t>
      </w:r>
      <w:proofErr w:type="spellStart"/>
      <w:r w:rsidRPr="000C28D6">
        <w:rPr>
          <w:rFonts w:ascii="Baskerville Old Face" w:hAnsi="Baskerville Old Face"/>
          <w:b/>
          <w:bCs/>
          <w:color w:val="000000" w:themeColor="text1"/>
          <w:sz w:val="28"/>
          <w:szCs w:val="28"/>
        </w:rPr>
        <w:t>Carr</w:t>
      </w:r>
      <w:proofErr w:type="spellEnd"/>
      <w:r w:rsidRPr="000C28D6">
        <w:rPr>
          <w:rFonts w:ascii="Baskerville Old Face" w:hAnsi="Baskerville Old Face"/>
          <w:b/>
          <w:bCs/>
          <w:color w:val="000000" w:themeColor="text1"/>
          <w:sz w:val="28"/>
          <w:szCs w:val="28"/>
        </w:rPr>
        <w:t>, 1965). In food powders, this metric is instrumental for formulation strategies, especially in automated filling and blending processes, where consistent flow is critical for uniformity and process efficiency (Shah et al., 2021).</w:t>
      </w:r>
    </w:p>
    <w:p w14:paraId="17081BB6" w14:textId="77777777" w:rsidR="000C28D6" w:rsidRPr="000C28D6" w:rsidRDefault="000C28D6" w:rsidP="000C28D6">
      <w:pPr>
        <w:ind w:left="720"/>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Interpretation of Results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Classification):</w:t>
      </w:r>
    </w:p>
    <w:p w14:paraId="2D1BCA65" w14:textId="77777777" w:rsidR="000C28D6" w:rsidRPr="000C28D6" w:rsidRDefault="000C28D6" w:rsidP="000C28D6">
      <w:pPr>
        <w:numPr>
          <w:ilvl w:val="0"/>
          <w:numId w:val="14"/>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&lt;10% </w:t>
      </w:r>
      <w:r w:rsidRPr="000C28D6">
        <w:rPr>
          <w:rFonts w:ascii="Times New Roman" w:hAnsi="Times New Roman" w:cs="Times New Roman"/>
          <w:b/>
          <w:bCs/>
          <w:color w:val="000000" w:themeColor="text1"/>
          <w:sz w:val="28"/>
          <w:szCs w:val="28"/>
        </w:rPr>
        <w:t>→</w:t>
      </w:r>
      <w:r w:rsidRPr="000C28D6">
        <w:rPr>
          <w:rFonts w:ascii="Baskerville Old Face" w:hAnsi="Baskerville Old Face"/>
          <w:b/>
          <w:bCs/>
          <w:color w:val="000000" w:themeColor="text1"/>
          <w:sz w:val="28"/>
          <w:szCs w:val="28"/>
        </w:rPr>
        <w:t xml:space="preserve"> Excellent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(Highly aerated, soft cake)</w:t>
      </w:r>
    </w:p>
    <w:p w14:paraId="1E303DCA" w14:textId="77777777" w:rsidR="000C28D6" w:rsidRPr="000C28D6" w:rsidRDefault="000C28D6" w:rsidP="000C28D6">
      <w:pPr>
        <w:numPr>
          <w:ilvl w:val="0"/>
          <w:numId w:val="14"/>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10-15% </w:t>
      </w:r>
      <w:r w:rsidRPr="000C28D6">
        <w:rPr>
          <w:rFonts w:ascii="Times New Roman" w:hAnsi="Times New Roman" w:cs="Times New Roman"/>
          <w:b/>
          <w:bCs/>
          <w:color w:val="000000" w:themeColor="text1"/>
          <w:sz w:val="28"/>
          <w:szCs w:val="28"/>
        </w:rPr>
        <w:t>→</w:t>
      </w:r>
      <w:r w:rsidRPr="000C28D6">
        <w:rPr>
          <w:rFonts w:ascii="Baskerville Old Face" w:hAnsi="Baskerville Old Face"/>
          <w:b/>
          <w:bCs/>
          <w:color w:val="000000" w:themeColor="text1"/>
          <w:sz w:val="28"/>
          <w:szCs w:val="28"/>
        </w:rPr>
        <w:t xml:space="preserve"> Good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(Light and airy texture)</w:t>
      </w:r>
    </w:p>
    <w:p w14:paraId="3BBF3198" w14:textId="77777777" w:rsidR="000C28D6" w:rsidRPr="000C28D6" w:rsidRDefault="000C28D6" w:rsidP="000C28D6">
      <w:pPr>
        <w:numPr>
          <w:ilvl w:val="0"/>
          <w:numId w:val="14"/>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16-20% </w:t>
      </w:r>
      <w:r w:rsidRPr="000C28D6">
        <w:rPr>
          <w:rFonts w:ascii="Times New Roman" w:hAnsi="Times New Roman" w:cs="Times New Roman"/>
          <w:b/>
          <w:bCs/>
          <w:color w:val="000000" w:themeColor="text1"/>
          <w:sz w:val="28"/>
          <w:szCs w:val="28"/>
        </w:rPr>
        <w:t>→</w:t>
      </w:r>
      <w:r w:rsidRPr="000C28D6">
        <w:rPr>
          <w:rFonts w:ascii="Baskerville Old Face" w:hAnsi="Baskerville Old Face"/>
          <w:b/>
          <w:bCs/>
          <w:color w:val="000000" w:themeColor="text1"/>
          <w:sz w:val="28"/>
          <w:szCs w:val="28"/>
        </w:rPr>
        <w:t xml:space="preserve"> Fair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(Moderate density, slightly compact)</w:t>
      </w:r>
    </w:p>
    <w:p w14:paraId="30DE6B70" w14:textId="77777777" w:rsidR="000C28D6" w:rsidRPr="000C28D6" w:rsidRDefault="000C28D6" w:rsidP="000C28D6">
      <w:pPr>
        <w:numPr>
          <w:ilvl w:val="0"/>
          <w:numId w:val="14"/>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21-25% </w:t>
      </w:r>
      <w:r w:rsidRPr="000C28D6">
        <w:rPr>
          <w:rFonts w:ascii="Times New Roman" w:hAnsi="Times New Roman" w:cs="Times New Roman"/>
          <w:b/>
          <w:bCs/>
          <w:color w:val="000000" w:themeColor="text1"/>
          <w:sz w:val="28"/>
          <w:szCs w:val="28"/>
        </w:rPr>
        <w:t>→</w:t>
      </w:r>
      <w:r w:rsidRPr="000C28D6">
        <w:rPr>
          <w:rFonts w:ascii="Baskerville Old Face" w:hAnsi="Baskerville Old Face"/>
          <w:b/>
          <w:bCs/>
          <w:color w:val="000000" w:themeColor="text1"/>
          <w:sz w:val="28"/>
          <w:szCs w:val="28"/>
        </w:rPr>
        <w:t xml:space="preserve"> Poor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(Dense and compact cake)</w:t>
      </w:r>
    </w:p>
    <w:p w14:paraId="5FCC6BA5" w14:textId="77777777" w:rsidR="000C28D6" w:rsidRPr="000C28D6" w:rsidRDefault="000C28D6" w:rsidP="000C28D6">
      <w:pPr>
        <w:numPr>
          <w:ilvl w:val="0"/>
          <w:numId w:val="14"/>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&gt;25% </w:t>
      </w:r>
      <w:r w:rsidRPr="000C28D6">
        <w:rPr>
          <w:rFonts w:ascii="Times New Roman" w:hAnsi="Times New Roman" w:cs="Times New Roman"/>
          <w:b/>
          <w:bCs/>
          <w:color w:val="000000" w:themeColor="text1"/>
          <w:sz w:val="28"/>
          <w:szCs w:val="28"/>
        </w:rPr>
        <w:t>→</w:t>
      </w:r>
      <w:r w:rsidRPr="000C28D6">
        <w:rPr>
          <w:rFonts w:ascii="Baskerville Old Face" w:hAnsi="Baskerville Old Face"/>
          <w:b/>
          <w:bCs/>
          <w:color w:val="000000" w:themeColor="text1"/>
          <w:sz w:val="28"/>
          <w:szCs w:val="28"/>
        </w:rPr>
        <w:t xml:space="preserve"> Very poor </w:t>
      </w:r>
      <w:proofErr w:type="spellStart"/>
      <w:r w:rsidRPr="000C28D6">
        <w:rPr>
          <w:rFonts w:ascii="Baskerville Old Face" w:hAnsi="Baskerville Old Face"/>
          <w:b/>
          <w:bCs/>
          <w:color w:val="000000" w:themeColor="text1"/>
          <w:sz w:val="28"/>
          <w:szCs w:val="28"/>
        </w:rPr>
        <w:t>flowability</w:t>
      </w:r>
      <w:proofErr w:type="spellEnd"/>
      <w:r w:rsidRPr="000C28D6">
        <w:rPr>
          <w:rFonts w:ascii="Baskerville Old Face" w:hAnsi="Baskerville Old Face"/>
          <w:b/>
          <w:bCs/>
          <w:color w:val="000000" w:themeColor="text1"/>
          <w:sz w:val="28"/>
          <w:szCs w:val="28"/>
        </w:rPr>
        <w:t xml:space="preserve"> (Overly dense, possibly under-leavened cake)</w:t>
      </w:r>
    </w:p>
    <w:p w14:paraId="404A8F7A" w14:textId="77777777" w:rsidR="000C28D6" w:rsidRPr="000C28D6" w:rsidRDefault="000C28D6" w:rsidP="000C28D6">
      <w:pPr>
        <w:ind w:left="720"/>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 xml:space="preserve">Why is </w:t>
      </w:r>
      <w:proofErr w:type="spellStart"/>
      <w:r w:rsidRPr="000C28D6">
        <w:rPr>
          <w:rFonts w:ascii="Baskerville Old Face" w:hAnsi="Baskerville Old Face"/>
          <w:b/>
          <w:bCs/>
          <w:color w:val="000000" w:themeColor="text1"/>
          <w:sz w:val="28"/>
          <w:szCs w:val="28"/>
        </w:rPr>
        <w:t>Carr’s</w:t>
      </w:r>
      <w:proofErr w:type="spellEnd"/>
      <w:r w:rsidRPr="000C28D6">
        <w:rPr>
          <w:rFonts w:ascii="Baskerville Old Face" w:hAnsi="Baskerville Old Face"/>
          <w:b/>
          <w:bCs/>
          <w:color w:val="000000" w:themeColor="text1"/>
          <w:sz w:val="28"/>
          <w:szCs w:val="28"/>
        </w:rPr>
        <w:t xml:space="preserve"> Index Measured?</w:t>
      </w:r>
    </w:p>
    <w:p w14:paraId="076F22CD" w14:textId="77777777" w:rsidR="000C28D6" w:rsidRPr="000C28D6" w:rsidRDefault="000C28D6" w:rsidP="000C28D6">
      <w:pPr>
        <w:numPr>
          <w:ilvl w:val="0"/>
          <w:numId w:val="15"/>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Evaluates cake aeration and compressibility.</w:t>
      </w:r>
    </w:p>
    <w:p w14:paraId="4D96C007" w14:textId="77777777" w:rsidR="000C28D6" w:rsidRPr="000C28D6" w:rsidRDefault="000C28D6" w:rsidP="000C28D6">
      <w:pPr>
        <w:numPr>
          <w:ilvl w:val="0"/>
          <w:numId w:val="15"/>
        </w:numPr>
        <w:rPr>
          <w:rFonts w:ascii="Baskerville Old Face" w:hAnsi="Baskerville Old Face"/>
          <w:b/>
          <w:bCs/>
          <w:color w:val="000000" w:themeColor="text1"/>
          <w:sz w:val="28"/>
          <w:szCs w:val="28"/>
        </w:rPr>
      </w:pPr>
      <w:r w:rsidRPr="000C28D6">
        <w:rPr>
          <w:rFonts w:ascii="Baskerville Old Face" w:hAnsi="Baskerville Old Face"/>
          <w:b/>
          <w:bCs/>
          <w:color w:val="000000" w:themeColor="text1"/>
          <w:sz w:val="28"/>
          <w:szCs w:val="28"/>
        </w:rPr>
        <w:t>Helps in quality control to maintain the desired cake texture.</w:t>
      </w:r>
    </w:p>
    <w:p w14:paraId="1B094B03" w14:textId="77777777" w:rsidR="000C28D6" w:rsidRDefault="000C28D6" w:rsidP="000C28D6">
      <w:pPr>
        <w:ind w:left="720"/>
        <w:rPr>
          <w:rFonts w:ascii="Baskerville Old Face" w:hAnsi="Baskerville Old Face"/>
          <w:b/>
          <w:bCs/>
          <w:color w:val="000000" w:themeColor="text1"/>
          <w:sz w:val="28"/>
          <w:szCs w:val="28"/>
        </w:rPr>
      </w:pPr>
    </w:p>
    <w:p w14:paraId="1D0CD9A9" w14:textId="77777777" w:rsidR="00AB62C3" w:rsidRPr="00AB62C3" w:rsidRDefault="00AB62C3" w:rsidP="00AB62C3">
      <w:pPr>
        <w:numPr>
          <w:ilvl w:val="0"/>
          <w:numId w:val="15"/>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Indicates ingredient effectiveness (leavening agents, mixing techniques).</w:t>
      </w:r>
    </w:p>
    <w:p w14:paraId="1106EDB5" w14:textId="77777777" w:rsidR="00AB62C3" w:rsidRPr="00AB62C3" w:rsidRDefault="00AB62C3" w:rsidP="00AB62C3">
      <w:pPr>
        <w:numPr>
          <w:ilvl w:val="0"/>
          <w:numId w:val="15"/>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Useful in industrial baking for ensuring cake consistency.</w:t>
      </w:r>
    </w:p>
    <w:p w14:paraId="51D9ECE7" w14:textId="77777777" w:rsidR="00AB62C3" w:rsidRPr="00AB62C3" w:rsidRDefault="00AB62C3" w:rsidP="00AB62C3">
      <w:pPr>
        <w:ind w:left="720"/>
        <w:rPr>
          <w:rFonts w:ascii="Baskerville Old Face" w:hAnsi="Baskerville Old Face"/>
          <w:b/>
          <w:bCs/>
          <w:color w:val="000000" w:themeColor="text1"/>
          <w:sz w:val="28"/>
          <w:szCs w:val="28"/>
        </w:rPr>
      </w:pPr>
    </w:p>
    <w:p w14:paraId="306243F1" w14:textId="77777777" w:rsidR="00AB62C3" w:rsidRPr="00AB62C3" w:rsidRDefault="00AB62C3" w:rsidP="00AB62C3">
      <w:pPr>
        <w:ind w:left="72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Purpose: Indicates the compressibility of the powdered sample. A high </w:t>
      </w:r>
      <w:proofErr w:type="spellStart"/>
      <w:r w:rsidRPr="00AB62C3">
        <w:rPr>
          <w:rFonts w:ascii="Baskerville Old Face" w:hAnsi="Baskerville Old Face"/>
          <w:b/>
          <w:bCs/>
          <w:color w:val="000000" w:themeColor="text1"/>
          <w:sz w:val="28"/>
          <w:szCs w:val="28"/>
        </w:rPr>
        <w:t>Carr’s</w:t>
      </w:r>
      <w:proofErr w:type="spellEnd"/>
      <w:r w:rsidRPr="00AB62C3">
        <w:rPr>
          <w:rFonts w:ascii="Baskerville Old Face" w:hAnsi="Baskerville Old Face"/>
          <w:b/>
          <w:bCs/>
          <w:color w:val="000000" w:themeColor="text1"/>
          <w:sz w:val="28"/>
          <w:szCs w:val="28"/>
        </w:rPr>
        <w:t xml:space="preserve"> Index suggests poor </w:t>
      </w:r>
      <w:proofErr w:type="spellStart"/>
      <w:r w:rsidRPr="00AB62C3">
        <w:rPr>
          <w:rFonts w:ascii="Baskerville Old Face" w:hAnsi="Baskerville Old Face"/>
          <w:b/>
          <w:bCs/>
          <w:color w:val="000000" w:themeColor="text1"/>
          <w:sz w:val="28"/>
          <w:szCs w:val="28"/>
        </w:rPr>
        <w:t>flowability</w:t>
      </w:r>
      <w:proofErr w:type="spellEnd"/>
      <w:r w:rsidRPr="00AB62C3">
        <w:rPr>
          <w:rFonts w:ascii="Baskerville Old Face" w:hAnsi="Baskerville Old Face"/>
          <w:b/>
          <w:bCs/>
          <w:color w:val="000000" w:themeColor="text1"/>
          <w:sz w:val="28"/>
          <w:szCs w:val="28"/>
        </w:rPr>
        <w:t>.</w:t>
      </w:r>
      <w:r w:rsidRPr="00AB62C3">
        <w:rPr>
          <w:rFonts w:ascii="Baskerville Old Face" w:hAnsi="Baskerville Old Face"/>
          <w:b/>
          <w:bCs/>
          <w:color w:val="000000" w:themeColor="text1"/>
          <w:sz w:val="28"/>
          <w:szCs w:val="28"/>
        </w:rPr>
        <w:br/>
        <w:t>Formula:</w:t>
      </w:r>
    </w:p>
    <w:p w14:paraId="44D54F37" w14:textId="77777777" w:rsidR="00AB62C3" w:rsidRPr="00AB62C3" w:rsidRDefault="00AB62C3" w:rsidP="00AB62C3">
      <w:pPr>
        <w:ind w:left="720"/>
        <w:rPr>
          <w:rFonts w:ascii="Baskerville Old Face" w:hAnsi="Baskerville Old Face"/>
          <w:b/>
          <w:bCs/>
          <w:color w:val="000000" w:themeColor="text1"/>
          <w:sz w:val="28"/>
          <w:szCs w:val="28"/>
        </w:rPr>
      </w:pPr>
      <w:proofErr w:type="spellStart"/>
      <w:r w:rsidRPr="00AB62C3">
        <w:rPr>
          <w:rFonts w:ascii="Baskerville Old Face" w:hAnsi="Baskerville Old Face"/>
          <w:b/>
          <w:bCs/>
          <w:color w:val="000000" w:themeColor="text1"/>
          <w:sz w:val="28"/>
          <w:szCs w:val="28"/>
        </w:rPr>
        <w:t>Carr’s</w:t>
      </w:r>
      <w:proofErr w:type="spellEnd"/>
      <w:r w:rsidRPr="00AB62C3">
        <w:rPr>
          <w:rFonts w:ascii="Baskerville Old Face" w:hAnsi="Baskerville Old Face"/>
          <w:b/>
          <w:bCs/>
          <w:color w:val="000000" w:themeColor="text1"/>
          <w:sz w:val="28"/>
          <w:szCs w:val="28"/>
        </w:rPr>
        <w:t xml:space="preserve"> Index (%) = [(Tapped Density - Bulk Density) / Tapped Density] × 100</w:t>
      </w:r>
    </w:p>
    <w:p w14:paraId="464CC294" w14:textId="77777777" w:rsidR="00AB62C3" w:rsidRPr="00AB62C3" w:rsidRDefault="00AB62C3" w:rsidP="00AB62C3">
      <w:pPr>
        <w:ind w:left="72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Calculation:</w:t>
      </w:r>
      <w:r w:rsidRPr="00AB62C3">
        <w:rPr>
          <w:rFonts w:ascii="Baskerville Old Face" w:hAnsi="Baskerville Old Face"/>
          <w:b/>
          <w:bCs/>
          <w:color w:val="000000" w:themeColor="text1"/>
          <w:sz w:val="28"/>
          <w:szCs w:val="28"/>
        </w:rPr>
        <w:br/>
        <w:t>= [(0.167 - 0.133) / 0.167] × 100</w:t>
      </w:r>
      <w:r w:rsidRPr="00AB62C3">
        <w:rPr>
          <w:rFonts w:ascii="Baskerville Old Face" w:hAnsi="Baskerville Old Face"/>
          <w:b/>
          <w:bCs/>
          <w:color w:val="000000" w:themeColor="text1"/>
          <w:sz w:val="28"/>
          <w:szCs w:val="28"/>
        </w:rPr>
        <w:br/>
        <w:t>= (0.034 / 0.167) × 100 = 20.36%</w:t>
      </w:r>
      <w:r w:rsidRPr="00AB62C3">
        <w:rPr>
          <w:rFonts w:ascii="Baskerville Old Face" w:hAnsi="Baskerville Old Face"/>
          <w:b/>
          <w:bCs/>
          <w:color w:val="000000" w:themeColor="text1"/>
          <w:sz w:val="28"/>
          <w:szCs w:val="28"/>
        </w:rPr>
        <w:br/>
        <w:t xml:space="preserve">Interpretation: Fair </w:t>
      </w:r>
      <w:proofErr w:type="spellStart"/>
      <w:r w:rsidRPr="00AB62C3">
        <w:rPr>
          <w:rFonts w:ascii="Baskerville Old Face" w:hAnsi="Baskerville Old Face"/>
          <w:b/>
          <w:bCs/>
          <w:color w:val="000000" w:themeColor="text1"/>
          <w:sz w:val="28"/>
          <w:szCs w:val="28"/>
        </w:rPr>
        <w:t>flowability</w:t>
      </w:r>
      <w:proofErr w:type="spellEnd"/>
    </w:p>
    <w:p w14:paraId="5C50F0D0" w14:textId="77777777" w:rsidR="000C28D6" w:rsidRDefault="000C28D6" w:rsidP="000C28D6">
      <w:pPr>
        <w:ind w:left="720"/>
        <w:rPr>
          <w:rFonts w:ascii="Baskerville Old Face" w:hAnsi="Baskerville Old Face"/>
          <w:b/>
          <w:bCs/>
          <w:color w:val="000000" w:themeColor="text1"/>
          <w:sz w:val="28"/>
          <w:szCs w:val="28"/>
        </w:rPr>
      </w:pPr>
    </w:p>
    <w:p w14:paraId="28698052" w14:textId="56406867" w:rsidR="00AB62C3" w:rsidRPr="00AB62C3" w:rsidRDefault="00AB62C3" w:rsidP="00AB62C3">
      <w:pPr>
        <w:ind w:left="720"/>
        <w:rPr>
          <w:rFonts w:ascii="Baskerville Old Face" w:hAnsi="Baskerville Old Face"/>
          <w:b/>
          <w:bCs/>
          <w:color w:val="000000" w:themeColor="text1"/>
          <w:sz w:val="28"/>
          <w:szCs w:val="28"/>
        </w:rPr>
      </w:pPr>
      <w:proofErr w:type="spellStart"/>
      <w:r>
        <w:rPr>
          <w:rFonts w:ascii="Baskerville Old Face" w:hAnsi="Baskerville Old Face"/>
          <w:b/>
          <w:bCs/>
          <w:color w:val="000000" w:themeColor="text1"/>
          <w:sz w:val="28"/>
          <w:szCs w:val="28"/>
        </w:rPr>
        <w:t>D.</w:t>
      </w:r>
      <w:r w:rsidRPr="00AB62C3">
        <w:rPr>
          <w:rFonts w:ascii="Baskerville Old Face" w:hAnsi="Baskerville Old Face"/>
          <w:b/>
          <w:bCs/>
          <w:color w:val="000000" w:themeColor="text1"/>
          <w:sz w:val="28"/>
          <w:szCs w:val="28"/>
        </w:rPr>
        <w:t>Hausner</w:t>
      </w:r>
      <w:proofErr w:type="spellEnd"/>
      <w:r w:rsidRPr="00AB62C3">
        <w:rPr>
          <w:rFonts w:ascii="Baskerville Old Face" w:hAnsi="Baskerville Old Face"/>
          <w:b/>
          <w:bCs/>
          <w:color w:val="000000" w:themeColor="text1"/>
          <w:sz w:val="28"/>
          <w:szCs w:val="28"/>
        </w:rPr>
        <w:t xml:space="preserve"> Ratio</w:t>
      </w:r>
    </w:p>
    <w:p w14:paraId="726C90E5" w14:textId="77777777" w:rsidR="00AB62C3" w:rsidRPr="00AB62C3" w:rsidRDefault="00AB62C3" w:rsidP="00AB62C3">
      <w:pPr>
        <w:ind w:left="72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The </w:t>
      </w:r>
      <w:proofErr w:type="spellStart"/>
      <w:r w:rsidRPr="00AB62C3">
        <w:rPr>
          <w:rFonts w:ascii="Baskerville Old Face" w:hAnsi="Baskerville Old Face"/>
          <w:b/>
          <w:bCs/>
          <w:color w:val="000000" w:themeColor="text1"/>
          <w:sz w:val="28"/>
          <w:szCs w:val="28"/>
        </w:rPr>
        <w:t>Hausner</w:t>
      </w:r>
      <w:proofErr w:type="spellEnd"/>
      <w:r w:rsidRPr="00AB62C3">
        <w:rPr>
          <w:rFonts w:ascii="Baskerville Old Face" w:hAnsi="Baskerville Old Face"/>
          <w:b/>
          <w:bCs/>
          <w:color w:val="000000" w:themeColor="text1"/>
          <w:sz w:val="28"/>
          <w:szCs w:val="28"/>
        </w:rPr>
        <w:t xml:space="preserve"> Ratio, calculated as the ratio of tapped density to bulk density, is another index of powder </w:t>
      </w:r>
      <w:proofErr w:type="spellStart"/>
      <w:r w:rsidRPr="00AB62C3">
        <w:rPr>
          <w:rFonts w:ascii="Baskerville Old Face" w:hAnsi="Baskerville Old Face"/>
          <w:b/>
          <w:bCs/>
          <w:color w:val="000000" w:themeColor="text1"/>
          <w:sz w:val="28"/>
          <w:szCs w:val="28"/>
        </w:rPr>
        <w:t>flowability</w:t>
      </w:r>
      <w:proofErr w:type="spellEnd"/>
      <w:r w:rsidRPr="00AB62C3">
        <w:rPr>
          <w:rFonts w:ascii="Baskerville Old Face" w:hAnsi="Baskerville Old Face"/>
          <w:b/>
          <w:bCs/>
          <w:color w:val="000000" w:themeColor="text1"/>
          <w:sz w:val="28"/>
          <w:szCs w:val="28"/>
        </w:rPr>
        <w:t>. A value below 1.25 suggests a freely flowing powder, while higher values indicate cohesion and poor flow (</w:t>
      </w:r>
      <w:proofErr w:type="spellStart"/>
      <w:r w:rsidRPr="00AB62C3">
        <w:rPr>
          <w:rFonts w:ascii="Baskerville Old Face" w:hAnsi="Baskerville Old Face"/>
          <w:b/>
          <w:bCs/>
          <w:color w:val="000000" w:themeColor="text1"/>
          <w:sz w:val="28"/>
          <w:szCs w:val="28"/>
        </w:rPr>
        <w:t>Hausner</w:t>
      </w:r>
      <w:proofErr w:type="spellEnd"/>
      <w:r w:rsidRPr="00AB62C3">
        <w:rPr>
          <w:rFonts w:ascii="Baskerville Old Face" w:hAnsi="Baskerville Old Face"/>
          <w:b/>
          <w:bCs/>
          <w:color w:val="000000" w:themeColor="text1"/>
          <w:sz w:val="28"/>
          <w:szCs w:val="28"/>
        </w:rPr>
        <w:t xml:space="preserve">, 1967). In powdered food matrices, such as sponge cake powder, the </w:t>
      </w:r>
      <w:proofErr w:type="spellStart"/>
      <w:r w:rsidRPr="00AB62C3">
        <w:rPr>
          <w:rFonts w:ascii="Baskerville Old Face" w:hAnsi="Baskerville Old Face"/>
          <w:b/>
          <w:bCs/>
          <w:color w:val="000000" w:themeColor="text1"/>
          <w:sz w:val="28"/>
          <w:szCs w:val="28"/>
        </w:rPr>
        <w:t>Hausner</w:t>
      </w:r>
      <w:proofErr w:type="spellEnd"/>
      <w:r w:rsidRPr="00AB62C3">
        <w:rPr>
          <w:rFonts w:ascii="Baskerville Old Face" w:hAnsi="Baskerville Old Face"/>
          <w:b/>
          <w:bCs/>
          <w:color w:val="000000" w:themeColor="text1"/>
          <w:sz w:val="28"/>
          <w:szCs w:val="28"/>
        </w:rPr>
        <w:t xml:space="preserve"> Ratio helps evaluate processing suitability and predict challenges in handling, especially during mixing, encapsulation, or rehydration (</w:t>
      </w:r>
      <w:proofErr w:type="spellStart"/>
      <w:r w:rsidRPr="00AB62C3">
        <w:rPr>
          <w:rFonts w:ascii="Baskerville Old Face" w:hAnsi="Baskerville Old Face"/>
          <w:b/>
          <w:bCs/>
          <w:color w:val="000000" w:themeColor="text1"/>
          <w:sz w:val="28"/>
          <w:szCs w:val="28"/>
        </w:rPr>
        <w:t>Nesaratnam</w:t>
      </w:r>
      <w:proofErr w:type="spellEnd"/>
      <w:r w:rsidRPr="00AB62C3">
        <w:rPr>
          <w:rFonts w:ascii="Baskerville Old Face" w:hAnsi="Baskerville Old Face"/>
          <w:b/>
          <w:bCs/>
          <w:color w:val="000000" w:themeColor="text1"/>
          <w:sz w:val="28"/>
          <w:szCs w:val="28"/>
        </w:rPr>
        <w:t xml:space="preserve"> et al., 2016).</w:t>
      </w:r>
    </w:p>
    <w:p w14:paraId="49FF897E" w14:textId="77777777" w:rsidR="00AB62C3" w:rsidRPr="00AB62C3" w:rsidRDefault="00AB62C3" w:rsidP="00AB62C3">
      <w:pPr>
        <w:ind w:left="72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Interpretation of Results (Cohesiveness Classification):</w:t>
      </w:r>
    </w:p>
    <w:p w14:paraId="6B4A7A9E" w14:textId="77777777" w:rsidR="00AB62C3" w:rsidRPr="00AB62C3" w:rsidRDefault="00AB62C3" w:rsidP="00AB62C3">
      <w:pPr>
        <w:numPr>
          <w:ilvl w:val="0"/>
          <w:numId w:val="16"/>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≤1.1 </w:t>
      </w:r>
      <w:r w:rsidRPr="00AB62C3">
        <w:rPr>
          <w:rFonts w:ascii="Times New Roman" w:hAnsi="Times New Roman" w:cs="Times New Roman"/>
          <w:b/>
          <w:bCs/>
          <w:color w:val="000000" w:themeColor="text1"/>
          <w:sz w:val="28"/>
          <w:szCs w:val="28"/>
        </w:rPr>
        <w:t>→</w:t>
      </w:r>
      <w:r w:rsidRPr="00AB62C3">
        <w:rPr>
          <w:rFonts w:ascii="Baskerville Old Face" w:hAnsi="Baskerville Old Face"/>
          <w:b/>
          <w:bCs/>
          <w:color w:val="000000" w:themeColor="text1"/>
          <w:sz w:val="28"/>
          <w:szCs w:val="28"/>
        </w:rPr>
        <w:t xml:space="preserve"> Low cohesiveness, very spongy and aerated cake</w:t>
      </w:r>
    </w:p>
    <w:p w14:paraId="234EE30E" w14:textId="77777777" w:rsidR="00AB62C3" w:rsidRPr="00AB62C3" w:rsidRDefault="00AB62C3" w:rsidP="00AB62C3">
      <w:pPr>
        <w:numPr>
          <w:ilvl w:val="0"/>
          <w:numId w:val="16"/>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1.1 - 1.25 </w:t>
      </w:r>
      <w:r w:rsidRPr="00AB62C3">
        <w:rPr>
          <w:rFonts w:ascii="Times New Roman" w:hAnsi="Times New Roman" w:cs="Times New Roman"/>
          <w:b/>
          <w:bCs/>
          <w:color w:val="000000" w:themeColor="text1"/>
          <w:sz w:val="28"/>
          <w:szCs w:val="28"/>
        </w:rPr>
        <w:t>→</w:t>
      </w:r>
      <w:r w:rsidRPr="00AB62C3">
        <w:rPr>
          <w:rFonts w:ascii="Baskerville Old Face" w:hAnsi="Baskerville Old Face"/>
          <w:b/>
          <w:bCs/>
          <w:color w:val="000000" w:themeColor="text1"/>
          <w:sz w:val="28"/>
          <w:szCs w:val="28"/>
        </w:rPr>
        <w:t xml:space="preserve"> Medium cohesiveness, good texture, slight compaction</w:t>
      </w:r>
    </w:p>
    <w:p w14:paraId="24695A0B" w14:textId="77777777" w:rsidR="00AB62C3" w:rsidRPr="00AB62C3" w:rsidRDefault="00AB62C3" w:rsidP="00AB62C3">
      <w:pPr>
        <w:numPr>
          <w:ilvl w:val="0"/>
          <w:numId w:val="16"/>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1.26 - 1.4 </w:t>
      </w:r>
      <w:r w:rsidRPr="00AB62C3">
        <w:rPr>
          <w:rFonts w:ascii="Times New Roman" w:hAnsi="Times New Roman" w:cs="Times New Roman"/>
          <w:b/>
          <w:bCs/>
          <w:color w:val="000000" w:themeColor="text1"/>
          <w:sz w:val="28"/>
          <w:szCs w:val="28"/>
        </w:rPr>
        <w:t>→</w:t>
      </w:r>
      <w:r w:rsidRPr="00AB62C3">
        <w:rPr>
          <w:rFonts w:ascii="Baskerville Old Face" w:hAnsi="Baskerville Old Face"/>
          <w:b/>
          <w:bCs/>
          <w:color w:val="000000" w:themeColor="text1"/>
          <w:sz w:val="28"/>
          <w:szCs w:val="28"/>
        </w:rPr>
        <w:t xml:space="preserve"> High cohesiveness, dense cake, less air incorporation</w:t>
      </w:r>
    </w:p>
    <w:p w14:paraId="78B0162F" w14:textId="77777777" w:rsidR="00AB62C3" w:rsidRPr="00AB62C3" w:rsidRDefault="00AB62C3" w:rsidP="00AB62C3">
      <w:pPr>
        <w:numPr>
          <w:ilvl w:val="0"/>
          <w:numId w:val="16"/>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&gt;1.4 </w:t>
      </w:r>
      <w:r w:rsidRPr="00AB62C3">
        <w:rPr>
          <w:rFonts w:ascii="Times New Roman" w:hAnsi="Times New Roman" w:cs="Times New Roman"/>
          <w:b/>
          <w:bCs/>
          <w:color w:val="000000" w:themeColor="text1"/>
          <w:sz w:val="28"/>
          <w:szCs w:val="28"/>
        </w:rPr>
        <w:t>→</w:t>
      </w:r>
      <w:r w:rsidRPr="00AB62C3">
        <w:rPr>
          <w:rFonts w:ascii="Baskerville Old Face" w:hAnsi="Baskerville Old Face"/>
          <w:b/>
          <w:bCs/>
          <w:color w:val="000000" w:themeColor="text1"/>
          <w:sz w:val="28"/>
          <w:szCs w:val="28"/>
        </w:rPr>
        <w:t xml:space="preserve"> Very high cohesiveness, compact cake, poor aeration</w:t>
      </w:r>
    </w:p>
    <w:p w14:paraId="16500023" w14:textId="77777777" w:rsidR="00AB62C3" w:rsidRPr="00AB62C3" w:rsidRDefault="00AB62C3" w:rsidP="00AB62C3">
      <w:pPr>
        <w:ind w:left="72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Why is </w:t>
      </w:r>
      <w:proofErr w:type="spellStart"/>
      <w:r w:rsidRPr="00AB62C3">
        <w:rPr>
          <w:rFonts w:ascii="Baskerville Old Face" w:hAnsi="Baskerville Old Face"/>
          <w:b/>
          <w:bCs/>
          <w:color w:val="000000" w:themeColor="text1"/>
          <w:sz w:val="28"/>
          <w:szCs w:val="28"/>
        </w:rPr>
        <w:t>Hausner</w:t>
      </w:r>
      <w:proofErr w:type="spellEnd"/>
      <w:r w:rsidRPr="00AB62C3">
        <w:rPr>
          <w:rFonts w:ascii="Baskerville Old Face" w:hAnsi="Baskerville Old Face"/>
          <w:b/>
          <w:bCs/>
          <w:color w:val="000000" w:themeColor="text1"/>
          <w:sz w:val="28"/>
          <w:szCs w:val="28"/>
        </w:rPr>
        <w:t xml:space="preserve"> Ratio Measured?</w:t>
      </w:r>
    </w:p>
    <w:p w14:paraId="16220A52" w14:textId="77777777" w:rsidR="00AB62C3" w:rsidRPr="00AB62C3" w:rsidRDefault="00AB62C3" w:rsidP="00AB62C3">
      <w:pPr>
        <w:numPr>
          <w:ilvl w:val="0"/>
          <w:numId w:val="17"/>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Indicates the cake’s ability to maintain aeration and sponginess.</w:t>
      </w:r>
    </w:p>
    <w:p w14:paraId="32F2A9D5" w14:textId="77777777" w:rsidR="00AB62C3" w:rsidRPr="00AB62C3" w:rsidRDefault="00AB62C3" w:rsidP="00AB62C3">
      <w:pPr>
        <w:numPr>
          <w:ilvl w:val="0"/>
          <w:numId w:val="17"/>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Helps in quality control to ensure a consistent texture.</w:t>
      </w:r>
    </w:p>
    <w:p w14:paraId="226A1324" w14:textId="77777777" w:rsidR="00AB62C3" w:rsidRPr="00AB62C3" w:rsidRDefault="00AB62C3" w:rsidP="00AB62C3">
      <w:pPr>
        <w:numPr>
          <w:ilvl w:val="0"/>
          <w:numId w:val="17"/>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Assesses ingredient effectiveness (like flour type, leavening agents, and mixing techniques).</w:t>
      </w:r>
    </w:p>
    <w:p w14:paraId="5A6D1FD9" w14:textId="77777777" w:rsidR="00AB62C3" w:rsidRDefault="00AB62C3" w:rsidP="00AB62C3">
      <w:pPr>
        <w:numPr>
          <w:ilvl w:val="0"/>
          <w:numId w:val="17"/>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Useful in commercial baking for standardizing cake structure and improving product consistency.</w:t>
      </w:r>
    </w:p>
    <w:p w14:paraId="58081479" w14:textId="77777777" w:rsidR="00AB62C3" w:rsidRPr="00AB62C3" w:rsidRDefault="00AB62C3" w:rsidP="00AB62C3">
      <w:pPr>
        <w:pStyle w:val="ListParagraph"/>
        <w:rPr>
          <w:rFonts w:ascii="Tahoma" w:hAnsi="Tahoma" w:cs="Tahoma"/>
        </w:rPr>
      </w:pPr>
    </w:p>
    <w:p w14:paraId="49063FDF" w14:textId="77777777" w:rsidR="00AB62C3" w:rsidRPr="00AB62C3" w:rsidRDefault="00AB62C3" w:rsidP="00AB62C3">
      <w:pPr>
        <w:pStyle w:val="ListParagraph"/>
        <w:numPr>
          <w:ilvl w:val="0"/>
          <w:numId w:val="17"/>
        </w:numPr>
        <w:rPr>
          <w:rFonts w:ascii="Tahoma" w:hAnsi="Tahoma" w:cs="Tahoma"/>
        </w:rPr>
      </w:pPr>
      <w:r w:rsidRPr="00AB62C3">
        <w:rPr>
          <w:rFonts w:ascii="Tahoma" w:hAnsi="Tahoma" w:cs="Tahoma"/>
          <w:b/>
          <w:bCs/>
        </w:rPr>
        <w:t>Purpose:</w:t>
      </w:r>
      <w:r w:rsidRPr="00AB62C3">
        <w:rPr>
          <w:rFonts w:ascii="Tahoma" w:hAnsi="Tahoma" w:cs="Tahoma"/>
        </w:rPr>
        <w:t xml:space="preserve"> Provides a numerical value of </w:t>
      </w:r>
      <w:proofErr w:type="spellStart"/>
      <w:r w:rsidRPr="00AB62C3">
        <w:rPr>
          <w:rFonts w:ascii="Tahoma" w:hAnsi="Tahoma" w:cs="Tahoma"/>
        </w:rPr>
        <w:t>flowability</w:t>
      </w:r>
      <w:proofErr w:type="spellEnd"/>
      <w:r w:rsidRPr="00AB62C3">
        <w:rPr>
          <w:rFonts w:ascii="Tahoma" w:hAnsi="Tahoma" w:cs="Tahoma"/>
        </w:rPr>
        <w:t xml:space="preserve">. A </w:t>
      </w:r>
      <w:proofErr w:type="spellStart"/>
      <w:r w:rsidRPr="00AB62C3">
        <w:rPr>
          <w:rFonts w:ascii="Tahoma" w:hAnsi="Tahoma" w:cs="Tahoma"/>
        </w:rPr>
        <w:t>Hausner</w:t>
      </w:r>
      <w:proofErr w:type="spellEnd"/>
      <w:r w:rsidRPr="00AB62C3">
        <w:rPr>
          <w:rFonts w:ascii="Tahoma" w:hAnsi="Tahoma" w:cs="Tahoma"/>
        </w:rPr>
        <w:t xml:space="preserve"> Ratio &gt;1.25 indicates poor flow properties.</w:t>
      </w:r>
      <w:r w:rsidRPr="00AB62C3">
        <w:rPr>
          <w:rFonts w:ascii="Tahoma" w:hAnsi="Tahoma" w:cs="Tahoma"/>
        </w:rPr>
        <w:br/>
      </w:r>
      <w:r w:rsidRPr="00AB62C3">
        <w:rPr>
          <w:rFonts w:ascii="Tahoma" w:hAnsi="Tahoma" w:cs="Tahoma"/>
          <w:b/>
          <w:bCs/>
        </w:rPr>
        <w:t>Formula:</w:t>
      </w:r>
    </w:p>
    <w:p w14:paraId="0FCD26A8" w14:textId="77777777" w:rsidR="00AB62C3" w:rsidRPr="00AB62C3" w:rsidRDefault="00AB62C3" w:rsidP="00AB62C3">
      <w:pPr>
        <w:pStyle w:val="ListParagraph"/>
        <w:numPr>
          <w:ilvl w:val="0"/>
          <w:numId w:val="17"/>
        </w:numPr>
        <w:rPr>
          <w:rFonts w:ascii="Tahoma" w:hAnsi="Tahoma" w:cs="Tahoma"/>
        </w:rPr>
      </w:pPr>
      <w:proofErr w:type="spellStart"/>
      <w:r w:rsidRPr="00AB62C3">
        <w:rPr>
          <w:rFonts w:ascii="Tahoma" w:hAnsi="Tahoma" w:cs="Tahoma"/>
        </w:rPr>
        <w:t>Hausner</w:t>
      </w:r>
      <w:proofErr w:type="spellEnd"/>
      <w:r w:rsidRPr="00AB62C3">
        <w:rPr>
          <w:rFonts w:ascii="Tahoma" w:hAnsi="Tahoma" w:cs="Tahoma"/>
        </w:rPr>
        <w:t xml:space="preserve"> Ratio = Tapped Density / Bulk Density</w:t>
      </w:r>
    </w:p>
    <w:p w14:paraId="4C50A9F0" w14:textId="77777777" w:rsidR="00AB62C3" w:rsidRPr="00AB62C3" w:rsidRDefault="00AB62C3" w:rsidP="00AB62C3">
      <w:pPr>
        <w:pStyle w:val="ListParagraph"/>
        <w:numPr>
          <w:ilvl w:val="0"/>
          <w:numId w:val="17"/>
        </w:numPr>
        <w:rPr>
          <w:rFonts w:ascii="Tahoma" w:hAnsi="Tahoma" w:cs="Tahoma"/>
        </w:rPr>
      </w:pPr>
      <w:r w:rsidRPr="00AB62C3">
        <w:rPr>
          <w:rFonts w:ascii="Tahoma" w:hAnsi="Tahoma" w:cs="Tahoma"/>
          <w:b/>
          <w:bCs/>
        </w:rPr>
        <w:t>Calculation:</w:t>
      </w:r>
      <w:r w:rsidRPr="00AB62C3">
        <w:rPr>
          <w:rFonts w:ascii="Tahoma" w:hAnsi="Tahoma" w:cs="Tahoma"/>
        </w:rPr>
        <w:br/>
        <w:t xml:space="preserve">= 0.167 / 0.133 = </w:t>
      </w:r>
      <w:r w:rsidRPr="00AB62C3">
        <w:rPr>
          <w:rFonts w:ascii="Tahoma" w:hAnsi="Tahoma" w:cs="Tahoma"/>
          <w:b/>
          <w:bCs/>
        </w:rPr>
        <w:t>1.26</w:t>
      </w:r>
      <w:r w:rsidRPr="00AB62C3">
        <w:rPr>
          <w:rFonts w:ascii="Tahoma" w:hAnsi="Tahoma" w:cs="Tahoma"/>
        </w:rPr>
        <w:br/>
      </w:r>
      <w:r w:rsidRPr="00AB62C3">
        <w:rPr>
          <w:rFonts w:ascii="Tahoma" w:hAnsi="Tahoma" w:cs="Tahoma"/>
          <w:b/>
          <w:bCs/>
        </w:rPr>
        <w:t>Interpretation:</w:t>
      </w:r>
      <w:r w:rsidRPr="00AB62C3">
        <w:rPr>
          <w:rFonts w:ascii="Tahoma" w:hAnsi="Tahoma" w:cs="Tahoma"/>
        </w:rPr>
        <w:t xml:space="preserve"> Passable flow properties</w:t>
      </w:r>
    </w:p>
    <w:p w14:paraId="72C73B4F" w14:textId="77777777" w:rsidR="00AB62C3" w:rsidRPr="00AB62C3" w:rsidRDefault="00AB62C3" w:rsidP="00AB62C3">
      <w:pPr>
        <w:ind w:left="360"/>
        <w:rPr>
          <w:rFonts w:ascii="Baskerville Old Face" w:hAnsi="Baskerville Old Face"/>
          <w:b/>
          <w:bCs/>
          <w:color w:val="000000" w:themeColor="text1"/>
          <w:sz w:val="28"/>
          <w:szCs w:val="28"/>
        </w:rPr>
      </w:pPr>
    </w:p>
    <w:p w14:paraId="603B400E" w14:textId="77777777" w:rsidR="00AB62C3" w:rsidRPr="00AB62C3" w:rsidRDefault="00AB62C3" w:rsidP="00AB62C3">
      <w:pPr>
        <w:ind w:left="360"/>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Brief Description of the Experiments</w:t>
      </w:r>
    </w:p>
    <w:p w14:paraId="5C154AC0" w14:textId="77777777" w:rsidR="00AB62C3" w:rsidRPr="00AB62C3" w:rsidRDefault="00AB62C3" w:rsidP="00AB62C3">
      <w:pPr>
        <w:numPr>
          <w:ilvl w:val="0"/>
          <w:numId w:val="18"/>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Sample Preparation: Sponge cake samples were dried in a hot air oven at 50–60°C until crisp and free of surface moisture. These were then ground into uniform powder using a grinder and passed through a standard mesh sieve.</w:t>
      </w:r>
    </w:p>
    <w:p w14:paraId="37E196A5" w14:textId="77777777" w:rsidR="00AB62C3" w:rsidRPr="00AB62C3" w:rsidRDefault="00AB62C3" w:rsidP="00AB62C3">
      <w:pPr>
        <w:numPr>
          <w:ilvl w:val="0"/>
          <w:numId w:val="18"/>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Packaging &amp; Storage: The powdered samples were stored in </w:t>
      </w:r>
      <w:proofErr w:type="spellStart"/>
      <w:r w:rsidRPr="00AB62C3">
        <w:rPr>
          <w:rFonts w:ascii="Baskerville Old Face" w:hAnsi="Baskerville Old Face"/>
          <w:b/>
          <w:bCs/>
          <w:color w:val="000000" w:themeColor="text1"/>
          <w:sz w:val="28"/>
          <w:szCs w:val="28"/>
        </w:rPr>
        <w:t>aluminum</w:t>
      </w:r>
      <w:proofErr w:type="spellEnd"/>
      <w:r w:rsidRPr="00AB62C3">
        <w:rPr>
          <w:rFonts w:ascii="Baskerville Old Face" w:hAnsi="Baskerville Old Face"/>
          <w:b/>
          <w:bCs/>
          <w:color w:val="000000" w:themeColor="text1"/>
          <w:sz w:val="28"/>
          <w:szCs w:val="28"/>
        </w:rPr>
        <w:t xml:space="preserve"> and polyethylene pouches at two different conditions—ambient and refrigerated. Measurements were taken on Day 0, Day 7, and Day 14.</w:t>
      </w:r>
    </w:p>
    <w:p w14:paraId="645D0B2F" w14:textId="77777777" w:rsidR="00AB62C3" w:rsidRPr="00AB62C3" w:rsidRDefault="00AB62C3" w:rsidP="00AB62C3">
      <w:pPr>
        <w:numPr>
          <w:ilvl w:val="0"/>
          <w:numId w:val="18"/>
        </w:numPr>
        <w:rPr>
          <w:rFonts w:ascii="Baskerville Old Face" w:hAnsi="Baskerville Old Face"/>
          <w:b/>
          <w:bCs/>
          <w:color w:val="000000" w:themeColor="text1"/>
          <w:sz w:val="28"/>
          <w:szCs w:val="28"/>
        </w:rPr>
      </w:pPr>
      <w:r w:rsidRPr="00AB62C3">
        <w:rPr>
          <w:rFonts w:ascii="Baskerville Old Face" w:hAnsi="Baskerville Old Face"/>
          <w:b/>
          <w:bCs/>
          <w:color w:val="000000" w:themeColor="text1"/>
          <w:sz w:val="28"/>
          <w:szCs w:val="28"/>
        </w:rPr>
        <w:t xml:space="preserve">Objective: To understand how storage time, temperature, and packaging affect the </w:t>
      </w:r>
      <w:proofErr w:type="spellStart"/>
      <w:r w:rsidRPr="00AB62C3">
        <w:rPr>
          <w:rFonts w:ascii="Baskerville Old Face" w:hAnsi="Baskerville Old Face"/>
          <w:b/>
          <w:bCs/>
          <w:color w:val="000000" w:themeColor="text1"/>
          <w:sz w:val="28"/>
          <w:szCs w:val="28"/>
        </w:rPr>
        <w:t>flowability</w:t>
      </w:r>
      <w:proofErr w:type="spellEnd"/>
      <w:r w:rsidRPr="00AB62C3">
        <w:rPr>
          <w:rFonts w:ascii="Baskerville Old Face" w:hAnsi="Baskerville Old Face"/>
          <w:b/>
          <w:bCs/>
          <w:color w:val="000000" w:themeColor="text1"/>
          <w:sz w:val="28"/>
          <w:szCs w:val="28"/>
        </w:rPr>
        <w:t xml:space="preserve">, compaction </w:t>
      </w:r>
      <w:proofErr w:type="spellStart"/>
      <w:r w:rsidRPr="00AB62C3">
        <w:rPr>
          <w:rFonts w:ascii="Baskerville Old Face" w:hAnsi="Baskerville Old Face"/>
          <w:b/>
          <w:bCs/>
          <w:color w:val="000000" w:themeColor="text1"/>
          <w:sz w:val="28"/>
          <w:szCs w:val="28"/>
        </w:rPr>
        <w:t>behavior</w:t>
      </w:r>
      <w:proofErr w:type="spellEnd"/>
      <w:r w:rsidRPr="00AB62C3">
        <w:rPr>
          <w:rFonts w:ascii="Baskerville Old Face" w:hAnsi="Baskerville Old Face"/>
          <w:b/>
          <w:bCs/>
          <w:color w:val="000000" w:themeColor="text1"/>
          <w:sz w:val="28"/>
          <w:szCs w:val="28"/>
        </w:rPr>
        <w:t>, and processing quality of powdered sponge cake.</w:t>
      </w:r>
    </w:p>
    <w:p w14:paraId="04986223" w14:textId="77777777" w:rsidR="00AB62C3" w:rsidRPr="00AB62C3" w:rsidRDefault="00AB62C3" w:rsidP="00AB62C3">
      <w:pPr>
        <w:ind w:left="360"/>
        <w:rPr>
          <w:rFonts w:ascii="Baskerville Old Face" w:hAnsi="Baskerville Old Face"/>
          <w:b/>
          <w:bCs/>
          <w:color w:val="000000" w:themeColor="text1"/>
          <w:sz w:val="28"/>
          <w:szCs w:val="28"/>
        </w:rPr>
      </w:pPr>
    </w:p>
    <w:p w14:paraId="64A1B581" w14:textId="77777777" w:rsidR="00AB62C3" w:rsidRPr="000C28D6" w:rsidRDefault="00AB62C3" w:rsidP="000C28D6">
      <w:pPr>
        <w:ind w:left="720"/>
        <w:rPr>
          <w:rFonts w:ascii="Baskerville Old Face" w:hAnsi="Baskerville Old Face"/>
          <w:b/>
          <w:bCs/>
          <w:color w:val="000000" w:themeColor="text1"/>
          <w:sz w:val="28"/>
          <w:szCs w:val="28"/>
        </w:rPr>
      </w:pPr>
    </w:p>
    <w:p w14:paraId="31571386" w14:textId="77777777" w:rsidR="000C28D6" w:rsidRPr="000C28D6" w:rsidRDefault="000C28D6" w:rsidP="000C28D6">
      <w:pPr>
        <w:ind w:left="720"/>
        <w:rPr>
          <w:rFonts w:ascii="Baskerville Old Face" w:hAnsi="Baskerville Old Face"/>
          <w:b/>
          <w:bCs/>
          <w:color w:val="000000" w:themeColor="text1"/>
          <w:sz w:val="28"/>
          <w:szCs w:val="28"/>
        </w:rPr>
      </w:pPr>
    </w:p>
    <w:p w14:paraId="183BA6CA" w14:textId="68F26F96" w:rsidR="000C28D6" w:rsidRDefault="000C28D6" w:rsidP="000C28D6">
      <w:pPr>
        <w:rPr>
          <w:rFonts w:ascii="Baskerville Old Face" w:hAnsi="Baskerville Old Face"/>
          <w:b/>
          <w:bCs/>
          <w:color w:val="000000" w:themeColor="text1"/>
          <w:sz w:val="28"/>
          <w:szCs w:val="28"/>
        </w:rPr>
      </w:pPr>
    </w:p>
    <w:p w14:paraId="67530A4E" w14:textId="77777777" w:rsidR="000C28D6" w:rsidRPr="000C28D6" w:rsidRDefault="000C28D6" w:rsidP="000C28D6">
      <w:pPr>
        <w:rPr>
          <w:rFonts w:ascii="Baskerville Old Face" w:hAnsi="Baskerville Old Face"/>
          <w:b/>
          <w:bCs/>
          <w:color w:val="000000" w:themeColor="text1"/>
          <w:sz w:val="28"/>
          <w:szCs w:val="28"/>
        </w:rPr>
      </w:pPr>
    </w:p>
    <w:p w14:paraId="49A3CADB" w14:textId="77777777" w:rsidR="00AB62C3" w:rsidRDefault="00AB62C3" w:rsidP="00B41AEF">
      <w:pPr>
        <w:rPr>
          <w:rFonts w:ascii="Baskerville Old Face" w:hAnsi="Baskerville Old Face"/>
          <w:b/>
          <w:bCs/>
          <w:color w:val="000000" w:themeColor="text1"/>
          <w:sz w:val="28"/>
          <w:szCs w:val="28"/>
        </w:rPr>
      </w:pPr>
    </w:p>
    <w:p w14:paraId="3515FC22" w14:textId="77777777" w:rsidR="00AB62C3" w:rsidRDefault="00AB62C3" w:rsidP="00B41AEF">
      <w:pPr>
        <w:rPr>
          <w:rFonts w:ascii="Baskerville Old Face" w:hAnsi="Baskerville Old Face"/>
          <w:b/>
          <w:bCs/>
          <w:color w:val="000000" w:themeColor="text1"/>
          <w:sz w:val="28"/>
          <w:szCs w:val="28"/>
        </w:rPr>
      </w:pPr>
    </w:p>
    <w:p w14:paraId="07A8D16B" w14:textId="77777777" w:rsidR="00AB62C3" w:rsidRDefault="00AB62C3" w:rsidP="00B41AEF">
      <w:pPr>
        <w:rPr>
          <w:rFonts w:ascii="Baskerville Old Face" w:hAnsi="Baskerville Old Face"/>
          <w:b/>
          <w:bCs/>
          <w:color w:val="000000" w:themeColor="text1"/>
          <w:sz w:val="28"/>
          <w:szCs w:val="28"/>
        </w:rPr>
      </w:pPr>
    </w:p>
    <w:p w14:paraId="4AFE4784" w14:textId="77777777" w:rsidR="00AB62C3" w:rsidRDefault="00AB62C3" w:rsidP="00B41AEF">
      <w:pPr>
        <w:rPr>
          <w:rFonts w:ascii="Baskerville Old Face" w:hAnsi="Baskerville Old Face"/>
          <w:b/>
          <w:bCs/>
          <w:color w:val="000000" w:themeColor="text1"/>
          <w:sz w:val="28"/>
          <w:szCs w:val="28"/>
        </w:rPr>
      </w:pPr>
    </w:p>
    <w:p w14:paraId="47BE1397" w14:textId="2141D9A5" w:rsidR="00B41AEF" w:rsidRPr="00B41AEF" w:rsidRDefault="00AB62C3" w:rsidP="00B41AEF">
      <w:pPr>
        <w:rPr>
          <w:rFonts w:ascii="Baskerville Old Face" w:hAnsi="Baskerville Old Face"/>
          <w:b/>
          <w:bCs/>
          <w:color w:val="000000" w:themeColor="text1"/>
          <w:sz w:val="28"/>
          <w:szCs w:val="28"/>
        </w:rPr>
      </w:pPr>
      <w:r>
        <w:rPr>
          <w:rFonts w:ascii="Baskerville Old Face" w:hAnsi="Baskerville Old Face"/>
          <w:b/>
          <w:bCs/>
          <w:color w:val="000000" w:themeColor="text1"/>
          <w:sz w:val="28"/>
          <w:szCs w:val="28"/>
        </w:rPr>
        <w:t>6.</w:t>
      </w:r>
      <w:r w:rsidR="00B41AEF" w:rsidRPr="00B41AEF">
        <w:rPr>
          <w:rFonts w:ascii="Baskerville Old Face" w:hAnsi="Baskerville Old Face"/>
          <w:b/>
          <w:bCs/>
          <w:color w:val="000000" w:themeColor="text1"/>
          <w:sz w:val="28"/>
          <w:szCs w:val="28"/>
        </w:rPr>
        <w:t>Carbohydrate Properties</w:t>
      </w:r>
    </w:p>
    <w:p w14:paraId="4924528F" w14:textId="5A2EC1B9"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 xml:space="preserve">   </w:t>
      </w:r>
      <w:r w:rsidR="00B41AEF" w:rsidRPr="00B41AEF">
        <w:rPr>
          <w:rFonts w:ascii="Baskerville Old Face" w:hAnsi="Baskerville Old Face"/>
          <w:b/>
          <w:bCs/>
          <w:color w:val="000000" w:themeColor="text1"/>
          <w:sz w:val="28"/>
          <w:szCs w:val="28"/>
        </w:rPr>
        <w:t>Starch Content</w:t>
      </w:r>
      <w:r w:rsidR="00B41AEF" w:rsidRPr="00B41AEF">
        <w:rPr>
          <w:rFonts w:ascii="Baskerville Old Face" w:hAnsi="Baskerville Old Face"/>
          <w:color w:val="000000" w:themeColor="text1"/>
          <w:sz w:val="28"/>
          <w:szCs w:val="28"/>
        </w:rPr>
        <w:t>:</w:t>
      </w:r>
      <w:r w:rsidR="00B41AEF" w:rsidRPr="00B41AEF">
        <w:rPr>
          <w:rFonts w:ascii="Baskerville Old Face" w:hAnsi="Baskerville Old Face"/>
          <w:color w:val="000000" w:themeColor="text1"/>
          <w:sz w:val="28"/>
          <w:szCs w:val="28"/>
        </w:rPr>
        <w:br/>
        <w:t>Determined by enzymatic hydrolysis followed by spectrophotometric quantification.</w:t>
      </w:r>
    </w:p>
    <w:p w14:paraId="521DFF07" w14:textId="7C24E989"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We crushed 25g of sponge cake into small pieces using a clean dry spoon or spatula.</w:t>
      </w:r>
    </w:p>
    <w:p w14:paraId="7D791703" w14:textId="1F91CAA1"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Transfer the crushed sample into a breaker.</w:t>
      </w:r>
    </w:p>
    <w:p w14:paraId="1554FEAA" w14:textId="482C2B54"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Add 50ml of distilled water and stir thoroughly to extract soluble components.</w:t>
      </w:r>
    </w:p>
    <w:p w14:paraId="142E812A" w14:textId="51B2441D"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Then we filter the mixture using a funnel and filter paper to obtain a clear extract.</w:t>
      </w:r>
    </w:p>
    <w:p w14:paraId="7D86E4CC" w14:textId="459D8CE3"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 xml:space="preserve">Take 2ml of the filtrate </w:t>
      </w:r>
      <w:r w:rsidR="000E11C5">
        <w:rPr>
          <w:rFonts w:ascii="Baskerville Old Face" w:hAnsi="Baskerville Old Face"/>
          <w:color w:val="000000" w:themeColor="text1"/>
          <w:sz w:val="28"/>
          <w:szCs w:val="28"/>
        </w:rPr>
        <w:t>in</w:t>
      </w:r>
      <w:r>
        <w:rPr>
          <w:rFonts w:ascii="Baskerville Old Face" w:hAnsi="Baskerville Old Face"/>
          <w:color w:val="000000" w:themeColor="text1"/>
          <w:sz w:val="28"/>
          <w:szCs w:val="28"/>
        </w:rPr>
        <w:t xml:space="preserve"> </w:t>
      </w:r>
      <w:r w:rsidR="000E11C5">
        <w:rPr>
          <w:rFonts w:ascii="Baskerville Old Face" w:hAnsi="Baskerville Old Face"/>
          <w:color w:val="000000" w:themeColor="text1"/>
          <w:sz w:val="28"/>
          <w:szCs w:val="28"/>
        </w:rPr>
        <w:t xml:space="preserve">a </w:t>
      </w:r>
      <w:r>
        <w:rPr>
          <w:rFonts w:ascii="Baskerville Old Face" w:hAnsi="Baskerville Old Face"/>
          <w:color w:val="000000" w:themeColor="text1"/>
          <w:sz w:val="28"/>
          <w:szCs w:val="28"/>
        </w:rPr>
        <w:t>clean test tube.</w:t>
      </w:r>
    </w:p>
    <w:p w14:paraId="03E244EE" w14:textId="6B351A73" w:rsidR="00AB62C3" w:rsidRDefault="00AB62C3" w:rsidP="00AB62C3">
      <w:pPr>
        <w:rPr>
          <w:rFonts w:ascii="Baskerville Old Face" w:hAnsi="Baskerville Old Face"/>
          <w:color w:val="000000" w:themeColor="text1"/>
          <w:sz w:val="28"/>
          <w:szCs w:val="28"/>
        </w:rPr>
      </w:pPr>
      <w:r>
        <w:rPr>
          <w:rFonts w:ascii="Baskerville Old Face" w:hAnsi="Baskerville Old Face"/>
          <w:color w:val="000000" w:themeColor="text1"/>
          <w:sz w:val="28"/>
          <w:szCs w:val="28"/>
        </w:rPr>
        <w:t xml:space="preserve">Add </w:t>
      </w:r>
      <w:r w:rsidR="000E11C5">
        <w:rPr>
          <w:rFonts w:ascii="Baskerville Old Face" w:hAnsi="Baskerville Old Face"/>
          <w:color w:val="000000" w:themeColor="text1"/>
          <w:sz w:val="28"/>
          <w:szCs w:val="28"/>
        </w:rPr>
        <w:t>2-3 drops of iodine solution using a dropper, observe the colour change immediately.</w:t>
      </w:r>
    </w:p>
    <w:p w14:paraId="5B112BCD" w14:textId="77777777" w:rsidR="000E11C5" w:rsidRDefault="000E11C5" w:rsidP="00AB62C3">
      <w:pPr>
        <w:rPr>
          <w:rFonts w:ascii="Baskerville Old Face" w:hAnsi="Baskerville Old Face"/>
          <w:color w:val="000000" w:themeColor="text1"/>
          <w:sz w:val="28"/>
          <w:szCs w:val="28"/>
        </w:rPr>
      </w:pPr>
    </w:p>
    <w:p w14:paraId="1B6FC306" w14:textId="77777777" w:rsidR="000E11C5" w:rsidRPr="000E11C5" w:rsidRDefault="000E11C5" w:rsidP="000E11C5">
      <w:pPr>
        <w:rPr>
          <w:rFonts w:ascii="Algerian" w:hAnsi="Algerian"/>
          <w:b/>
          <w:bCs/>
          <w:color w:val="156082" w:themeColor="accent1"/>
          <w:sz w:val="28"/>
          <w:szCs w:val="28"/>
        </w:rPr>
      </w:pPr>
    </w:p>
    <w:p w14:paraId="29996D36" w14:textId="4FB7D9DE" w:rsidR="000E11C5" w:rsidRPr="000E11C5" w:rsidRDefault="000E11C5" w:rsidP="000E11C5">
      <w:pPr>
        <w:rPr>
          <w:rFonts w:ascii="Algerian" w:hAnsi="Algerian"/>
          <w:b/>
          <w:bCs/>
          <w:color w:val="156082" w:themeColor="accent1"/>
          <w:sz w:val="36"/>
          <w:szCs w:val="36"/>
        </w:rPr>
      </w:pPr>
      <w:r w:rsidRPr="000E11C5">
        <w:rPr>
          <w:rFonts w:ascii="Algerian" w:hAnsi="Algerian"/>
          <w:b/>
          <w:bCs/>
          <w:color w:val="156082" w:themeColor="accent1"/>
          <w:sz w:val="36"/>
          <w:szCs w:val="36"/>
        </w:rPr>
        <w:t>Discussion – Techno-Functional Properties</w:t>
      </w:r>
      <w:r>
        <w:rPr>
          <w:rFonts w:ascii="Algerian" w:hAnsi="Algerian"/>
          <w:b/>
          <w:bCs/>
          <w:color w:val="156082" w:themeColor="accent1"/>
          <w:sz w:val="36"/>
          <w:szCs w:val="36"/>
        </w:rPr>
        <w:t>:</w:t>
      </w:r>
    </w:p>
    <w:p w14:paraId="7DFF74A6" w14:textId="77777777" w:rsidR="000E11C5" w:rsidRPr="000E11C5" w:rsidRDefault="000E11C5" w:rsidP="000E11C5">
      <w:pPr>
        <w:rPr>
          <w:rFonts w:ascii="Baskerville Old Face" w:hAnsi="Baskerville Old Face"/>
          <w:color w:val="000000" w:themeColor="text1"/>
          <w:sz w:val="28"/>
          <w:szCs w:val="28"/>
        </w:rPr>
      </w:pPr>
      <w:r w:rsidRPr="000E11C5">
        <w:rPr>
          <w:rFonts w:ascii="Baskerville Old Face" w:hAnsi="Baskerville Old Face"/>
          <w:color w:val="000000" w:themeColor="text1"/>
          <w:sz w:val="28"/>
          <w:szCs w:val="28"/>
        </w:rPr>
        <w:t xml:space="preserve">The techno-functional properties revealed distinct differences based on packaging material and storage condition. Samples stored in </w:t>
      </w:r>
      <w:r w:rsidRPr="000E11C5">
        <w:rPr>
          <w:rFonts w:ascii="Baskerville Old Face" w:hAnsi="Baskerville Old Face"/>
          <w:b/>
          <w:bCs/>
          <w:color w:val="000000" w:themeColor="text1"/>
          <w:sz w:val="28"/>
          <w:szCs w:val="28"/>
        </w:rPr>
        <w:t>aluminium pouches under refrigerated conditions</w:t>
      </w:r>
      <w:r w:rsidRPr="000E11C5">
        <w:rPr>
          <w:rFonts w:ascii="Baskerville Old Face" w:hAnsi="Baskerville Old Face"/>
          <w:color w:val="000000" w:themeColor="text1"/>
          <w:sz w:val="28"/>
          <w:szCs w:val="28"/>
        </w:rPr>
        <w:t xml:space="preserve"> consistently showed lower bulk and tapped densities, indicating less compaction and better preservation of the powder's free-flowing nature. In contrast, polyethylene-stored samples—especially at ambient temperature—showed increased density values, possibly due to moisture ingress and particle agglomeration.</w:t>
      </w:r>
    </w:p>
    <w:p w14:paraId="4C2B01CF" w14:textId="77777777" w:rsidR="000E11C5" w:rsidRPr="000E11C5" w:rsidRDefault="000E11C5" w:rsidP="000E11C5">
      <w:pPr>
        <w:rPr>
          <w:rFonts w:ascii="Baskerville Old Face" w:hAnsi="Baskerville Old Face"/>
          <w:color w:val="000000" w:themeColor="text1"/>
          <w:sz w:val="28"/>
          <w:szCs w:val="28"/>
        </w:rPr>
      </w:pPr>
      <w:proofErr w:type="spellStart"/>
      <w:r w:rsidRPr="000E11C5">
        <w:rPr>
          <w:rFonts w:ascii="Baskerville Old Face" w:hAnsi="Baskerville Old Face"/>
          <w:color w:val="000000" w:themeColor="text1"/>
          <w:sz w:val="28"/>
          <w:szCs w:val="28"/>
        </w:rPr>
        <w:t>Carr’s</w:t>
      </w:r>
      <w:proofErr w:type="spellEnd"/>
      <w:r w:rsidRPr="000E11C5">
        <w:rPr>
          <w:rFonts w:ascii="Baskerville Old Face" w:hAnsi="Baskerville Old Face"/>
          <w:color w:val="000000" w:themeColor="text1"/>
          <w:sz w:val="28"/>
          <w:szCs w:val="28"/>
        </w:rPr>
        <w:t xml:space="preserve"> Index and </w:t>
      </w:r>
      <w:proofErr w:type="spellStart"/>
      <w:r w:rsidRPr="000E11C5">
        <w:rPr>
          <w:rFonts w:ascii="Baskerville Old Face" w:hAnsi="Baskerville Old Face"/>
          <w:color w:val="000000" w:themeColor="text1"/>
          <w:sz w:val="28"/>
          <w:szCs w:val="28"/>
        </w:rPr>
        <w:t>Hausner</w:t>
      </w:r>
      <w:proofErr w:type="spellEnd"/>
      <w:r w:rsidRPr="000E11C5">
        <w:rPr>
          <w:rFonts w:ascii="Baskerville Old Face" w:hAnsi="Baskerville Old Face"/>
          <w:color w:val="000000" w:themeColor="text1"/>
          <w:sz w:val="28"/>
          <w:szCs w:val="28"/>
        </w:rPr>
        <w:t xml:space="preserve"> Ratio further supported these observations. Most samples stored in aluminium under refrigeration fell within the </w:t>
      </w:r>
      <w:r w:rsidRPr="000E11C5">
        <w:rPr>
          <w:rFonts w:ascii="Baskerville Old Face" w:hAnsi="Baskerville Old Face"/>
          <w:b/>
          <w:bCs/>
          <w:color w:val="000000" w:themeColor="text1"/>
          <w:sz w:val="28"/>
          <w:szCs w:val="28"/>
        </w:rPr>
        <w:t xml:space="preserve">"good" </w:t>
      </w:r>
      <w:proofErr w:type="spellStart"/>
      <w:r w:rsidRPr="000E11C5">
        <w:rPr>
          <w:rFonts w:ascii="Baskerville Old Face" w:hAnsi="Baskerville Old Face"/>
          <w:b/>
          <w:bCs/>
          <w:color w:val="000000" w:themeColor="text1"/>
          <w:sz w:val="28"/>
          <w:szCs w:val="28"/>
        </w:rPr>
        <w:t>flowability</w:t>
      </w:r>
      <w:proofErr w:type="spellEnd"/>
      <w:r w:rsidRPr="000E11C5">
        <w:rPr>
          <w:rFonts w:ascii="Baskerville Old Face" w:hAnsi="Baskerville Old Face"/>
          <w:b/>
          <w:bCs/>
          <w:color w:val="000000" w:themeColor="text1"/>
          <w:sz w:val="28"/>
          <w:szCs w:val="28"/>
        </w:rPr>
        <w:t xml:space="preserve"> range</w:t>
      </w:r>
      <w:r w:rsidRPr="000E11C5">
        <w:rPr>
          <w:rFonts w:ascii="Baskerville Old Face" w:hAnsi="Baskerville Old Face"/>
          <w:color w:val="000000" w:themeColor="text1"/>
          <w:sz w:val="28"/>
          <w:szCs w:val="28"/>
        </w:rPr>
        <w:t xml:space="preserve">, with </w:t>
      </w:r>
      <w:proofErr w:type="spellStart"/>
      <w:r w:rsidRPr="000E11C5">
        <w:rPr>
          <w:rFonts w:ascii="Baskerville Old Face" w:hAnsi="Baskerville Old Face"/>
          <w:color w:val="000000" w:themeColor="text1"/>
          <w:sz w:val="28"/>
          <w:szCs w:val="28"/>
        </w:rPr>
        <w:t>Carr’s</w:t>
      </w:r>
      <w:proofErr w:type="spellEnd"/>
      <w:r w:rsidRPr="000E11C5">
        <w:rPr>
          <w:rFonts w:ascii="Baskerville Old Face" w:hAnsi="Baskerville Old Face"/>
          <w:color w:val="000000" w:themeColor="text1"/>
          <w:sz w:val="28"/>
          <w:szCs w:val="28"/>
        </w:rPr>
        <w:t xml:space="preserve"> Index &lt;15% and </w:t>
      </w:r>
      <w:proofErr w:type="spellStart"/>
      <w:r w:rsidRPr="000E11C5">
        <w:rPr>
          <w:rFonts w:ascii="Baskerville Old Face" w:hAnsi="Baskerville Old Face"/>
          <w:color w:val="000000" w:themeColor="text1"/>
          <w:sz w:val="28"/>
          <w:szCs w:val="28"/>
        </w:rPr>
        <w:t>Hausner</w:t>
      </w:r>
      <w:proofErr w:type="spellEnd"/>
      <w:r w:rsidRPr="000E11C5">
        <w:rPr>
          <w:rFonts w:ascii="Baskerville Old Face" w:hAnsi="Baskerville Old Face"/>
          <w:color w:val="000000" w:themeColor="text1"/>
          <w:sz w:val="28"/>
          <w:szCs w:val="28"/>
        </w:rPr>
        <w:t xml:space="preserve"> Ratio &lt;1.2. On the other hand, ambient storage in polyethylene pouches resulted in </w:t>
      </w:r>
      <w:r w:rsidRPr="000E11C5">
        <w:rPr>
          <w:rFonts w:ascii="Baskerville Old Face" w:hAnsi="Baskerville Old Face"/>
          <w:b/>
          <w:bCs/>
          <w:color w:val="000000" w:themeColor="text1"/>
          <w:sz w:val="28"/>
          <w:szCs w:val="28"/>
        </w:rPr>
        <w:t xml:space="preserve">poor </w:t>
      </w:r>
      <w:proofErr w:type="spellStart"/>
      <w:r w:rsidRPr="000E11C5">
        <w:rPr>
          <w:rFonts w:ascii="Baskerville Old Face" w:hAnsi="Baskerville Old Face"/>
          <w:b/>
          <w:bCs/>
          <w:color w:val="000000" w:themeColor="text1"/>
          <w:sz w:val="28"/>
          <w:szCs w:val="28"/>
        </w:rPr>
        <w:t>flowability</w:t>
      </w:r>
      <w:proofErr w:type="spellEnd"/>
      <w:r w:rsidRPr="000E11C5">
        <w:rPr>
          <w:rFonts w:ascii="Baskerville Old Face" w:hAnsi="Baskerville Old Face"/>
          <w:color w:val="000000" w:themeColor="text1"/>
          <w:sz w:val="28"/>
          <w:szCs w:val="28"/>
        </w:rPr>
        <w:t xml:space="preserve"> due to higher values (&gt;1.25), signifying structural instability and moisture-induced lump formation.</w:t>
      </w:r>
    </w:p>
    <w:p w14:paraId="28F145A1" w14:textId="77777777" w:rsidR="000E11C5" w:rsidRDefault="000E11C5" w:rsidP="000E11C5">
      <w:pPr>
        <w:rPr>
          <w:rFonts w:ascii="Baskerville Old Face" w:hAnsi="Baskerville Old Face"/>
          <w:color w:val="000000" w:themeColor="text1"/>
          <w:sz w:val="28"/>
          <w:szCs w:val="28"/>
        </w:rPr>
      </w:pPr>
      <w:r w:rsidRPr="000E11C5">
        <w:rPr>
          <w:rFonts w:ascii="Baskerville Old Face" w:hAnsi="Baskerville Old Face"/>
          <w:color w:val="000000" w:themeColor="text1"/>
          <w:sz w:val="28"/>
          <w:szCs w:val="28"/>
        </w:rPr>
        <w:t xml:space="preserve">These results imply that </w:t>
      </w:r>
      <w:r w:rsidRPr="000E11C5">
        <w:rPr>
          <w:rFonts w:ascii="Baskerville Old Face" w:hAnsi="Baskerville Old Face"/>
          <w:b/>
          <w:bCs/>
          <w:color w:val="000000" w:themeColor="text1"/>
          <w:sz w:val="28"/>
          <w:szCs w:val="28"/>
        </w:rPr>
        <w:t>techno-functional stability is highly sensitive to environmental exposure</w:t>
      </w:r>
      <w:r w:rsidRPr="000E11C5">
        <w:rPr>
          <w:rFonts w:ascii="Baskerville Old Face" w:hAnsi="Baskerville Old Face"/>
          <w:color w:val="000000" w:themeColor="text1"/>
          <w:sz w:val="28"/>
          <w:szCs w:val="28"/>
        </w:rPr>
        <w:t>, and effective packaging can significantly influence the physical handling and usability of powdered sponge cake—especially in scenarios like premix packaging or bakery waste reutilization.</w:t>
      </w:r>
    </w:p>
    <w:p w14:paraId="0DC5E9DE" w14:textId="77777777" w:rsidR="000E11C5" w:rsidRDefault="000E11C5" w:rsidP="000E11C5">
      <w:pPr>
        <w:rPr>
          <w:rFonts w:ascii="Baskerville Old Face" w:hAnsi="Baskerville Old Face"/>
          <w:color w:val="000000" w:themeColor="text1"/>
          <w:sz w:val="28"/>
          <w:szCs w:val="28"/>
        </w:rPr>
      </w:pPr>
    </w:p>
    <w:p w14:paraId="6AC94D07" w14:textId="77777777" w:rsidR="000E11C5" w:rsidRPr="000E11C5" w:rsidRDefault="000E11C5" w:rsidP="000E11C5">
      <w:pPr>
        <w:rPr>
          <w:rFonts w:ascii="Algerian" w:hAnsi="Algerian"/>
          <w:color w:val="156082" w:themeColor="accent1"/>
          <w:sz w:val="36"/>
          <w:szCs w:val="36"/>
        </w:rPr>
      </w:pPr>
    </w:p>
    <w:p w14:paraId="479CE2FA" w14:textId="2FDC11FC" w:rsidR="000E11C5" w:rsidRPr="000E11C5" w:rsidRDefault="000E11C5" w:rsidP="000E11C5">
      <w:pPr>
        <w:rPr>
          <w:rFonts w:ascii="Algerian" w:hAnsi="Algerian"/>
          <w:b/>
          <w:bCs/>
          <w:color w:val="156082" w:themeColor="accent1"/>
          <w:sz w:val="36"/>
          <w:szCs w:val="36"/>
          <w:u w:val="single"/>
        </w:rPr>
      </w:pPr>
      <w:r w:rsidRPr="000E11C5">
        <w:rPr>
          <w:rFonts w:ascii="Algerian" w:hAnsi="Algerian"/>
          <w:b/>
          <w:bCs/>
          <w:color w:val="156082" w:themeColor="accent1"/>
          <w:sz w:val="36"/>
          <w:szCs w:val="36"/>
          <w:u w:val="single"/>
        </w:rPr>
        <w:t xml:space="preserve">Suggestions </w:t>
      </w:r>
      <w:r>
        <w:rPr>
          <w:rFonts w:ascii="Algerian" w:hAnsi="Algerian"/>
          <w:b/>
          <w:bCs/>
          <w:color w:val="156082" w:themeColor="accent1"/>
          <w:sz w:val="36"/>
          <w:szCs w:val="36"/>
          <w:u w:val="single"/>
        </w:rPr>
        <w:t>:-</w:t>
      </w:r>
    </w:p>
    <w:p w14:paraId="68BC7E23" w14:textId="77777777" w:rsidR="000E11C5" w:rsidRPr="000E11C5" w:rsidRDefault="000E11C5" w:rsidP="000E11C5">
      <w:pPr>
        <w:rPr>
          <w:rFonts w:ascii="Baskerville Old Face" w:hAnsi="Baskerville Old Face"/>
          <w:color w:val="000000" w:themeColor="text1"/>
          <w:sz w:val="28"/>
          <w:szCs w:val="28"/>
        </w:rPr>
      </w:pPr>
      <w:r w:rsidRPr="000E11C5">
        <w:rPr>
          <w:rFonts w:ascii="Baskerville Old Face" w:hAnsi="Baskerville Old Face"/>
          <w:color w:val="000000" w:themeColor="text1"/>
          <w:sz w:val="28"/>
          <w:szCs w:val="28"/>
        </w:rPr>
        <w:t>The study provides valuable information on sponge cake packaging and storage, especially for small-scale bakeries and production lines. Based on the evaluation of physicochemical and techno-functional characteristics under various conditions, the following recommendations are suggested:</w:t>
      </w:r>
    </w:p>
    <w:p w14:paraId="22400572" w14:textId="77777777" w:rsidR="000E11C5" w:rsidRPr="000E11C5" w:rsidRDefault="000E11C5" w:rsidP="000E11C5">
      <w:pPr>
        <w:rPr>
          <w:rFonts w:ascii="Baskerville Old Face" w:hAnsi="Baskerville Old Face"/>
          <w:color w:val="000000" w:themeColor="text1"/>
          <w:sz w:val="28"/>
          <w:szCs w:val="28"/>
        </w:rPr>
      </w:pPr>
    </w:p>
    <w:p w14:paraId="0D1D9C24" w14:textId="77777777" w:rsidR="000E11C5" w:rsidRPr="000E11C5" w:rsidRDefault="000E11C5" w:rsidP="000E11C5">
      <w:pPr>
        <w:numPr>
          <w:ilvl w:val="0"/>
          <w:numId w:val="19"/>
        </w:numPr>
        <w:rPr>
          <w:rFonts w:ascii="Baskerville Old Face" w:hAnsi="Baskerville Old Face"/>
          <w:b/>
          <w:bCs/>
          <w:color w:val="000000" w:themeColor="text1"/>
          <w:sz w:val="28"/>
          <w:szCs w:val="28"/>
        </w:rPr>
      </w:pPr>
      <w:r w:rsidRPr="000E11C5">
        <w:rPr>
          <w:rFonts w:ascii="Baskerville Old Face" w:hAnsi="Baskerville Old Face"/>
          <w:b/>
          <w:bCs/>
          <w:color w:val="000000" w:themeColor="text1"/>
          <w:sz w:val="28"/>
          <w:szCs w:val="28"/>
        </w:rPr>
        <w:t>Material Selection for Packaging:</w:t>
      </w:r>
    </w:p>
    <w:p w14:paraId="43FBCD9F" w14:textId="77777777" w:rsidR="000E11C5" w:rsidRDefault="000E11C5" w:rsidP="000E11C5">
      <w:pPr>
        <w:rPr>
          <w:rFonts w:ascii="Baskerville Old Face" w:hAnsi="Baskerville Old Face"/>
          <w:color w:val="000000" w:themeColor="text1"/>
          <w:sz w:val="28"/>
          <w:szCs w:val="28"/>
        </w:rPr>
      </w:pPr>
      <w:r w:rsidRPr="000E11C5">
        <w:rPr>
          <w:rFonts w:ascii="Baskerville Old Face" w:hAnsi="Baskerville Old Face"/>
          <w:color w:val="000000" w:themeColor="text1"/>
          <w:sz w:val="28"/>
          <w:szCs w:val="28"/>
        </w:rPr>
        <w:t>Packaging material choice is a vital function in the shelf life and quality determination of sponge cakes. Aluminium pouches are more desirable than polyethylene because they possess superior barrier properties that are resistant to moisture, light, and oxygen transfer. These are essential in the reduction of microbial spoilage, moisture migration, and preservation of the overall sensory characteristics of the cake. Small and medium-sized bakeries are highly recommended to use aluminium-based packaging, especially for future consumption products or distribution.</w:t>
      </w:r>
    </w:p>
    <w:p w14:paraId="118FFE4B" w14:textId="77777777" w:rsidR="000E11C5" w:rsidRDefault="000E11C5" w:rsidP="000E11C5">
      <w:pPr>
        <w:rPr>
          <w:rFonts w:ascii="Tahoma" w:hAnsi="Tahoma" w:cs="Tahoma"/>
        </w:rPr>
      </w:pPr>
    </w:p>
    <w:p w14:paraId="5C1B2D5B" w14:textId="77777777" w:rsidR="000E11C5" w:rsidRDefault="000E11C5" w:rsidP="000E11C5">
      <w:pPr>
        <w:pStyle w:val="ListParagraph"/>
        <w:numPr>
          <w:ilvl w:val="0"/>
          <w:numId w:val="19"/>
        </w:numPr>
        <w:spacing w:line="256" w:lineRule="auto"/>
        <w:rPr>
          <w:rFonts w:ascii="Tahoma" w:hAnsi="Tahoma" w:cs="Tahoma"/>
          <w:b/>
          <w:bCs/>
        </w:rPr>
      </w:pPr>
      <w:r>
        <w:rPr>
          <w:rFonts w:ascii="Tahoma" w:hAnsi="Tahoma" w:cs="Tahoma"/>
          <w:b/>
          <w:bCs/>
        </w:rPr>
        <w:t>The importance of storage temperature.</w:t>
      </w:r>
    </w:p>
    <w:p w14:paraId="19A7D90C" w14:textId="77777777" w:rsidR="000E11C5" w:rsidRDefault="000E11C5" w:rsidP="000E11C5">
      <w:pPr>
        <w:rPr>
          <w:rFonts w:ascii="Tahoma" w:hAnsi="Tahoma" w:cs="Tahoma"/>
        </w:rPr>
      </w:pPr>
      <w:r>
        <w:rPr>
          <w:rFonts w:ascii="Tahoma" w:hAnsi="Tahoma" w:cs="Tahoma"/>
        </w:rPr>
        <w:t>Storage temperature is instrumental in maintaining the integrity of sponge cakes. Refrigeration can slow down the degradation of the physicochemical and functional properties of the cake. For commercial firms, particularly in the tropics or humid climates, a cold chain from processing to distribution needs to be prioritized above everything else. Though ambient storage is more cost-saving, it is usually reserved for commodity products having a high rate of turnover or products with stabilizing additives.</w:t>
      </w:r>
    </w:p>
    <w:p w14:paraId="573E64CB" w14:textId="77777777" w:rsidR="000E11C5" w:rsidRDefault="000E11C5" w:rsidP="000E11C5">
      <w:pPr>
        <w:rPr>
          <w:rFonts w:ascii="Tahoma" w:hAnsi="Tahoma" w:cs="Tahoma"/>
        </w:rPr>
      </w:pPr>
    </w:p>
    <w:p w14:paraId="0FADABDF" w14:textId="77777777" w:rsidR="000E11C5" w:rsidRDefault="000E11C5" w:rsidP="000E11C5">
      <w:pPr>
        <w:pStyle w:val="ListParagraph"/>
        <w:numPr>
          <w:ilvl w:val="0"/>
          <w:numId w:val="19"/>
        </w:numPr>
        <w:spacing w:line="256" w:lineRule="auto"/>
        <w:rPr>
          <w:rFonts w:ascii="Tahoma" w:hAnsi="Tahoma" w:cs="Tahoma"/>
          <w:b/>
          <w:bCs/>
        </w:rPr>
      </w:pPr>
      <w:r>
        <w:rPr>
          <w:rFonts w:ascii="Tahoma" w:hAnsi="Tahoma" w:cs="Tahoma"/>
          <w:b/>
          <w:bCs/>
        </w:rPr>
        <w:t>Analysis of Natural Food-Grade Additives:</w:t>
      </w:r>
    </w:p>
    <w:p w14:paraId="14A7419D" w14:textId="77777777" w:rsidR="000E11C5" w:rsidRDefault="000E11C5" w:rsidP="000E11C5">
      <w:pPr>
        <w:rPr>
          <w:rFonts w:ascii="Tahoma" w:hAnsi="Tahoma" w:cs="Tahoma"/>
        </w:rPr>
      </w:pPr>
      <w:r>
        <w:rPr>
          <w:rFonts w:ascii="Tahoma" w:hAnsi="Tahoma" w:cs="Tahoma"/>
        </w:rPr>
        <w:t xml:space="preserve">There is vast potential for future studies on extending the shelf life of sponge cakes with natural and safe food-grade additives. A study on antioxidants such as ascorbic acid and </w:t>
      </w:r>
      <w:proofErr w:type="spellStart"/>
      <w:r>
        <w:rPr>
          <w:rFonts w:ascii="Tahoma" w:hAnsi="Tahoma" w:cs="Tahoma"/>
        </w:rPr>
        <w:t>tocopherols</w:t>
      </w:r>
      <w:proofErr w:type="spellEnd"/>
      <w:r>
        <w:rPr>
          <w:rFonts w:ascii="Tahoma" w:hAnsi="Tahoma" w:cs="Tahoma"/>
        </w:rPr>
        <w:t>, humectants such as glycerol and sorbitol, and antimicrobial compounds such as plant extracts or essential oils may produce positive results in inhibiting spoilage without sacrificing softness and moisture and without affecting flavour. Moreover, this research highlights the importance of conducting more research on the stability of macronutrients, particularly lipids and proteins, in sponge cakes. A thorough understanding of lipid oxidation and protein denaturation is necessary since such reactions can have a negative impact on the flavour, aroma, texture, and structure of the cake.</w:t>
      </w:r>
    </w:p>
    <w:p w14:paraId="07E31DAF" w14:textId="77777777" w:rsidR="000E11C5" w:rsidRPr="000E11C5" w:rsidRDefault="000E11C5" w:rsidP="000E11C5">
      <w:pPr>
        <w:rPr>
          <w:rFonts w:ascii="Baskerville Old Face" w:hAnsi="Baskerville Old Face"/>
          <w:b/>
          <w:bCs/>
          <w:color w:val="000000" w:themeColor="text1"/>
          <w:sz w:val="28"/>
          <w:szCs w:val="28"/>
        </w:rPr>
      </w:pPr>
      <w:r w:rsidRPr="000E11C5">
        <w:rPr>
          <w:rFonts w:ascii="Baskerville Old Face" w:hAnsi="Baskerville Old Face"/>
          <w:b/>
          <w:bCs/>
          <w:color w:val="000000" w:themeColor="text1"/>
          <w:sz w:val="28"/>
          <w:szCs w:val="28"/>
        </w:rPr>
        <w:t>4. Recommendations for Research Methodology:</w:t>
      </w:r>
    </w:p>
    <w:p w14:paraId="2EF67E12" w14:textId="77777777" w:rsidR="000E11C5" w:rsidRPr="000E11C5" w:rsidRDefault="000E11C5" w:rsidP="000E11C5">
      <w:pPr>
        <w:rPr>
          <w:rFonts w:ascii="Baskerville Old Face" w:hAnsi="Baskerville Old Face"/>
          <w:color w:val="000000" w:themeColor="text1"/>
          <w:sz w:val="28"/>
          <w:szCs w:val="28"/>
        </w:rPr>
      </w:pPr>
      <w:r w:rsidRPr="000E11C5">
        <w:rPr>
          <w:rFonts w:ascii="Baskerville Old Face" w:hAnsi="Baskerville Old Face"/>
          <w:color w:val="000000" w:themeColor="text1"/>
          <w:sz w:val="28"/>
          <w:szCs w:val="28"/>
        </w:rPr>
        <w:t>Subsequent studies should include longer observation time frames longer than seven days, along with more detailed sampling techniques. The inclusion of sensory panels would enhance the agreement between instrumental measurements and consumer acceptability. Furthermore, determining the economic viability and sustainability of different packaging formats can significantly increase the relevance of these studies with respect to actual industrial practices.</w:t>
      </w:r>
    </w:p>
    <w:p w14:paraId="39C1798B" w14:textId="77777777" w:rsidR="000E11C5" w:rsidRDefault="000E11C5" w:rsidP="000E11C5">
      <w:pPr>
        <w:rPr>
          <w:rFonts w:ascii="Baskerville Old Face" w:hAnsi="Baskerville Old Face"/>
          <w:color w:val="000000" w:themeColor="text1"/>
          <w:sz w:val="28"/>
          <w:szCs w:val="28"/>
        </w:rPr>
      </w:pPr>
    </w:p>
    <w:p w14:paraId="23C7C2C0" w14:textId="77777777" w:rsidR="000E11C5" w:rsidRPr="000E11C5" w:rsidRDefault="000E11C5" w:rsidP="000E11C5">
      <w:pPr>
        <w:rPr>
          <w:rFonts w:ascii="Baskerville Old Face" w:hAnsi="Baskerville Old Face"/>
          <w:b/>
          <w:bCs/>
          <w:color w:val="000000" w:themeColor="text1"/>
          <w:sz w:val="28"/>
          <w:szCs w:val="28"/>
        </w:rPr>
      </w:pPr>
      <w:r w:rsidRPr="000E11C5">
        <w:rPr>
          <w:rFonts w:ascii="Baskerville Old Face" w:hAnsi="Baskerville Old Face"/>
          <w:b/>
          <w:bCs/>
          <w:color w:val="000000" w:themeColor="text1"/>
          <w:sz w:val="28"/>
          <w:szCs w:val="28"/>
        </w:rPr>
        <w:t>Gaps Identified:</w:t>
      </w:r>
    </w:p>
    <w:p w14:paraId="418716BE" w14:textId="77777777" w:rsidR="000E11C5" w:rsidRPr="000E11C5" w:rsidRDefault="000E11C5" w:rsidP="000E11C5">
      <w:pPr>
        <w:numPr>
          <w:ilvl w:val="0"/>
          <w:numId w:val="20"/>
        </w:numPr>
        <w:rPr>
          <w:rFonts w:ascii="Baskerville Old Face" w:hAnsi="Baskerville Old Face"/>
          <w:color w:val="000000" w:themeColor="text1"/>
          <w:sz w:val="28"/>
          <w:szCs w:val="28"/>
        </w:rPr>
      </w:pPr>
      <w:r w:rsidRPr="000E11C5">
        <w:rPr>
          <w:rFonts w:ascii="Baskerville Old Face" w:hAnsi="Baskerville Old Face"/>
          <w:b/>
          <w:bCs/>
          <w:color w:val="000000" w:themeColor="text1"/>
          <w:sz w:val="28"/>
          <w:szCs w:val="28"/>
        </w:rPr>
        <w:t>Shortage of Practical Case Studies:</w:t>
      </w:r>
      <w:r w:rsidRPr="000E11C5">
        <w:rPr>
          <w:rFonts w:ascii="Baskerville Old Face" w:hAnsi="Baskerville Old Face"/>
          <w:color w:val="000000" w:themeColor="text1"/>
          <w:sz w:val="28"/>
          <w:szCs w:val="28"/>
        </w:rPr>
        <w:t xml:space="preserve"> Notwithstanding that the recommendations are grounded in research, there exists a dearth of concrete case studies illustrating the successful application of these practices in small-scale bakeries. The incorporation of practical examples would significantly augment the relevance of the recommendations.</w:t>
      </w:r>
    </w:p>
    <w:p w14:paraId="76804C70" w14:textId="77777777" w:rsidR="000E11C5" w:rsidRPr="000E11C5" w:rsidRDefault="000E11C5" w:rsidP="000E11C5">
      <w:pPr>
        <w:numPr>
          <w:ilvl w:val="0"/>
          <w:numId w:val="20"/>
        </w:numPr>
        <w:rPr>
          <w:rFonts w:ascii="Baskerville Old Face" w:hAnsi="Baskerville Old Face"/>
          <w:color w:val="000000" w:themeColor="text1"/>
          <w:sz w:val="28"/>
          <w:szCs w:val="28"/>
        </w:rPr>
      </w:pPr>
      <w:r w:rsidRPr="000E11C5">
        <w:rPr>
          <w:rFonts w:ascii="Baskerville Old Face" w:hAnsi="Baskerville Old Face"/>
          <w:b/>
          <w:bCs/>
          <w:color w:val="000000" w:themeColor="text1"/>
          <w:sz w:val="28"/>
          <w:szCs w:val="28"/>
        </w:rPr>
        <w:t>Consumer Perception and Feedback:</w:t>
      </w:r>
      <w:r w:rsidRPr="000E11C5">
        <w:rPr>
          <w:rFonts w:ascii="Baskerville Old Face" w:hAnsi="Baskerville Old Face"/>
          <w:color w:val="000000" w:themeColor="text1"/>
          <w:sz w:val="28"/>
          <w:szCs w:val="28"/>
        </w:rPr>
        <w:t xml:space="preserve"> The current focus on consumer packaging and storage orientations is narrow. Consumer comments obtained through surveys or focus groups may have the potential to affect packaging and marketing strategy decisions.</w:t>
      </w:r>
    </w:p>
    <w:p w14:paraId="33016797" w14:textId="77777777" w:rsidR="000E11C5" w:rsidRPr="000E11C5" w:rsidRDefault="000E11C5" w:rsidP="000E11C5">
      <w:pPr>
        <w:numPr>
          <w:ilvl w:val="0"/>
          <w:numId w:val="20"/>
        </w:numPr>
        <w:rPr>
          <w:rFonts w:ascii="Baskerville Old Face" w:hAnsi="Baskerville Old Face"/>
          <w:color w:val="000000" w:themeColor="text1"/>
          <w:sz w:val="28"/>
          <w:szCs w:val="28"/>
        </w:rPr>
      </w:pPr>
      <w:r w:rsidRPr="000E11C5">
        <w:rPr>
          <w:rFonts w:ascii="Baskerville Old Face" w:hAnsi="Baskerville Old Face"/>
          <w:b/>
          <w:bCs/>
          <w:color w:val="000000" w:themeColor="text1"/>
          <w:sz w:val="28"/>
          <w:szCs w:val="28"/>
        </w:rPr>
        <w:t>Regulatory Considerations:</w:t>
      </w:r>
      <w:r w:rsidRPr="000E11C5">
        <w:rPr>
          <w:rFonts w:ascii="Baskerville Old Face" w:hAnsi="Baskerville Old Face"/>
          <w:color w:val="000000" w:themeColor="text1"/>
          <w:sz w:val="28"/>
          <w:szCs w:val="28"/>
        </w:rPr>
        <w:t xml:space="preserve"> The impact of food safety law and compliance demands on the selection of packaging materials and additives is an area not widely studied. Meeting these considerations could be critical for small producers as they operate within the law.</w:t>
      </w:r>
    </w:p>
    <w:p w14:paraId="0A374A19" w14:textId="77777777" w:rsidR="000E11C5" w:rsidRDefault="000E11C5" w:rsidP="000E11C5">
      <w:pPr>
        <w:pStyle w:val="ListParagraph"/>
        <w:numPr>
          <w:ilvl w:val="0"/>
          <w:numId w:val="20"/>
        </w:numPr>
        <w:spacing w:line="256" w:lineRule="auto"/>
        <w:rPr>
          <w:rFonts w:ascii="Tahoma" w:hAnsi="Tahoma" w:cs="Tahoma"/>
        </w:rPr>
      </w:pPr>
      <w:r>
        <w:rPr>
          <w:rFonts w:ascii="Tahoma" w:hAnsi="Tahoma" w:cs="Tahoma"/>
          <w:b/>
          <w:bCs/>
        </w:rPr>
        <w:t>Long-Term Economic Analysis:</w:t>
      </w:r>
      <w:r>
        <w:rPr>
          <w:rFonts w:ascii="Tahoma" w:hAnsi="Tahoma" w:cs="Tahoma"/>
        </w:rPr>
        <w:t xml:space="preserve"> While the viability and sustainability of alternative packaging are mentioned, a complete long-term economic assessment proving the cost-benefit analysis of a number of approaches would be beneficial. </w:t>
      </w:r>
    </w:p>
    <w:p w14:paraId="06225D2E" w14:textId="77777777" w:rsidR="000E11C5" w:rsidRDefault="000E11C5" w:rsidP="000E11C5">
      <w:pPr>
        <w:pStyle w:val="ListParagraph"/>
        <w:numPr>
          <w:ilvl w:val="0"/>
          <w:numId w:val="20"/>
        </w:numPr>
        <w:spacing w:line="256" w:lineRule="auto"/>
        <w:rPr>
          <w:rFonts w:ascii="Tahoma" w:hAnsi="Tahoma" w:cs="Tahoma"/>
        </w:rPr>
      </w:pPr>
      <w:r>
        <w:rPr>
          <w:rFonts w:ascii="Tahoma" w:hAnsi="Tahoma" w:cs="Tahoma"/>
          <w:b/>
          <w:bCs/>
        </w:rPr>
        <w:t>Impact of Food Trends:</w:t>
      </w:r>
      <w:r>
        <w:rPr>
          <w:rFonts w:ascii="Tahoma" w:hAnsi="Tahoma" w:cs="Tahoma"/>
        </w:rPr>
        <w:t xml:space="preserve"> The new food trends, such as the increasing popularity of organic and vegetarian foods, have not been studied seriously. Understanding how these trends influence packaging and storage behaviour can enhance the relevance of this study with a more dynamic market situation. </w:t>
      </w:r>
    </w:p>
    <w:p w14:paraId="6F5D54BF" w14:textId="77777777" w:rsidR="000E11C5" w:rsidRDefault="000E11C5" w:rsidP="000E11C5">
      <w:pPr>
        <w:rPr>
          <w:rFonts w:ascii="Tahoma" w:hAnsi="Tahoma" w:cs="Tahoma"/>
        </w:rPr>
      </w:pPr>
      <w:r>
        <w:rPr>
          <w:rFonts w:ascii="Tahoma" w:hAnsi="Tahoma" w:cs="Tahoma"/>
        </w:rPr>
        <w:t>By bridging these gaps determined and implementing the suggested measures, the bakery industry—especially artisanal and small-scale producers—can significantly improve the safety, appeal, and shelf life of sponge cake products, thereby addressing consumer demand and food safety requirements.</w:t>
      </w:r>
    </w:p>
    <w:p w14:paraId="1B95B4AC" w14:textId="77777777" w:rsidR="000E11C5" w:rsidRDefault="000E11C5" w:rsidP="000E11C5">
      <w:pPr>
        <w:rPr>
          <w:rFonts w:ascii="Baskerville Old Face" w:hAnsi="Baskerville Old Face"/>
          <w:color w:val="000000" w:themeColor="text1"/>
          <w:sz w:val="28"/>
          <w:szCs w:val="28"/>
        </w:rPr>
      </w:pPr>
    </w:p>
    <w:p w14:paraId="03FDEAF5" w14:textId="77777777" w:rsidR="000E11C5" w:rsidRDefault="000E11C5" w:rsidP="000E11C5">
      <w:pPr>
        <w:pStyle w:val="ListParagraph"/>
        <w:numPr>
          <w:ilvl w:val="0"/>
          <w:numId w:val="20"/>
        </w:numPr>
        <w:spacing w:line="256" w:lineRule="auto"/>
        <w:rPr>
          <w:rFonts w:ascii="Tahoma" w:hAnsi="Tahoma" w:cs="Tahoma"/>
        </w:rPr>
      </w:pPr>
      <w:r>
        <w:rPr>
          <w:rFonts w:ascii="Tahoma" w:hAnsi="Tahoma" w:cs="Tahoma"/>
          <w:b/>
          <w:bCs/>
        </w:rPr>
        <w:t>Long-Term Economic Analysis:</w:t>
      </w:r>
      <w:r>
        <w:rPr>
          <w:rFonts w:ascii="Tahoma" w:hAnsi="Tahoma" w:cs="Tahoma"/>
        </w:rPr>
        <w:t xml:space="preserve"> While the viability and sustainability of alternative packaging are mentioned, a complete long-term economic assessment proving the cost-benefit analysis of a number of approaches would be beneficial. </w:t>
      </w:r>
    </w:p>
    <w:p w14:paraId="3F2B7638" w14:textId="77777777" w:rsidR="000E11C5" w:rsidRDefault="000E11C5" w:rsidP="000E11C5">
      <w:pPr>
        <w:pStyle w:val="ListParagraph"/>
        <w:numPr>
          <w:ilvl w:val="0"/>
          <w:numId w:val="20"/>
        </w:numPr>
        <w:spacing w:line="256" w:lineRule="auto"/>
        <w:rPr>
          <w:rFonts w:ascii="Tahoma" w:hAnsi="Tahoma" w:cs="Tahoma"/>
        </w:rPr>
      </w:pPr>
      <w:r>
        <w:rPr>
          <w:rFonts w:ascii="Tahoma" w:hAnsi="Tahoma" w:cs="Tahoma"/>
          <w:b/>
          <w:bCs/>
        </w:rPr>
        <w:t>Impact of Food Trends:</w:t>
      </w:r>
      <w:r>
        <w:rPr>
          <w:rFonts w:ascii="Tahoma" w:hAnsi="Tahoma" w:cs="Tahoma"/>
        </w:rPr>
        <w:t xml:space="preserve"> The new food trends, such as the increasing popularity of organic and vegetarian foods, have not been studied seriously. Understanding how these trends influence packaging and storage behaviour can enhance the relevance of this study with a more dynamic market situation. </w:t>
      </w:r>
    </w:p>
    <w:p w14:paraId="01632B8C" w14:textId="77777777" w:rsidR="000E11C5" w:rsidRDefault="000E11C5" w:rsidP="000E11C5">
      <w:pPr>
        <w:rPr>
          <w:rFonts w:ascii="Tahoma" w:hAnsi="Tahoma" w:cs="Tahoma"/>
        </w:rPr>
      </w:pPr>
      <w:r>
        <w:rPr>
          <w:rFonts w:ascii="Tahoma" w:hAnsi="Tahoma" w:cs="Tahoma"/>
        </w:rPr>
        <w:t>By bridging these gaps determined and implementing the suggested measures, the bakery industry—especially artisanal and small-scale producers—can significantly improve the safety, appeal, and shelf life of sponge cake products, thereby addressing consumer demand and food safety requirements.</w:t>
      </w:r>
    </w:p>
    <w:p w14:paraId="1AD866A3" w14:textId="77777777" w:rsidR="000E11C5" w:rsidRDefault="000E11C5" w:rsidP="000E11C5">
      <w:pPr>
        <w:rPr>
          <w:rFonts w:ascii="Baskerville Old Face" w:hAnsi="Baskerville Old Face"/>
          <w:color w:val="000000" w:themeColor="text1"/>
          <w:sz w:val="28"/>
          <w:szCs w:val="28"/>
        </w:rPr>
      </w:pPr>
    </w:p>
    <w:p w14:paraId="78830229" w14:textId="77777777" w:rsidR="000E11C5" w:rsidRPr="00205ED5" w:rsidRDefault="000E11C5" w:rsidP="000E11C5">
      <w:pPr>
        <w:rPr>
          <w:rFonts w:ascii="Algerian" w:hAnsi="Algerian"/>
          <w:color w:val="0E2841" w:themeColor="text2"/>
          <w:sz w:val="36"/>
          <w:szCs w:val="36"/>
        </w:rPr>
      </w:pPr>
    </w:p>
    <w:p w14:paraId="75B326A5" w14:textId="04321FE8" w:rsidR="00205ED5" w:rsidRPr="00205ED5" w:rsidRDefault="000E11C5" w:rsidP="00205ED5">
      <w:pPr>
        <w:rPr>
          <w:rFonts w:ascii="Algerian" w:hAnsi="Algerian"/>
          <w:color w:val="0E2841" w:themeColor="text2"/>
          <w:sz w:val="36"/>
          <w:szCs w:val="36"/>
        </w:rPr>
      </w:pPr>
      <w:r w:rsidRPr="00205ED5">
        <w:rPr>
          <w:rFonts w:ascii="Algerian" w:hAnsi="Algerian"/>
          <w:color w:val="0E2841" w:themeColor="text2"/>
          <w:sz w:val="36"/>
          <w:szCs w:val="36"/>
        </w:rPr>
        <w:t>CONCLUSION:-</w:t>
      </w:r>
    </w:p>
    <w:p w14:paraId="21623587" w14:textId="1E3F8636" w:rsid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In the fragile realm of bakery items, where freshness, moisture, and texture are the parameters of quality, this experiment took a pragmatic voyage through shelf life and science. By packaging sponge cake samples in two different materials, polyethylene and aluminium, and storing them at varying temperatures, we set out to see how even the humblest dessert reacts to the chemical dynamics of its</w:t>
      </w:r>
      <w:r>
        <w:rPr>
          <w:rFonts w:ascii="Baskerville Old Face" w:hAnsi="Baskerville Old Face"/>
          <w:color w:val="000000" w:themeColor="text1"/>
          <w:sz w:val="28"/>
          <w:szCs w:val="28"/>
        </w:rPr>
        <w:t xml:space="preserve"> surroundings.</w:t>
      </w:r>
    </w:p>
    <w:p w14:paraId="74EF5239"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Our results drew a clear picture: Aluminium packaging combined with refrigeration emerged as the winner of freshness, maintaining the sponge cake's moisture, structure, and overall quality for a longer period. On the other hand, polyethylene at ambient conditions promoted spoilage, being less effective in protecting against environmental stressors.</w:t>
      </w:r>
    </w:p>
    <w:p w14:paraId="1C32561C" w14:textId="77777777" w:rsidR="00205ED5" w:rsidRPr="00205ED5" w:rsidRDefault="00205ED5" w:rsidP="00205ED5">
      <w:pPr>
        <w:rPr>
          <w:rFonts w:ascii="Baskerville Old Face" w:hAnsi="Baskerville Old Face"/>
          <w:color w:val="000000" w:themeColor="text1"/>
          <w:sz w:val="28"/>
          <w:szCs w:val="28"/>
        </w:rPr>
      </w:pPr>
    </w:p>
    <w:p w14:paraId="1FA608E0" w14:textId="77777777" w:rsidR="00205ED5" w:rsidRPr="00205ED5" w:rsidRDefault="00205ED5" w:rsidP="00205ED5">
      <w:pPr>
        <w:rPr>
          <w:rFonts w:ascii="Baskerville Old Face" w:hAnsi="Baskerville Old Face"/>
          <w:color w:val="000000" w:themeColor="text1"/>
          <w:sz w:val="28"/>
          <w:szCs w:val="28"/>
        </w:rPr>
      </w:pPr>
    </w:p>
    <w:p w14:paraId="3FAF377E"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In addition to the fundamental parameters like water activity, pH, and ash content, the discovery of techno-functional characteristics and starch stability brought new dimensions to our knowledge. These finer, though relevant, characteristics unveiled the fact that shelf life is not merely about avoiding spoilage—it's about preserving usability and quality through time.</w:t>
      </w:r>
    </w:p>
    <w:p w14:paraId="3FF0A681" w14:textId="77777777" w:rsidR="00205ED5" w:rsidRPr="00205ED5" w:rsidRDefault="00205ED5" w:rsidP="00205ED5">
      <w:pPr>
        <w:rPr>
          <w:rFonts w:ascii="Baskerville Old Face" w:hAnsi="Baskerville Old Face"/>
          <w:color w:val="000000" w:themeColor="text1"/>
          <w:sz w:val="28"/>
          <w:szCs w:val="28"/>
        </w:rPr>
      </w:pPr>
    </w:p>
    <w:p w14:paraId="0E307284"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This research not only arms local bakeries and food manufacturers with wiser, science-based packaging strategies but also opens the door to new avenues, such as incorporating natural additives or researching protein and lipid stability for a more integrated preservation model. With food waste and product deterioration still industry giants, such cutting-edge thinking is the need of the hour.</w:t>
      </w:r>
    </w:p>
    <w:p w14:paraId="73A5E8A6" w14:textId="77777777" w:rsidR="00205ED5" w:rsidRPr="00205ED5" w:rsidRDefault="00205ED5" w:rsidP="00205ED5">
      <w:pPr>
        <w:rPr>
          <w:rFonts w:ascii="Baskerville Old Face" w:hAnsi="Baskerville Old Face"/>
          <w:color w:val="000000" w:themeColor="text1"/>
          <w:sz w:val="28"/>
          <w:szCs w:val="28"/>
        </w:rPr>
      </w:pPr>
    </w:p>
    <w:p w14:paraId="3EDB1912"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In the end, this research reminds us that food chemistry is not just about numbers—it's about materials, storage, and science getting along to preserve what we love best: the taste, texture, and happiness of good food.</w:t>
      </w:r>
    </w:p>
    <w:p w14:paraId="2CA19334" w14:textId="77777777" w:rsidR="00205ED5" w:rsidRPr="00205ED5" w:rsidRDefault="00205ED5" w:rsidP="00205ED5">
      <w:pPr>
        <w:rPr>
          <w:rFonts w:ascii="Baskerville Old Face" w:hAnsi="Baskerville Old Face"/>
          <w:b/>
          <w:bCs/>
          <w:color w:val="000000" w:themeColor="text1"/>
          <w:sz w:val="28"/>
          <w:szCs w:val="28"/>
        </w:rPr>
      </w:pPr>
      <w:r w:rsidRPr="00205ED5">
        <w:rPr>
          <w:rFonts w:ascii="Baskerville Old Face" w:hAnsi="Baskerville Old Face"/>
          <w:b/>
          <w:bCs/>
          <w:color w:val="000000" w:themeColor="text1"/>
          <w:sz w:val="28"/>
          <w:szCs w:val="28"/>
        </w:rPr>
        <w:t>Appendix:</w:t>
      </w:r>
    </w:p>
    <w:p w14:paraId="4D990416"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Techno-Functional Properties of Powdered Sponge Cake</w:t>
      </w:r>
    </w:p>
    <w:p w14:paraId="023EA3CD" w14:textId="77777777" w:rsidR="00205ED5" w:rsidRPr="00205ED5" w:rsidRDefault="00205ED5" w:rsidP="00205ED5">
      <w:pPr>
        <w:rPr>
          <w:rFonts w:ascii="Baskerville Old Face" w:hAnsi="Baskerville Old Face"/>
          <w:color w:val="000000" w:themeColor="text1"/>
          <w:sz w:val="28"/>
          <w:szCs w:val="28"/>
        </w:rPr>
      </w:pPr>
    </w:p>
    <w:p w14:paraId="381EA0DA" w14:textId="77777777" w:rsidR="00205ED5" w:rsidRPr="00205ED5" w:rsidRDefault="00205ED5" w:rsidP="00205ED5">
      <w:pPr>
        <w:rPr>
          <w:rFonts w:ascii="Baskerville Old Face" w:hAnsi="Baskerville Old Face"/>
          <w:b/>
          <w:bCs/>
          <w:color w:val="000000" w:themeColor="text1"/>
          <w:sz w:val="28"/>
          <w:szCs w:val="28"/>
        </w:rPr>
      </w:pPr>
      <w:r w:rsidRPr="00205ED5">
        <w:rPr>
          <w:rFonts w:ascii="Baskerville Old Face" w:hAnsi="Baskerville Old Face"/>
          <w:b/>
          <w:bCs/>
          <w:color w:val="000000" w:themeColor="text1"/>
          <w:sz w:val="28"/>
          <w:szCs w:val="28"/>
        </w:rPr>
        <w:t>Table A1: Techno-Functional Properties Across Packaging and Storage Conditions</w:t>
      </w:r>
    </w:p>
    <w:tbl>
      <w:tblPr>
        <w:tblStyle w:val="TableGrid"/>
        <w:tblW w:w="9021" w:type="dxa"/>
        <w:tblInd w:w="-5" w:type="dxa"/>
        <w:tblLook w:val="04A0" w:firstRow="1" w:lastRow="0" w:firstColumn="1" w:lastColumn="0" w:noHBand="0" w:noVBand="1"/>
      </w:tblPr>
      <w:tblGrid>
        <w:gridCol w:w="962"/>
        <w:gridCol w:w="1212"/>
        <w:gridCol w:w="960"/>
        <w:gridCol w:w="980"/>
        <w:gridCol w:w="1020"/>
        <w:gridCol w:w="980"/>
        <w:gridCol w:w="1005"/>
        <w:gridCol w:w="822"/>
        <w:gridCol w:w="1080"/>
      </w:tblGrid>
      <w:tr w:rsidR="00205ED5" w:rsidRPr="00205ED5" w14:paraId="58F2A144"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hideMark/>
          </w:tcPr>
          <w:p w14:paraId="0A0D9994"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Sample Day</w:t>
            </w:r>
          </w:p>
        </w:tc>
        <w:tc>
          <w:tcPr>
            <w:tcW w:w="0" w:type="auto"/>
            <w:tcBorders>
              <w:top w:val="single" w:sz="4" w:space="0" w:color="auto"/>
              <w:left w:val="single" w:sz="4" w:space="0" w:color="auto"/>
              <w:bottom w:val="single" w:sz="4" w:space="0" w:color="auto"/>
              <w:right w:val="single" w:sz="4" w:space="0" w:color="auto"/>
            </w:tcBorders>
            <w:hideMark/>
          </w:tcPr>
          <w:p w14:paraId="46C966BB"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Packaging Type</w:t>
            </w:r>
          </w:p>
        </w:tc>
        <w:tc>
          <w:tcPr>
            <w:tcW w:w="0" w:type="auto"/>
            <w:tcBorders>
              <w:top w:val="single" w:sz="4" w:space="0" w:color="auto"/>
              <w:left w:val="single" w:sz="4" w:space="0" w:color="auto"/>
              <w:bottom w:val="single" w:sz="4" w:space="0" w:color="auto"/>
              <w:right w:val="single" w:sz="4" w:space="0" w:color="auto"/>
            </w:tcBorders>
            <w:hideMark/>
          </w:tcPr>
          <w:p w14:paraId="3776F4F7"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Storage Temp</w:t>
            </w:r>
          </w:p>
        </w:tc>
        <w:tc>
          <w:tcPr>
            <w:tcW w:w="0" w:type="auto"/>
            <w:tcBorders>
              <w:top w:val="single" w:sz="4" w:space="0" w:color="auto"/>
              <w:left w:val="single" w:sz="4" w:space="0" w:color="auto"/>
              <w:bottom w:val="single" w:sz="4" w:space="0" w:color="auto"/>
              <w:right w:val="single" w:sz="4" w:space="0" w:color="auto"/>
            </w:tcBorders>
            <w:hideMark/>
          </w:tcPr>
          <w:p w14:paraId="69A08A2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Weight of Powder (g)</w:t>
            </w:r>
          </w:p>
        </w:tc>
        <w:tc>
          <w:tcPr>
            <w:tcW w:w="0" w:type="auto"/>
            <w:tcBorders>
              <w:top w:val="single" w:sz="4" w:space="0" w:color="auto"/>
              <w:left w:val="single" w:sz="4" w:space="0" w:color="auto"/>
              <w:bottom w:val="single" w:sz="4" w:space="0" w:color="auto"/>
              <w:right w:val="single" w:sz="4" w:space="0" w:color="auto"/>
            </w:tcBorders>
            <w:hideMark/>
          </w:tcPr>
          <w:p w14:paraId="4EE220D6"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Volume of Powder (mL)</w:t>
            </w:r>
          </w:p>
        </w:tc>
        <w:tc>
          <w:tcPr>
            <w:tcW w:w="0" w:type="auto"/>
            <w:tcBorders>
              <w:top w:val="single" w:sz="4" w:space="0" w:color="auto"/>
              <w:left w:val="single" w:sz="4" w:space="0" w:color="auto"/>
              <w:bottom w:val="single" w:sz="4" w:space="0" w:color="auto"/>
              <w:right w:val="single" w:sz="4" w:space="0" w:color="auto"/>
            </w:tcBorders>
            <w:hideMark/>
          </w:tcPr>
          <w:p w14:paraId="5412A3E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Bulk Density (g/mL)</w:t>
            </w:r>
          </w:p>
        </w:tc>
        <w:tc>
          <w:tcPr>
            <w:tcW w:w="0" w:type="auto"/>
            <w:tcBorders>
              <w:top w:val="single" w:sz="4" w:space="0" w:color="auto"/>
              <w:left w:val="single" w:sz="4" w:space="0" w:color="auto"/>
              <w:bottom w:val="single" w:sz="4" w:space="0" w:color="auto"/>
              <w:right w:val="single" w:sz="4" w:space="0" w:color="auto"/>
            </w:tcBorders>
            <w:hideMark/>
          </w:tcPr>
          <w:p w14:paraId="6A27DAC5"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Tapped Density (g/mL)</w:t>
            </w:r>
          </w:p>
        </w:tc>
        <w:tc>
          <w:tcPr>
            <w:tcW w:w="0" w:type="auto"/>
            <w:tcBorders>
              <w:top w:val="single" w:sz="4" w:space="0" w:color="auto"/>
              <w:left w:val="single" w:sz="4" w:space="0" w:color="auto"/>
              <w:bottom w:val="single" w:sz="4" w:space="0" w:color="auto"/>
              <w:right w:val="single" w:sz="4" w:space="0" w:color="auto"/>
            </w:tcBorders>
            <w:hideMark/>
          </w:tcPr>
          <w:p w14:paraId="16009455" w14:textId="77777777" w:rsidR="00205ED5" w:rsidRPr="00205ED5" w:rsidRDefault="00205ED5" w:rsidP="00205ED5">
            <w:pPr>
              <w:spacing w:after="160" w:line="278" w:lineRule="auto"/>
              <w:rPr>
                <w:rFonts w:ascii="Baskerville Old Face" w:hAnsi="Baskerville Old Face"/>
                <w:color w:val="000000" w:themeColor="text1"/>
                <w:sz w:val="28"/>
                <w:szCs w:val="28"/>
              </w:rPr>
            </w:pPr>
            <w:proofErr w:type="spellStart"/>
            <w:r w:rsidRPr="00205ED5">
              <w:rPr>
                <w:rFonts w:ascii="Baskerville Old Face" w:hAnsi="Baskerville Old Face"/>
                <w:b/>
                <w:bCs/>
                <w:color w:val="000000" w:themeColor="text1"/>
                <w:sz w:val="28"/>
                <w:szCs w:val="28"/>
              </w:rPr>
              <w:t>Carr’s</w:t>
            </w:r>
            <w:proofErr w:type="spellEnd"/>
            <w:r w:rsidRPr="00205ED5">
              <w:rPr>
                <w:rFonts w:ascii="Baskerville Old Face" w:hAnsi="Baskerville Old Face"/>
                <w:b/>
                <w:bCs/>
                <w:color w:val="000000" w:themeColor="text1"/>
                <w:sz w:val="28"/>
                <w:szCs w:val="28"/>
              </w:rPr>
              <w:t xml:space="preserve"> Index (%)</w:t>
            </w:r>
          </w:p>
        </w:tc>
        <w:tc>
          <w:tcPr>
            <w:tcW w:w="0" w:type="auto"/>
            <w:tcBorders>
              <w:top w:val="single" w:sz="4" w:space="0" w:color="auto"/>
              <w:left w:val="single" w:sz="4" w:space="0" w:color="auto"/>
              <w:bottom w:val="single" w:sz="4" w:space="0" w:color="auto"/>
              <w:right w:val="single" w:sz="4" w:space="0" w:color="auto"/>
            </w:tcBorders>
            <w:hideMark/>
          </w:tcPr>
          <w:p w14:paraId="2F472F69" w14:textId="77777777" w:rsidR="00205ED5" w:rsidRPr="00205ED5" w:rsidRDefault="00205ED5" w:rsidP="00205ED5">
            <w:pPr>
              <w:spacing w:after="160" w:line="278" w:lineRule="auto"/>
              <w:rPr>
                <w:rFonts w:ascii="Baskerville Old Face" w:hAnsi="Baskerville Old Face"/>
                <w:color w:val="000000" w:themeColor="text1"/>
                <w:sz w:val="28"/>
                <w:szCs w:val="28"/>
              </w:rPr>
            </w:pPr>
            <w:proofErr w:type="spellStart"/>
            <w:r w:rsidRPr="00205ED5">
              <w:rPr>
                <w:rFonts w:ascii="Baskerville Old Face" w:hAnsi="Baskerville Old Face"/>
                <w:b/>
                <w:bCs/>
                <w:color w:val="000000" w:themeColor="text1"/>
                <w:sz w:val="28"/>
                <w:szCs w:val="28"/>
              </w:rPr>
              <w:t>Hausner</w:t>
            </w:r>
            <w:proofErr w:type="spellEnd"/>
            <w:r w:rsidRPr="00205ED5">
              <w:rPr>
                <w:rFonts w:ascii="Baskerville Old Face" w:hAnsi="Baskerville Old Face"/>
                <w:b/>
                <w:bCs/>
                <w:color w:val="000000" w:themeColor="text1"/>
                <w:sz w:val="28"/>
                <w:szCs w:val="28"/>
              </w:rPr>
              <w:t xml:space="preserve"> Ratio</w:t>
            </w:r>
          </w:p>
        </w:tc>
      </w:tr>
    </w:tbl>
    <w:p w14:paraId="2CA1A4F0" w14:textId="77777777" w:rsidR="00205ED5" w:rsidRDefault="00205ED5" w:rsidP="00205ED5">
      <w:pPr>
        <w:rPr>
          <w:rFonts w:ascii="Baskerville Old Face" w:hAnsi="Baskerville Old Face"/>
          <w:color w:val="000000" w:themeColor="text1"/>
          <w:sz w:val="28"/>
          <w:szCs w:val="28"/>
        </w:rPr>
      </w:pPr>
    </w:p>
    <w:tbl>
      <w:tblPr>
        <w:tblStyle w:val="TableGrid"/>
        <w:tblW w:w="9021" w:type="dxa"/>
        <w:tblInd w:w="-5" w:type="dxa"/>
        <w:tblLook w:val="04A0" w:firstRow="1" w:lastRow="0" w:firstColumn="1" w:lastColumn="0" w:noHBand="0" w:noVBand="1"/>
      </w:tblPr>
      <w:tblGrid>
        <w:gridCol w:w="1054"/>
        <w:gridCol w:w="1700"/>
        <w:gridCol w:w="1631"/>
        <w:gridCol w:w="582"/>
        <w:gridCol w:w="725"/>
        <w:gridCol w:w="868"/>
        <w:gridCol w:w="868"/>
        <w:gridCol w:w="868"/>
        <w:gridCol w:w="725"/>
      </w:tblGrid>
      <w:tr w:rsidR="00205ED5" w:rsidRPr="00205ED5" w14:paraId="7AD65E2E"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vAlign w:val="center"/>
            <w:hideMark/>
          </w:tcPr>
          <w:p w14:paraId="4A06520D"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Day 0</w:t>
            </w:r>
          </w:p>
        </w:tc>
        <w:tc>
          <w:tcPr>
            <w:tcW w:w="0" w:type="auto"/>
            <w:tcBorders>
              <w:top w:val="single" w:sz="4" w:space="0" w:color="auto"/>
              <w:left w:val="single" w:sz="4" w:space="0" w:color="auto"/>
              <w:bottom w:val="single" w:sz="4" w:space="0" w:color="auto"/>
              <w:right w:val="single" w:sz="4" w:space="0" w:color="auto"/>
            </w:tcBorders>
            <w:vAlign w:val="center"/>
            <w:hideMark/>
          </w:tcPr>
          <w:p w14:paraId="6F86A0D3"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4B245"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CC7BF08"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5F87810"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15.0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2D5DA"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0.133</w:t>
            </w:r>
          </w:p>
        </w:tc>
        <w:tc>
          <w:tcPr>
            <w:tcW w:w="0" w:type="auto"/>
            <w:tcBorders>
              <w:top w:val="single" w:sz="4" w:space="0" w:color="auto"/>
              <w:left w:val="single" w:sz="4" w:space="0" w:color="auto"/>
              <w:bottom w:val="single" w:sz="4" w:space="0" w:color="auto"/>
              <w:right w:val="single" w:sz="4" w:space="0" w:color="auto"/>
            </w:tcBorders>
            <w:vAlign w:val="center"/>
            <w:hideMark/>
          </w:tcPr>
          <w:p w14:paraId="1B72F672"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0.167</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53C9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20.36</w:t>
            </w:r>
          </w:p>
        </w:tc>
        <w:tc>
          <w:tcPr>
            <w:tcW w:w="0" w:type="auto"/>
            <w:tcBorders>
              <w:top w:val="single" w:sz="4" w:space="0" w:color="auto"/>
              <w:left w:val="single" w:sz="4" w:space="0" w:color="auto"/>
              <w:bottom w:val="single" w:sz="4" w:space="0" w:color="auto"/>
              <w:right w:val="single" w:sz="4" w:space="0" w:color="auto"/>
            </w:tcBorders>
            <w:vAlign w:val="center"/>
            <w:hideMark/>
          </w:tcPr>
          <w:p w14:paraId="5AD364F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1.26</w:t>
            </w:r>
          </w:p>
        </w:tc>
      </w:tr>
      <w:tr w:rsidR="00205ED5" w:rsidRPr="00205ED5" w14:paraId="4ECFB9BC"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vAlign w:val="center"/>
            <w:hideMark/>
          </w:tcPr>
          <w:p w14:paraId="0CE7F8DC"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Day 7</w:t>
            </w:r>
          </w:p>
        </w:tc>
        <w:tc>
          <w:tcPr>
            <w:tcW w:w="0" w:type="auto"/>
            <w:tcBorders>
              <w:top w:val="single" w:sz="4" w:space="0" w:color="auto"/>
              <w:left w:val="single" w:sz="4" w:space="0" w:color="auto"/>
              <w:bottom w:val="single" w:sz="4" w:space="0" w:color="auto"/>
              <w:right w:val="single" w:sz="4" w:space="0" w:color="auto"/>
            </w:tcBorders>
            <w:vAlign w:val="center"/>
            <w:hideMark/>
          </w:tcPr>
          <w:p w14:paraId="3A42C3F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Polyethylene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65F0B1"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Ambient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17CF9516"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1973E38"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14.8</w:t>
            </w:r>
          </w:p>
        </w:tc>
        <w:tc>
          <w:tcPr>
            <w:tcW w:w="0" w:type="auto"/>
            <w:tcBorders>
              <w:top w:val="single" w:sz="4" w:space="0" w:color="auto"/>
              <w:left w:val="single" w:sz="4" w:space="0" w:color="auto"/>
              <w:bottom w:val="single" w:sz="4" w:space="0" w:color="auto"/>
              <w:right w:val="single" w:sz="4" w:space="0" w:color="auto"/>
            </w:tcBorders>
            <w:vAlign w:val="center"/>
            <w:hideMark/>
          </w:tcPr>
          <w:p w14:paraId="723A99EC"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0.135</w:t>
            </w:r>
          </w:p>
        </w:tc>
        <w:tc>
          <w:tcPr>
            <w:tcW w:w="0" w:type="auto"/>
            <w:tcBorders>
              <w:top w:val="single" w:sz="4" w:space="0" w:color="auto"/>
              <w:left w:val="single" w:sz="4" w:space="0" w:color="auto"/>
              <w:bottom w:val="single" w:sz="4" w:space="0" w:color="auto"/>
              <w:right w:val="single" w:sz="4" w:space="0" w:color="auto"/>
            </w:tcBorders>
            <w:vAlign w:val="center"/>
            <w:hideMark/>
          </w:tcPr>
          <w:p w14:paraId="4D2FD9AF"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0.170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BEFE98"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20.59</w:t>
            </w:r>
          </w:p>
        </w:tc>
        <w:tc>
          <w:tcPr>
            <w:tcW w:w="0" w:type="auto"/>
            <w:tcBorders>
              <w:top w:val="single" w:sz="4" w:space="0" w:color="auto"/>
              <w:left w:val="single" w:sz="4" w:space="0" w:color="auto"/>
              <w:bottom w:val="single" w:sz="4" w:space="0" w:color="auto"/>
              <w:right w:val="single" w:sz="4" w:space="0" w:color="auto"/>
            </w:tcBorders>
            <w:vAlign w:val="center"/>
            <w:hideMark/>
          </w:tcPr>
          <w:p w14:paraId="1D39D5E7"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1.26</w:t>
            </w:r>
          </w:p>
        </w:tc>
      </w:tr>
      <w:tr w:rsidR="00205ED5" w:rsidRPr="00205ED5" w14:paraId="7A15B810"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vAlign w:val="center"/>
            <w:hideMark/>
          </w:tcPr>
          <w:p w14:paraId="121551B1"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Day 7</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BB875"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Aluminium</w:t>
            </w:r>
          </w:p>
        </w:tc>
        <w:tc>
          <w:tcPr>
            <w:tcW w:w="0" w:type="auto"/>
            <w:tcBorders>
              <w:top w:val="single" w:sz="4" w:space="0" w:color="auto"/>
              <w:left w:val="single" w:sz="4" w:space="0" w:color="auto"/>
              <w:bottom w:val="single" w:sz="4" w:space="0" w:color="auto"/>
              <w:right w:val="single" w:sz="4" w:space="0" w:color="auto"/>
            </w:tcBorders>
            <w:vAlign w:val="center"/>
            <w:hideMark/>
          </w:tcPr>
          <w:p w14:paraId="2C105372"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Refrigerated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95E0852"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2.1</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1E556"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14.5</w:t>
            </w:r>
          </w:p>
        </w:tc>
        <w:tc>
          <w:tcPr>
            <w:tcW w:w="0" w:type="auto"/>
            <w:tcBorders>
              <w:top w:val="single" w:sz="4" w:space="0" w:color="auto"/>
              <w:left w:val="single" w:sz="4" w:space="0" w:color="auto"/>
              <w:bottom w:val="single" w:sz="4" w:space="0" w:color="auto"/>
              <w:right w:val="single" w:sz="4" w:space="0" w:color="auto"/>
            </w:tcBorders>
            <w:vAlign w:val="center"/>
            <w:hideMark/>
          </w:tcPr>
          <w:p w14:paraId="6778133E"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0.145</w:t>
            </w:r>
          </w:p>
        </w:tc>
        <w:tc>
          <w:tcPr>
            <w:tcW w:w="0" w:type="auto"/>
            <w:tcBorders>
              <w:top w:val="single" w:sz="4" w:space="0" w:color="auto"/>
              <w:left w:val="single" w:sz="4" w:space="0" w:color="auto"/>
              <w:bottom w:val="single" w:sz="4" w:space="0" w:color="auto"/>
              <w:right w:val="single" w:sz="4" w:space="0" w:color="auto"/>
            </w:tcBorders>
            <w:vAlign w:val="center"/>
            <w:hideMark/>
          </w:tcPr>
          <w:p w14:paraId="04872D3C"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0.175</w:t>
            </w:r>
          </w:p>
        </w:tc>
        <w:tc>
          <w:tcPr>
            <w:tcW w:w="0" w:type="auto"/>
            <w:tcBorders>
              <w:top w:val="single" w:sz="4" w:space="0" w:color="auto"/>
              <w:left w:val="single" w:sz="4" w:space="0" w:color="auto"/>
              <w:bottom w:val="single" w:sz="4" w:space="0" w:color="auto"/>
              <w:right w:val="single" w:sz="4" w:space="0" w:color="auto"/>
            </w:tcBorders>
            <w:vAlign w:val="center"/>
            <w:hideMark/>
          </w:tcPr>
          <w:p w14:paraId="50DF0600"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17.14</w:t>
            </w:r>
          </w:p>
        </w:tc>
        <w:tc>
          <w:tcPr>
            <w:tcW w:w="0" w:type="auto"/>
            <w:tcBorders>
              <w:top w:val="single" w:sz="4" w:space="0" w:color="auto"/>
              <w:left w:val="single" w:sz="4" w:space="0" w:color="auto"/>
              <w:bottom w:val="single" w:sz="4" w:space="0" w:color="auto"/>
              <w:right w:val="single" w:sz="4" w:space="0" w:color="auto"/>
            </w:tcBorders>
            <w:vAlign w:val="center"/>
            <w:hideMark/>
          </w:tcPr>
          <w:p w14:paraId="16F6187A"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1.21</w:t>
            </w:r>
          </w:p>
        </w:tc>
      </w:tr>
      <w:tr w:rsidR="00205ED5" w:rsidRPr="00205ED5" w14:paraId="746CB4DB"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vAlign w:val="center"/>
            <w:hideMark/>
          </w:tcPr>
          <w:p w14:paraId="2E434369"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Day 14</w:t>
            </w:r>
          </w:p>
        </w:tc>
        <w:tc>
          <w:tcPr>
            <w:tcW w:w="0" w:type="auto"/>
            <w:tcBorders>
              <w:top w:val="single" w:sz="4" w:space="0" w:color="auto"/>
              <w:left w:val="single" w:sz="4" w:space="0" w:color="auto"/>
              <w:bottom w:val="single" w:sz="4" w:space="0" w:color="auto"/>
              <w:right w:val="single" w:sz="4" w:space="0" w:color="auto"/>
            </w:tcBorders>
            <w:vAlign w:val="center"/>
            <w:hideMark/>
          </w:tcPr>
          <w:p w14:paraId="657DE7E3"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Polyethylene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35DA04"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Ambient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EF98A2A"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66EBB"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14.6</w:t>
            </w:r>
          </w:p>
        </w:tc>
        <w:tc>
          <w:tcPr>
            <w:tcW w:w="0" w:type="auto"/>
            <w:tcBorders>
              <w:top w:val="single" w:sz="4" w:space="0" w:color="auto"/>
              <w:left w:val="single" w:sz="4" w:space="0" w:color="auto"/>
              <w:bottom w:val="single" w:sz="4" w:space="0" w:color="auto"/>
              <w:right w:val="single" w:sz="4" w:space="0" w:color="auto"/>
            </w:tcBorders>
            <w:vAlign w:val="center"/>
            <w:hideMark/>
          </w:tcPr>
          <w:p w14:paraId="2142F758"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0.137</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7A4BE"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0.172</w:t>
            </w:r>
          </w:p>
        </w:tc>
        <w:tc>
          <w:tcPr>
            <w:tcW w:w="0" w:type="auto"/>
            <w:tcBorders>
              <w:top w:val="single" w:sz="4" w:space="0" w:color="auto"/>
              <w:left w:val="single" w:sz="4" w:space="0" w:color="auto"/>
              <w:bottom w:val="single" w:sz="4" w:space="0" w:color="auto"/>
              <w:right w:val="single" w:sz="4" w:space="0" w:color="auto"/>
            </w:tcBorders>
            <w:vAlign w:val="center"/>
            <w:hideMark/>
          </w:tcPr>
          <w:p w14:paraId="2317C23A"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20.35</w:t>
            </w:r>
          </w:p>
        </w:tc>
        <w:tc>
          <w:tcPr>
            <w:tcW w:w="0" w:type="auto"/>
            <w:tcBorders>
              <w:top w:val="single" w:sz="4" w:space="0" w:color="auto"/>
              <w:left w:val="single" w:sz="4" w:space="0" w:color="auto"/>
              <w:bottom w:val="single" w:sz="4" w:space="0" w:color="auto"/>
              <w:right w:val="single" w:sz="4" w:space="0" w:color="auto"/>
            </w:tcBorders>
            <w:vAlign w:val="center"/>
            <w:hideMark/>
          </w:tcPr>
          <w:p w14:paraId="6182DD32"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1.26</w:t>
            </w:r>
          </w:p>
        </w:tc>
      </w:tr>
      <w:tr w:rsidR="00205ED5" w:rsidRPr="00205ED5" w14:paraId="36214FAC" w14:textId="77777777" w:rsidTr="00205ED5">
        <w:trPr>
          <w:trHeight w:val="358"/>
        </w:trPr>
        <w:tc>
          <w:tcPr>
            <w:tcW w:w="0" w:type="auto"/>
            <w:tcBorders>
              <w:top w:val="single" w:sz="4" w:space="0" w:color="auto"/>
              <w:left w:val="single" w:sz="4" w:space="0" w:color="auto"/>
              <w:bottom w:val="single" w:sz="4" w:space="0" w:color="auto"/>
              <w:right w:val="single" w:sz="4" w:space="0" w:color="auto"/>
            </w:tcBorders>
            <w:vAlign w:val="center"/>
            <w:hideMark/>
          </w:tcPr>
          <w:p w14:paraId="096332C4"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Day 14</w:t>
            </w:r>
          </w:p>
        </w:tc>
        <w:tc>
          <w:tcPr>
            <w:tcW w:w="0" w:type="auto"/>
            <w:tcBorders>
              <w:top w:val="single" w:sz="4" w:space="0" w:color="auto"/>
              <w:left w:val="single" w:sz="4" w:space="0" w:color="auto"/>
              <w:bottom w:val="single" w:sz="4" w:space="0" w:color="auto"/>
              <w:right w:val="single" w:sz="4" w:space="0" w:color="auto"/>
            </w:tcBorders>
            <w:vAlign w:val="center"/>
            <w:hideMark/>
          </w:tcPr>
          <w:p w14:paraId="3D9F50C3"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Aluminium</w:t>
            </w:r>
          </w:p>
        </w:tc>
        <w:tc>
          <w:tcPr>
            <w:tcW w:w="0" w:type="auto"/>
            <w:tcBorders>
              <w:top w:val="single" w:sz="4" w:space="0" w:color="auto"/>
              <w:left w:val="single" w:sz="4" w:space="0" w:color="auto"/>
              <w:bottom w:val="single" w:sz="4" w:space="0" w:color="auto"/>
              <w:right w:val="single" w:sz="4" w:space="0" w:color="auto"/>
            </w:tcBorders>
            <w:vAlign w:val="center"/>
            <w:hideMark/>
          </w:tcPr>
          <w:p w14:paraId="23EA0E3A"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Refrigerated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5308230"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2.2</w:t>
            </w:r>
          </w:p>
        </w:tc>
        <w:tc>
          <w:tcPr>
            <w:tcW w:w="0" w:type="auto"/>
            <w:tcBorders>
              <w:top w:val="single" w:sz="4" w:space="0" w:color="auto"/>
              <w:left w:val="single" w:sz="4" w:space="0" w:color="auto"/>
              <w:bottom w:val="single" w:sz="4" w:space="0" w:color="auto"/>
              <w:right w:val="single" w:sz="4" w:space="0" w:color="auto"/>
            </w:tcBorders>
            <w:vAlign w:val="center"/>
            <w:hideMark/>
          </w:tcPr>
          <w:p w14:paraId="10FF5158"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14.7</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051A5"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0.150</w:t>
            </w:r>
          </w:p>
        </w:tc>
        <w:tc>
          <w:tcPr>
            <w:tcW w:w="0" w:type="auto"/>
            <w:tcBorders>
              <w:top w:val="single" w:sz="4" w:space="0" w:color="auto"/>
              <w:left w:val="single" w:sz="4" w:space="0" w:color="auto"/>
              <w:bottom w:val="single" w:sz="4" w:space="0" w:color="auto"/>
              <w:right w:val="single" w:sz="4" w:space="0" w:color="auto"/>
            </w:tcBorders>
            <w:vAlign w:val="center"/>
            <w:hideMark/>
          </w:tcPr>
          <w:p w14:paraId="11A8F505"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0.180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CC7EA3"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16.67</w:t>
            </w:r>
          </w:p>
        </w:tc>
        <w:tc>
          <w:tcPr>
            <w:tcW w:w="0" w:type="auto"/>
            <w:tcBorders>
              <w:top w:val="single" w:sz="4" w:space="0" w:color="auto"/>
              <w:left w:val="single" w:sz="4" w:space="0" w:color="auto"/>
              <w:bottom w:val="single" w:sz="4" w:space="0" w:color="auto"/>
              <w:right w:val="single" w:sz="4" w:space="0" w:color="auto"/>
            </w:tcBorders>
            <w:vAlign w:val="center"/>
            <w:hideMark/>
          </w:tcPr>
          <w:p w14:paraId="5522E112" w14:textId="77777777" w:rsidR="00205ED5" w:rsidRPr="00205ED5" w:rsidRDefault="00205ED5" w:rsidP="00205ED5">
            <w:pPr>
              <w:spacing w:after="160" w:line="278" w:lineRule="auto"/>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1.20</w:t>
            </w:r>
          </w:p>
        </w:tc>
      </w:tr>
    </w:tbl>
    <w:p w14:paraId="04CE74AA" w14:textId="77777777" w:rsidR="00205ED5" w:rsidRDefault="00205ED5" w:rsidP="00205ED5">
      <w:pPr>
        <w:rPr>
          <w:rFonts w:ascii="Baskerville Old Face" w:hAnsi="Baskerville Old Face"/>
          <w:color w:val="000000" w:themeColor="text1"/>
          <w:sz w:val="28"/>
          <w:szCs w:val="28"/>
        </w:rPr>
      </w:pPr>
    </w:p>
    <w:p w14:paraId="3B57F76B" w14:textId="77777777" w:rsidR="00205ED5" w:rsidRDefault="00205ED5" w:rsidP="00205ED5">
      <w:pPr>
        <w:rPr>
          <w:rFonts w:ascii="Baskerville Old Face" w:hAnsi="Baskerville Old Face"/>
          <w:color w:val="000000" w:themeColor="text1"/>
          <w:sz w:val="28"/>
          <w:szCs w:val="28"/>
        </w:rPr>
      </w:pPr>
    </w:p>
    <w:p w14:paraId="440407A9"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 xml:space="preserve">Figure A1: </w:t>
      </w:r>
      <w:proofErr w:type="spellStart"/>
      <w:r w:rsidRPr="00205ED5">
        <w:rPr>
          <w:rFonts w:ascii="Baskerville Old Face" w:hAnsi="Baskerville Old Face"/>
          <w:b/>
          <w:bCs/>
          <w:color w:val="000000" w:themeColor="text1"/>
          <w:sz w:val="28"/>
          <w:szCs w:val="28"/>
        </w:rPr>
        <w:t>Carr’s</w:t>
      </w:r>
      <w:proofErr w:type="spellEnd"/>
      <w:r w:rsidRPr="00205ED5">
        <w:rPr>
          <w:rFonts w:ascii="Baskerville Old Face" w:hAnsi="Baskerville Old Face"/>
          <w:b/>
          <w:bCs/>
          <w:color w:val="000000" w:themeColor="text1"/>
          <w:sz w:val="28"/>
          <w:szCs w:val="28"/>
        </w:rPr>
        <w:t xml:space="preserve"> Index Comparison Across Packaging Types</w:t>
      </w:r>
    </w:p>
    <w:p w14:paraId="0F9B6C6E" w14:textId="2FC4DCC7" w:rsidR="00205ED5" w:rsidRDefault="00205ED5" w:rsidP="00205ED5">
      <w:pPr>
        <w:rPr>
          <w:rFonts w:ascii="Baskerville Old Face" w:hAnsi="Baskerville Old Face"/>
          <w:color w:val="000000" w:themeColor="text1"/>
          <w:sz w:val="28"/>
          <w:szCs w:val="28"/>
        </w:rPr>
      </w:pPr>
      <w:r w:rsidRPr="00205ED5">
        <w:rPr>
          <w:rFonts w:ascii="Baskerville Old Face" w:hAnsi="Baskerville Old Face"/>
          <w:noProof/>
          <w:color w:val="000000" w:themeColor="text1"/>
          <w:sz w:val="28"/>
          <w:szCs w:val="28"/>
        </w:rPr>
        <mc:AlternateContent>
          <mc:Choice Requires="wps">
            <w:drawing>
              <wp:inline distT="0" distB="0" distL="0" distR="0" wp14:anchorId="36E13171" wp14:editId="03A50D94">
                <wp:extent cx="304800" cy="304800"/>
                <wp:effectExtent l="0" t="0" r="0" b="0"/>
                <wp:docPr id="1294935822" name="Rectangle 2" descr="Carr’s 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DFA3D" id="Rectangle 2" o:spid="_x0000_s1026" alt="Carr’s Ind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E567B96" wp14:editId="6415E107">
            <wp:extent cx="5731510" cy="3439160"/>
            <wp:effectExtent l="0" t="0" r="2540" b="8890"/>
            <wp:docPr id="1602663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63191"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095E0F2" w14:textId="77777777" w:rsidR="00205ED5" w:rsidRDefault="00205ED5" w:rsidP="00205ED5">
      <w:pPr>
        <w:rPr>
          <w:rFonts w:ascii="Baskerville Old Face" w:hAnsi="Baskerville Old Face"/>
          <w:b/>
          <w:bCs/>
          <w:color w:val="000000" w:themeColor="text1"/>
          <w:sz w:val="28"/>
          <w:szCs w:val="28"/>
        </w:rPr>
      </w:pPr>
    </w:p>
    <w:p w14:paraId="4413F300" w14:textId="77777777" w:rsidR="00205ED5" w:rsidRDefault="00205ED5" w:rsidP="00205ED5">
      <w:pPr>
        <w:rPr>
          <w:rFonts w:ascii="Baskerville Old Face" w:hAnsi="Baskerville Old Face"/>
          <w:b/>
          <w:bCs/>
          <w:color w:val="000000" w:themeColor="text1"/>
          <w:sz w:val="28"/>
          <w:szCs w:val="28"/>
        </w:rPr>
      </w:pPr>
    </w:p>
    <w:p w14:paraId="4F8C6764" w14:textId="77777777" w:rsidR="00205ED5" w:rsidRDefault="00205ED5" w:rsidP="00205ED5">
      <w:pPr>
        <w:rPr>
          <w:rFonts w:ascii="Baskerville Old Face" w:hAnsi="Baskerville Old Face"/>
          <w:b/>
          <w:bCs/>
          <w:color w:val="000000" w:themeColor="text1"/>
          <w:sz w:val="28"/>
          <w:szCs w:val="28"/>
        </w:rPr>
      </w:pPr>
    </w:p>
    <w:p w14:paraId="0F9D195E" w14:textId="77777777" w:rsidR="00205ED5" w:rsidRDefault="00205ED5" w:rsidP="00205ED5">
      <w:pPr>
        <w:rPr>
          <w:rFonts w:ascii="Baskerville Old Face" w:hAnsi="Baskerville Old Face"/>
          <w:b/>
          <w:bCs/>
          <w:color w:val="000000" w:themeColor="text1"/>
          <w:sz w:val="28"/>
          <w:szCs w:val="28"/>
        </w:rPr>
      </w:pPr>
    </w:p>
    <w:p w14:paraId="56466679" w14:textId="77777777" w:rsidR="00205ED5" w:rsidRDefault="00205ED5" w:rsidP="00205ED5">
      <w:pPr>
        <w:rPr>
          <w:rFonts w:ascii="Baskerville Old Face" w:hAnsi="Baskerville Old Face"/>
          <w:b/>
          <w:bCs/>
          <w:color w:val="000000" w:themeColor="text1"/>
          <w:sz w:val="28"/>
          <w:szCs w:val="28"/>
        </w:rPr>
      </w:pPr>
    </w:p>
    <w:p w14:paraId="5F4588A6" w14:textId="77777777" w:rsidR="00205ED5" w:rsidRDefault="00205ED5" w:rsidP="00205ED5">
      <w:pPr>
        <w:rPr>
          <w:rFonts w:ascii="Baskerville Old Face" w:hAnsi="Baskerville Old Face"/>
          <w:b/>
          <w:bCs/>
          <w:color w:val="000000" w:themeColor="text1"/>
          <w:sz w:val="28"/>
          <w:szCs w:val="28"/>
        </w:rPr>
      </w:pPr>
    </w:p>
    <w:p w14:paraId="31731CCA" w14:textId="77777777" w:rsidR="00205ED5" w:rsidRDefault="00205ED5" w:rsidP="00205ED5">
      <w:pPr>
        <w:rPr>
          <w:rFonts w:ascii="Baskerville Old Face" w:hAnsi="Baskerville Old Face"/>
          <w:b/>
          <w:bCs/>
          <w:color w:val="000000" w:themeColor="text1"/>
          <w:sz w:val="28"/>
          <w:szCs w:val="28"/>
        </w:rPr>
      </w:pPr>
    </w:p>
    <w:p w14:paraId="10C319C6" w14:textId="77777777" w:rsidR="00205ED5" w:rsidRDefault="00205ED5" w:rsidP="00205ED5">
      <w:pPr>
        <w:rPr>
          <w:rFonts w:ascii="Baskerville Old Face" w:hAnsi="Baskerville Old Face"/>
          <w:b/>
          <w:bCs/>
          <w:color w:val="000000" w:themeColor="text1"/>
          <w:sz w:val="28"/>
          <w:szCs w:val="28"/>
        </w:rPr>
      </w:pPr>
    </w:p>
    <w:p w14:paraId="1E949C11" w14:textId="77777777" w:rsidR="00205ED5" w:rsidRDefault="00205ED5" w:rsidP="00205ED5">
      <w:pPr>
        <w:rPr>
          <w:rFonts w:ascii="Baskerville Old Face" w:hAnsi="Baskerville Old Face"/>
          <w:b/>
          <w:bCs/>
          <w:color w:val="000000" w:themeColor="text1"/>
          <w:sz w:val="28"/>
          <w:szCs w:val="28"/>
        </w:rPr>
      </w:pPr>
    </w:p>
    <w:p w14:paraId="521209C3" w14:textId="77777777" w:rsidR="00205ED5" w:rsidRDefault="00205ED5" w:rsidP="00205ED5">
      <w:pPr>
        <w:rPr>
          <w:rFonts w:ascii="Baskerville Old Face" w:hAnsi="Baskerville Old Face"/>
          <w:b/>
          <w:bCs/>
          <w:color w:val="000000" w:themeColor="text1"/>
          <w:sz w:val="28"/>
          <w:szCs w:val="28"/>
        </w:rPr>
      </w:pPr>
    </w:p>
    <w:p w14:paraId="1F7E379C" w14:textId="4633F385"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 xml:space="preserve">Figure A2: </w:t>
      </w:r>
      <w:proofErr w:type="spellStart"/>
      <w:r w:rsidRPr="00205ED5">
        <w:rPr>
          <w:rFonts w:ascii="Baskerville Old Face" w:hAnsi="Baskerville Old Face"/>
          <w:b/>
          <w:bCs/>
          <w:color w:val="000000" w:themeColor="text1"/>
          <w:sz w:val="28"/>
          <w:szCs w:val="28"/>
        </w:rPr>
        <w:t>Hausner</w:t>
      </w:r>
      <w:proofErr w:type="spellEnd"/>
      <w:r w:rsidRPr="00205ED5">
        <w:rPr>
          <w:rFonts w:ascii="Baskerville Old Face" w:hAnsi="Baskerville Old Face"/>
          <w:b/>
          <w:bCs/>
          <w:color w:val="000000" w:themeColor="text1"/>
          <w:sz w:val="28"/>
          <w:szCs w:val="28"/>
        </w:rPr>
        <w:t xml:space="preserve"> Ratio Comparison Across Packaging Types</w:t>
      </w:r>
    </w:p>
    <w:p w14:paraId="1CBE9F72" w14:textId="6AD3B5AB" w:rsidR="00205ED5" w:rsidRDefault="00205ED5" w:rsidP="00205ED5">
      <w:pPr>
        <w:rPr>
          <w:rFonts w:ascii="Baskerville Old Face" w:hAnsi="Baskerville Old Face"/>
          <w:color w:val="000000" w:themeColor="text1"/>
          <w:sz w:val="28"/>
          <w:szCs w:val="28"/>
        </w:rPr>
      </w:pPr>
      <w:r>
        <w:rPr>
          <w:noProof/>
        </w:rPr>
        <w:drawing>
          <wp:inline distT="0" distB="0" distL="0" distR="0" wp14:anchorId="56ED3FD4" wp14:editId="6B5195D3">
            <wp:extent cx="5731510" cy="3439160"/>
            <wp:effectExtent l="0" t="0" r="2540" b="8890"/>
            <wp:docPr id="20548413" name="Picture 8" descr="A graph showing a number of different types of packag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13" name="Picture 8" descr="A graph showing a number of different types of packaging&#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E3D3327" w14:textId="77777777" w:rsidR="00205ED5" w:rsidRDefault="00205ED5" w:rsidP="00205ED5">
      <w:pPr>
        <w:rPr>
          <w:rFonts w:ascii="Baskerville Old Face" w:hAnsi="Baskerville Old Face"/>
          <w:color w:val="000000" w:themeColor="text1"/>
          <w:sz w:val="28"/>
          <w:szCs w:val="28"/>
        </w:rPr>
      </w:pPr>
    </w:p>
    <w:p w14:paraId="5817685B"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b/>
          <w:bCs/>
          <w:color w:val="000000" w:themeColor="text1"/>
          <w:sz w:val="28"/>
          <w:szCs w:val="28"/>
        </w:rPr>
        <w:t>Figure A3: Bulk vs. Tapped Density Comparison</w:t>
      </w:r>
    </w:p>
    <w:p w14:paraId="40EF33C9" w14:textId="3DDB064E" w:rsidR="00205ED5" w:rsidRDefault="00205ED5" w:rsidP="00205ED5">
      <w:pPr>
        <w:rPr>
          <w:rFonts w:ascii="Baskerville Old Face" w:hAnsi="Baskerville Old Face"/>
          <w:color w:val="000000" w:themeColor="text1"/>
          <w:sz w:val="28"/>
          <w:szCs w:val="28"/>
        </w:rPr>
      </w:pPr>
      <w:r>
        <w:rPr>
          <w:noProof/>
        </w:rPr>
        <w:drawing>
          <wp:inline distT="0" distB="0" distL="0" distR="0" wp14:anchorId="168DBD46" wp14:editId="131D90A1">
            <wp:extent cx="5731510" cy="3439160"/>
            <wp:effectExtent l="0" t="0" r="2540" b="8890"/>
            <wp:docPr id="827889733" name="Picture 9"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89733" name="Picture 9" descr="A graph showing different colored lines&#10;&#10;AI-generated content may be incorrec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80822C3" w14:textId="77777777" w:rsidR="00205ED5" w:rsidRDefault="00205ED5" w:rsidP="00205ED5">
      <w:pPr>
        <w:rPr>
          <w:rFonts w:ascii="Baskerville Old Face" w:hAnsi="Baskerville Old Face"/>
          <w:color w:val="000000" w:themeColor="text1"/>
          <w:sz w:val="28"/>
          <w:szCs w:val="28"/>
        </w:rPr>
      </w:pPr>
    </w:p>
    <w:p w14:paraId="26A2D261" w14:textId="77777777" w:rsidR="00205ED5" w:rsidRPr="00205ED5" w:rsidRDefault="00205ED5" w:rsidP="00205ED5">
      <w:p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These results provide an overview of how packaging type and storage temperature influence the flow and compaction properties of powdered sponge cake, aiding in shelf-life analysis and product stability assessment for bakery items.</w:t>
      </w:r>
    </w:p>
    <w:p w14:paraId="1222C8B8" w14:textId="77777777" w:rsidR="00205ED5" w:rsidRDefault="00205ED5" w:rsidP="00205ED5">
      <w:pPr>
        <w:rPr>
          <w:rFonts w:ascii="Baskerville Old Face" w:hAnsi="Baskerville Old Face"/>
          <w:color w:val="000000" w:themeColor="text1"/>
          <w:sz w:val="28"/>
          <w:szCs w:val="28"/>
        </w:rPr>
      </w:pPr>
    </w:p>
    <w:p w14:paraId="44AAB8F4" w14:textId="77777777" w:rsidR="00205ED5" w:rsidRDefault="00205ED5" w:rsidP="00205ED5">
      <w:pPr>
        <w:rPr>
          <w:rFonts w:ascii="Baskerville Old Face" w:hAnsi="Baskerville Old Face"/>
          <w:color w:val="000000" w:themeColor="text1"/>
          <w:sz w:val="28"/>
          <w:szCs w:val="28"/>
        </w:rPr>
      </w:pPr>
    </w:p>
    <w:p w14:paraId="5C87EFC5" w14:textId="77777777" w:rsidR="00205ED5" w:rsidRPr="00205ED5" w:rsidRDefault="00205ED5" w:rsidP="00205ED5">
      <w:pPr>
        <w:rPr>
          <w:rFonts w:ascii="Algerian" w:hAnsi="Algerian"/>
          <w:color w:val="156082" w:themeColor="accent1"/>
          <w:sz w:val="36"/>
          <w:szCs w:val="36"/>
        </w:rPr>
      </w:pPr>
      <w:r w:rsidRPr="00205ED5">
        <w:rPr>
          <w:rFonts w:ascii="Algerian" w:hAnsi="Algerian"/>
          <w:b/>
          <w:bCs/>
          <w:color w:val="156082" w:themeColor="accent1"/>
          <w:sz w:val="36"/>
          <w:szCs w:val="36"/>
        </w:rPr>
        <w:t>REFERENCES:</w:t>
      </w:r>
    </w:p>
    <w:p w14:paraId="6606370D" w14:textId="77777777" w:rsidR="00205ED5" w:rsidRPr="00205ED5" w:rsidRDefault="00205ED5" w:rsidP="00205ED5">
      <w:pPr>
        <w:numPr>
          <w:ilvl w:val="0"/>
          <w:numId w:val="21"/>
        </w:numPr>
        <w:rPr>
          <w:rFonts w:ascii="Baskerville Old Face" w:hAnsi="Baskerville Old Face"/>
          <w:color w:val="000000" w:themeColor="text1"/>
          <w:sz w:val="28"/>
          <w:szCs w:val="28"/>
        </w:rPr>
      </w:pPr>
      <w:proofErr w:type="spellStart"/>
      <w:r w:rsidRPr="00205ED5">
        <w:rPr>
          <w:rFonts w:ascii="Baskerville Old Face" w:hAnsi="Baskerville Old Face"/>
          <w:color w:val="000000" w:themeColor="text1"/>
          <w:sz w:val="28"/>
          <w:szCs w:val="28"/>
        </w:rPr>
        <w:t>Carr</w:t>
      </w:r>
      <w:proofErr w:type="spellEnd"/>
      <w:r w:rsidRPr="00205ED5">
        <w:rPr>
          <w:rFonts w:ascii="Baskerville Old Face" w:hAnsi="Baskerville Old Face"/>
          <w:color w:val="000000" w:themeColor="text1"/>
          <w:sz w:val="28"/>
          <w:szCs w:val="28"/>
        </w:rPr>
        <w:t xml:space="preserve">, R. L. (1965). Evaluating flow properties of solids. </w:t>
      </w:r>
      <w:r w:rsidRPr="00205ED5">
        <w:rPr>
          <w:rFonts w:ascii="Baskerville Old Face" w:hAnsi="Baskerville Old Face"/>
          <w:i/>
          <w:iCs/>
          <w:color w:val="000000" w:themeColor="text1"/>
          <w:sz w:val="28"/>
          <w:szCs w:val="28"/>
        </w:rPr>
        <w:t>Chemical Engineering</w:t>
      </w:r>
      <w:r w:rsidRPr="00205ED5">
        <w:rPr>
          <w:rFonts w:ascii="Baskerville Old Face" w:hAnsi="Baskerville Old Face"/>
          <w:color w:val="000000" w:themeColor="text1"/>
          <w:sz w:val="28"/>
          <w:szCs w:val="28"/>
        </w:rPr>
        <w:t xml:space="preserve">, </w:t>
      </w:r>
      <w:r w:rsidRPr="00205ED5">
        <w:rPr>
          <w:rFonts w:ascii="Baskerville Old Face" w:hAnsi="Baskerville Old Face"/>
          <w:b/>
          <w:bCs/>
          <w:color w:val="000000" w:themeColor="text1"/>
          <w:sz w:val="28"/>
          <w:szCs w:val="28"/>
        </w:rPr>
        <w:t>72</w:t>
      </w:r>
      <w:r w:rsidRPr="00205ED5">
        <w:rPr>
          <w:rFonts w:ascii="Baskerville Old Face" w:hAnsi="Baskerville Old Face"/>
          <w:color w:val="000000" w:themeColor="text1"/>
          <w:sz w:val="28"/>
          <w:szCs w:val="28"/>
        </w:rPr>
        <w:t>(2), 163–168.</w:t>
      </w:r>
    </w:p>
    <w:p w14:paraId="177AC970" w14:textId="77777777" w:rsidR="00205ED5" w:rsidRPr="00205ED5" w:rsidRDefault="00205ED5" w:rsidP="00205ED5">
      <w:pPr>
        <w:numPr>
          <w:ilvl w:val="0"/>
          <w:numId w:val="21"/>
        </w:num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 xml:space="preserve">European Directorate for the Quality of Medicines &amp; HealthCare (EDQM). (2023). </w:t>
      </w:r>
      <w:r w:rsidRPr="00205ED5">
        <w:rPr>
          <w:rFonts w:ascii="Baskerville Old Face" w:hAnsi="Baskerville Old Face"/>
          <w:i/>
          <w:iCs/>
          <w:color w:val="000000" w:themeColor="text1"/>
          <w:sz w:val="28"/>
          <w:szCs w:val="28"/>
        </w:rPr>
        <w:t>European Pharmacopoeia</w:t>
      </w:r>
      <w:r w:rsidRPr="00205ED5">
        <w:rPr>
          <w:rFonts w:ascii="Baskerville Old Face" w:hAnsi="Baskerville Old Face"/>
          <w:color w:val="000000" w:themeColor="text1"/>
          <w:sz w:val="28"/>
          <w:szCs w:val="28"/>
        </w:rPr>
        <w:t xml:space="preserve"> (11th ed.). Council of Europe.</w:t>
      </w:r>
    </w:p>
    <w:p w14:paraId="5C8E8DC0" w14:textId="77777777" w:rsidR="00205ED5" w:rsidRPr="00205ED5" w:rsidRDefault="00205ED5" w:rsidP="00205ED5">
      <w:pPr>
        <w:numPr>
          <w:ilvl w:val="0"/>
          <w:numId w:val="21"/>
        </w:num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 xml:space="preserve">Fitzpatrick, J. J., </w:t>
      </w:r>
      <w:proofErr w:type="spellStart"/>
      <w:r w:rsidRPr="00205ED5">
        <w:rPr>
          <w:rFonts w:ascii="Baskerville Old Face" w:hAnsi="Baskerville Old Face"/>
          <w:color w:val="000000" w:themeColor="text1"/>
          <w:sz w:val="28"/>
          <w:szCs w:val="28"/>
        </w:rPr>
        <w:t>Barringer</w:t>
      </w:r>
      <w:proofErr w:type="spellEnd"/>
      <w:r w:rsidRPr="00205ED5">
        <w:rPr>
          <w:rFonts w:ascii="Baskerville Old Face" w:hAnsi="Baskerville Old Face"/>
          <w:color w:val="000000" w:themeColor="text1"/>
          <w:sz w:val="28"/>
          <w:szCs w:val="28"/>
        </w:rPr>
        <w:t xml:space="preserve">, S. A., &amp; Iqbal, T. (2004). Flow property measurement of food powders and sensitivity of </w:t>
      </w:r>
      <w:proofErr w:type="spellStart"/>
      <w:r w:rsidRPr="00205ED5">
        <w:rPr>
          <w:rFonts w:ascii="Baskerville Old Face" w:hAnsi="Baskerville Old Face"/>
          <w:color w:val="000000" w:themeColor="text1"/>
          <w:sz w:val="28"/>
          <w:szCs w:val="28"/>
        </w:rPr>
        <w:t>Jenike’s</w:t>
      </w:r>
      <w:proofErr w:type="spellEnd"/>
      <w:r w:rsidRPr="00205ED5">
        <w:rPr>
          <w:rFonts w:ascii="Baskerville Old Face" w:hAnsi="Baskerville Old Face"/>
          <w:color w:val="000000" w:themeColor="text1"/>
          <w:sz w:val="28"/>
          <w:szCs w:val="28"/>
        </w:rPr>
        <w:t xml:space="preserve"> hopper design methodology to the measured values. </w:t>
      </w:r>
      <w:r w:rsidRPr="00205ED5">
        <w:rPr>
          <w:rFonts w:ascii="Baskerville Old Face" w:hAnsi="Baskerville Old Face"/>
          <w:i/>
          <w:iCs/>
          <w:color w:val="000000" w:themeColor="text1"/>
          <w:sz w:val="28"/>
          <w:szCs w:val="28"/>
        </w:rPr>
        <w:t>Journal of Food Engineering</w:t>
      </w:r>
      <w:r w:rsidRPr="00205ED5">
        <w:rPr>
          <w:rFonts w:ascii="Baskerville Old Face" w:hAnsi="Baskerville Old Face"/>
          <w:color w:val="000000" w:themeColor="text1"/>
          <w:sz w:val="28"/>
          <w:szCs w:val="28"/>
        </w:rPr>
        <w:t xml:space="preserve">, </w:t>
      </w:r>
      <w:r w:rsidRPr="00205ED5">
        <w:rPr>
          <w:rFonts w:ascii="Baskerville Old Face" w:hAnsi="Baskerville Old Face"/>
          <w:b/>
          <w:bCs/>
          <w:color w:val="000000" w:themeColor="text1"/>
          <w:sz w:val="28"/>
          <w:szCs w:val="28"/>
        </w:rPr>
        <w:t>61</w:t>
      </w:r>
      <w:r w:rsidRPr="00205ED5">
        <w:rPr>
          <w:rFonts w:ascii="Baskerville Old Face" w:hAnsi="Baskerville Old Face"/>
          <w:color w:val="000000" w:themeColor="text1"/>
          <w:sz w:val="28"/>
          <w:szCs w:val="28"/>
        </w:rPr>
        <w:t>(3), 399–405. https://doi.org/10.1016/S0260-8774(03)00152-1</w:t>
      </w:r>
    </w:p>
    <w:p w14:paraId="63E0E433" w14:textId="77777777" w:rsidR="00205ED5" w:rsidRPr="00205ED5" w:rsidRDefault="00205ED5" w:rsidP="00205ED5">
      <w:pPr>
        <w:numPr>
          <w:ilvl w:val="0"/>
          <w:numId w:val="21"/>
        </w:numPr>
        <w:rPr>
          <w:rFonts w:ascii="Baskerville Old Face" w:hAnsi="Baskerville Old Face"/>
          <w:color w:val="000000" w:themeColor="text1"/>
          <w:sz w:val="28"/>
          <w:szCs w:val="28"/>
        </w:rPr>
      </w:pPr>
      <w:proofErr w:type="spellStart"/>
      <w:r w:rsidRPr="00205ED5">
        <w:rPr>
          <w:rFonts w:ascii="Baskerville Old Face" w:hAnsi="Baskerville Old Face"/>
          <w:color w:val="000000" w:themeColor="text1"/>
          <w:sz w:val="28"/>
          <w:szCs w:val="28"/>
        </w:rPr>
        <w:t>Hausner</w:t>
      </w:r>
      <w:proofErr w:type="spellEnd"/>
      <w:r w:rsidRPr="00205ED5">
        <w:rPr>
          <w:rFonts w:ascii="Baskerville Old Face" w:hAnsi="Baskerville Old Face"/>
          <w:color w:val="000000" w:themeColor="text1"/>
          <w:sz w:val="28"/>
          <w:szCs w:val="28"/>
        </w:rPr>
        <w:t xml:space="preserve">, H. H. (1967). Friction conditions in a mass of metal powder. </w:t>
      </w:r>
      <w:r w:rsidRPr="00205ED5">
        <w:rPr>
          <w:rFonts w:ascii="Baskerville Old Face" w:hAnsi="Baskerville Old Face"/>
          <w:i/>
          <w:iCs/>
          <w:color w:val="000000" w:themeColor="text1"/>
          <w:sz w:val="28"/>
          <w:szCs w:val="28"/>
        </w:rPr>
        <w:t>International Journal of Powder Metallurgy</w:t>
      </w:r>
      <w:r w:rsidRPr="00205ED5">
        <w:rPr>
          <w:rFonts w:ascii="Baskerville Old Face" w:hAnsi="Baskerville Old Face"/>
          <w:color w:val="000000" w:themeColor="text1"/>
          <w:sz w:val="28"/>
          <w:szCs w:val="28"/>
        </w:rPr>
        <w:t xml:space="preserve">, </w:t>
      </w:r>
      <w:r w:rsidRPr="00205ED5">
        <w:rPr>
          <w:rFonts w:ascii="Baskerville Old Face" w:hAnsi="Baskerville Old Face"/>
          <w:b/>
          <w:bCs/>
          <w:color w:val="000000" w:themeColor="text1"/>
          <w:sz w:val="28"/>
          <w:szCs w:val="28"/>
        </w:rPr>
        <w:t>3</w:t>
      </w:r>
      <w:r w:rsidRPr="00205ED5">
        <w:rPr>
          <w:rFonts w:ascii="Baskerville Old Face" w:hAnsi="Baskerville Old Face"/>
          <w:color w:val="000000" w:themeColor="text1"/>
          <w:sz w:val="28"/>
          <w:szCs w:val="28"/>
        </w:rPr>
        <w:t>(4), 7–13.</w:t>
      </w:r>
    </w:p>
    <w:p w14:paraId="459F767B" w14:textId="77777777" w:rsidR="00205ED5" w:rsidRPr="00205ED5" w:rsidRDefault="00205ED5" w:rsidP="00205ED5">
      <w:pPr>
        <w:numPr>
          <w:ilvl w:val="0"/>
          <w:numId w:val="21"/>
        </w:numPr>
        <w:rPr>
          <w:rFonts w:ascii="Baskerville Old Face" w:hAnsi="Baskerville Old Face"/>
          <w:color w:val="000000" w:themeColor="text1"/>
          <w:sz w:val="28"/>
          <w:szCs w:val="28"/>
        </w:rPr>
      </w:pPr>
      <w:proofErr w:type="spellStart"/>
      <w:r w:rsidRPr="00205ED5">
        <w:rPr>
          <w:rFonts w:ascii="Baskerville Old Face" w:hAnsi="Baskerville Old Face"/>
          <w:color w:val="000000" w:themeColor="text1"/>
          <w:sz w:val="28"/>
          <w:szCs w:val="28"/>
        </w:rPr>
        <w:t>Jalgaonkar</w:t>
      </w:r>
      <w:proofErr w:type="spellEnd"/>
      <w:r w:rsidRPr="00205ED5">
        <w:rPr>
          <w:rFonts w:ascii="Baskerville Old Face" w:hAnsi="Baskerville Old Face"/>
          <w:color w:val="000000" w:themeColor="text1"/>
          <w:sz w:val="28"/>
          <w:szCs w:val="28"/>
        </w:rPr>
        <w:t xml:space="preserve">, K., </w:t>
      </w:r>
      <w:proofErr w:type="spellStart"/>
      <w:r w:rsidRPr="00205ED5">
        <w:rPr>
          <w:rFonts w:ascii="Baskerville Old Face" w:hAnsi="Baskerville Old Face"/>
          <w:color w:val="000000" w:themeColor="text1"/>
          <w:sz w:val="28"/>
          <w:szCs w:val="28"/>
        </w:rPr>
        <w:t>Rathod</w:t>
      </w:r>
      <w:proofErr w:type="spellEnd"/>
      <w:r w:rsidRPr="00205ED5">
        <w:rPr>
          <w:rFonts w:ascii="Baskerville Old Face" w:hAnsi="Baskerville Old Face"/>
          <w:color w:val="000000" w:themeColor="text1"/>
          <w:sz w:val="28"/>
          <w:szCs w:val="28"/>
        </w:rPr>
        <w:t xml:space="preserve">, V. K., &amp; Pathak, P. D. (2019). Advances in flow characterization of food powders. </w:t>
      </w:r>
      <w:r w:rsidRPr="00205ED5">
        <w:rPr>
          <w:rFonts w:ascii="Baskerville Old Face" w:hAnsi="Baskerville Old Face"/>
          <w:i/>
          <w:iCs/>
          <w:color w:val="000000" w:themeColor="text1"/>
          <w:sz w:val="28"/>
          <w:szCs w:val="28"/>
        </w:rPr>
        <w:t>Food Engineering Reviews</w:t>
      </w:r>
      <w:r w:rsidRPr="00205ED5">
        <w:rPr>
          <w:rFonts w:ascii="Baskerville Old Face" w:hAnsi="Baskerville Old Face"/>
          <w:color w:val="000000" w:themeColor="text1"/>
          <w:sz w:val="28"/>
          <w:szCs w:val="28"/>
        </w:rPr>
        <w:t xml:space="preserve">, </w:t>
      </w:r>
      <w:r w:rsidRPr="00205ED5">
        <w:rPr>
          <w:rFonts w:ascii="Baskerville Old Face" w:hAnsi="Baskerville Old Face"/>
          <w:b/>
          <w:bCs/>
          <w:color w:val="000000" w:themeColor="text1"/>
          <w:sz w:val="28"/>
          <w:szCs w:val="28"/>
        </w:rPr>
        <w:t>11</w:t>
      </w:r>
      <w:r w:rsidRPr="00205ED5">
        <w:rPr>
          <w:rFonts w:ascii="Baskerville Old Face" w:hAnsi="Baskerville Old Face"/>
          <w:color w:val="000000" w:themeColor="text1"/>
          <w:sz w:val="28"/>
          <w:szCs w:val="28"/>
        </w:rPr>
        <w:t>, 140–157. https://doi.org/10.1007/s12393-019-09189-0</w:t>
      </w:r>
    </w:p>
    <w:p w14:paraId="6C16C672" w14:textId="77777777" w:rsidR="00205ED5" w:rsidRPr="00205ED5" w:rsidRDefault="00205ED5" w:rsidP="00205ED5">
      <w:pPr>
        <w:numPr>
          <w:ilvl w:val="0"/>
          <w:numId w:val="21"/>
        </w:numPr>
        <w:rPr>
          <w:rFonts w:ascii="Baskerville Old Face" w:hAnsi="Baskerville Old Face"/>
          <w:color w:val="000000" w:themeColor="text1"/>
          <w:sz w:val="28"/>
          <w:szCs w:val="28"/>
        </w:rPr>
      </w:pPr>
      <w:proofErr w:type="spellStart"/>
      <w:r w:rsidRPr="00205ED5">
        <w:rPr>
          <w:rFonts w:ascii="Baskerville Old Face" w:hAnsi="Baskerville Old Face"/>
          <w:color w:val="000000" w:themeColor="text1"/>
          <w:sz w:val="28"/>
          <w:szCs w:val="28"/>
        </w:rPr>
        <w:t>Nesaratnam</w:t>
      </w:r>
      <w:proofErr w:type="spellEnd"/>
      <w:r w:rsidRPr="00205ED5">
        <w:rPr>
          <w:rFonts w:ascii="Baskerville Old Face" w:hAnsi="Baskerville Old Face"/>
          <w:color w:val="000000" w:themeColor="text1"/>
          <w:sz w:val="28"/>
          <w:szCs w:val="28"/>
        </w:rPr>
        <w:t xml:space="preserve">, S. T., Smith, R., &amp; Eves, A. (2016). Powdered food ingredients: Assessing flow properties and improving handling. In </w:t>
      </w:r>
      <w:r w:rsidRPr="00205ED5">
        <w:rPr>
          <w:rFonts w:ascii="Baskerville Old Face" w:hAnsi="Baskerville Old Face"/>
          <w:i/>
          <w:iCs/>
          <w:color w:val="000000" w:themeColor="text1"/>
          <w:sz w:val="28"/>
          <w:szCs w:val="28"/>
        </w:rPr>
        <w:t>Food Powder Handling and Processing</w:t>
      </w:r>
      <w:r w:rsidRPr="00205ED5">
        <w:rPr>
          <w:rFonts w:ascii="Baskerville Old Face" w:hAnsi="Baskerville Old Face"/>
          <w:color w:val="000000" w:themeColor="text1"/>
          <w:sz w:val="28"/>
          <w:szCs w:val="28"/>
        </w:rPr>
        <w:t xml:space="preserve"> (pp. 85–104). Wiley-Blackwell. https://doi.org/10.1002/9781118931400.ch5</w:t>
      </w:r>
    </w:p>
    <w:p w14:paraId="544555E3" w14:textId="0CC81016" w:rsidR="00205ED5" w:rsidRDefault="00205ED5" w:rsidP="00205ED5">
      <w:pPr>
        <w:numPr>
          <w:ilvl w:val="0"/>
          <w:numId w:val="21"/>
        </w:numPr>
        <w:rPr>
          <w:rFonts w:ascii="Baskerville Old Face" w:hAnsi="Baskerville Old Face"/>
          <w:color w:val="000000" w:themeColor="text1"/>
          <w:sz w:val="28"/>
          <w:szCs w:val="28"/>
        </w:rPr>
      </w:pPr>
      <w:r w:rsidRPr="00205ED5">
        <w:rPr>
          <w:rFonts w:ascii="Baskerville Old Face" w:hAnsi="Baskerville Old Face"/>
          <w:color w:val="000000" w:themeColor="text1"/>
          <w:sz w:val="28"/>
          <w:szCs w:val="28"/>
        </w:rPr>
        <w:t xml:space="preserve">Shah, U., Mohammad, A., &amp; Garg, S. (2021). Flow </w:t>
      </w:r>
      <w:proofErr w:type="spellStart"/>
      <w:r w:rsidRPr="00205ED5">
        <w:rPr>
          <w:rFonts w:ascii="Baskerville Old Face" w:hAnsi="Baskerville Old Face"/>
          <w:color w:val="000000" w:themeColor="text1"/>
          <w:sz w:val="28"/>
          <w:szCs w:val="28"/>
        </w:rPr>
        <w:t>behavior</w:t>
      </w:r>
      <w:proofErr w:type="spellEnd"/>
      <w:r w:rsidRPr="00205ED5">
        <w:rPr>
          <w:rFonts w:ascii="Baskerville Old Face" w:hAnsi="Baskerville Old Face"/>
          <w:color w:val="000000" w:themeColor="text1"/>
          <w:sz w:val="28"/>
          <w:szCs w:val="28"/>
        </w:rPr>
        <w:t xml:space="preserve"> of powder formulations: Relevance and implications in the food and pharmaceutical industries. </w:t>
      </w:r>
      <w:r w:rsidRPr="00205ED5">
        <w:rPr>
          <w:rFonts w:ascii="Baskerville Old Face" w:hAnsi="Baskerville Old Face"/>
          <w:i/>
          <w:iCs/>
          <w:color w:val="000000" w:themeColor="text1"/>
          <w:sz w:val="28"/>
          <w:szCs w:val="28"/>
        </w:rPr>
        <w:t>Powder Technology</w:t>
      </w:r>
      <w:r w:rsidRPr="00205ED5">
        <w:rPr>
          <w:rFonts w:ascii="Baskerville Old Face" w:hAnsi="Baskerville Old Face"/>
          <w:color w:val="000000" w:themeColor="text1"/>
          <w:sz w:val="28"/>
          <w:szCs w:val="28"/>
        </w:rPr>
        <w:t xml:space="preserve">, </w:t>
      </w:r>
      <w:r w:rsidRPr="00205ED5">
        <w:rPr>
          <w:rFonts w:ascii="Baskerville Old Face" w:hAnsi="Baskerville Old Face"/>
          <w:b/>
          <w:bCs/>
          <w:color w:val="000000" w:themeColor="text1"/>
          <w:sz w:val="28"/>
          <w:szCs w:val="28"/>
        </w:rPr>
        <w:t>378</w:t>
      </w:r>
      <w:r w:rsidRPr="00205ED5">
        <w:rPr>
          <w:rFonts w:ascii="Baskerville Old Face" w:hAnsi="Baskerville Old Face"/>
          <w:color w:val="000000" w:themeColor="text1"/>
          <w:sz w:val="28"/>
          <w:szCs w:val="28"/>
        </w:rPr>
        <w:t xml:space="preserve">, 456–468. </w:t>
      </w:r>
      <w:hyperlink r:id="rId9" w:history="1">
        <w:r w:rsidR="00232142" w:rsidRPr="00C10EA1">
          <w:rPr>
            <w:rStyle w:val="Hyperlink"/>
            <w:rFonts w:ascii="Baskerville Old Face" w:hAnsi="Baskerville Old Face"/>
            <w:sz w:val="28"/>
            <w:szCs w:val="28"/>
          </w:rPr>
          <w:t>https://doi.org/10.1016/j.powtec.2020.10.060</w:t>
        </w:r>
      </w:hyperlink>
      <w:r w:rsidR="00FE0820">
        <w:rPr>
          <w:rFonts w:ascii="Baskerville Old Face" w:hAnsi="Baskerville Old Face"/>
          <w:color w:val="000000" w:themeColor="text1"/>
          <w:sz w:val="28"/>
          <w:szCs w:val="28"/>
        </w:rPr>
        <w:t>.</w:t>
      </w:r>
    </w:p>
    <w:p w14:paraId="0AFE3122" w14:textId="77777777" w:rsidR="00232142" w:rsidRDefault="00232142" w:rsidP="00232142">
      <w:pPr>
        <w:rPr>
          <w:rFonts w:ascii="Baskerville Old Face" w:hAnsi="Baskerville Old Face"/>
          <w:color w:val="000000" w:themeColor="text1"/>
          <w:sz w:val="28"/>
          <w:szCs w:val="28"/>
        </w:rPr>
      </w:pPr>
    </w:p>
    <w:p w14:paraId="7F0B84F9" w14:textId="3F157EDE" w:rsidR="00232142" w:rsidRPr="00232142" w:rsidRDefault="00232142" w:rsidP="00232142">
      <w:pPr>
        <w:rPr>
          <w:rFonts w:ascii="Baskerville Old Face" w:hAnsi="Baskerville Old Face"/>
          <w:color w:val="000000" w:themeColor="text1"/>
          <w:sz w:val="28"/>
          <w:szCs w:val="28"/>
        </w:rPr>
      </w:pPr>
    </w:p>
    <w:p w14:paraId="0C07CD80" w14:textId="1C256DF1" w:rsidR="00205ED5" w:rsidRDefault="00711689" w:rsidP="00205ED5">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drawing>
          <wp:anchor distT="0" distB="0" distL="114300" distR="114300" simplePos="0" relativeHeight="251664384" behindDoc="0" locked="0" layoutInCell="1" allowOverlap="1" wp14:anchorId="6E8F9A50" wp14:editId="5B0C714A">
            <wp:simplePos x="0" y="0"/>
            <wp:positionH relativeFrom="column">
              <wp:posOffset>-136255</wp:posOffset>
            </wp:positionH>
            <wp:positionV relativeFrom="paragraph">
              <wp:posOffset>0</wp:posOffset>
            </wp:positionV>
            <wp:extent cx="5718895" cy="1876097"/>
            <wp:effectExtent l="0" t="0" r="0" b="0"/>
            <wp:wrapTopAndBottom/>
            <wp:docPr id="913740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40590" name="Picture 9137405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0766" cy="1876711"/>
                    </a:xfrm>
                    <a:prstGeom prst="rect">
                      <a:avLst/>
                    </a:prstGeom>
                  </pic:spPr>
                </pic:pic>
              </a:graphicData>
            </a:graphic>
            <wp14:sizeRelH relativeFrom="margin">
              <wp14:pctWidth>0</wp14:pctWidth>
            </wp14:sizeRelH>
            <wp14:sizeRelV relativeFrom="margin">
              <wp14:pctHeight>0</wp14:pctHeight>
            </wp14:sizeRelV>
          </wp:anchor>
        </w:drawing>
      </w:r>
    </w:p>
    <w:p w14:paraId="1682CC8D" w14:textId="4B6434D5" w:rsidR="00205ED5" w:rsidRPr="000E11C5" w:rsidRDefault="00E62ACA" w:rsidP="00205ED5">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drawing>
          <wp:anchor distT="0" distB="0" distL="114300" distR="114300" simplePos="0" relativeHeight="251665408" behindDoc="0" locked="0" layoutInCell="1" allowOverlap="1" wp14:anchorId="0956CF65" wp14:editId="6BF6183B">
            <wp:simplePos x="0" y="0"/>
            <wp:positionH relativeFrom="column">
              <wp:posOffset>0</wp:posOffset>
            </wp:positionH>
            <wp:positionV relativeFrom="paragraph">
              <wp:posOffset>84455</wp:posOffset>
            </wp:positionV>
            <wp:extent cx="5558155" cy="2228215"/>
            <wp:effectExtent l="0" t="0" r="4445" b="635"/>
            <wp:wrapTopAndBottom/>
            <wp:docPr id="248536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6050" name="Picture 2485360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8155" cy="2228215"/>
                    </a:xfrm>
                    <a:prstGeom prst="rect">
                      <a:avLst/>
                    </a:prstGeom>
                  </pic:spPr>
                </pic:pic>
              </a:graphicData>
            </a:graphic>
            <wp14:sizeRelH relativeFrom="margin">
              <wp14:pctWidth>0</wp14:pctWidth>
            </wp14:sizeRelH>
            <wp14:sizeRelV relativeFrom="margin">
              <wp14:pctHeight>0</wp14:pctHeight>
            </wp14:sizeRelV>
          </wp:anchor>
        </w:drawing>
      </w:r>
    </w:p>
    <w:p w14:paraId="14E06510" w14:textId="7742F9E7" w:rsidR="000E11C5" w:rsidRPr="000E11C5" w:rsidRDefault="000C6B4A" w:rsidP="000E11C5">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drawing>
          <wp:anchor distT="0" distB="0" distL="114300" distR="114300" simplePos="0" relativeHeight="251666432" behindDoc="0" locked="0" layoutInCell="1" allowOverlap="1" wp14:anchorId="66407C4B" wp14:editId="69843AB3">
            <wp:simplePos x="0" y="0"/>
            <wp:positionH relativeFrom="column">
              <wp:posOffset>-142875</wp:posOffset>
            </wp:positionH>
            <wp:positionV relativeFrom="paragraph">
              <wp:posOffset>338455</wp:posOffset>
            </wp:positionV>
            <wp:extent cx="5731510" cy="1699895"/>
            <wp:effectExtent l="0" t="0" r="2540" b="0"/>
            <wp:wrapTopAndBottom/>
            <wp:docPr id="926804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4859" name="Picture 926804859"/>
                    <pic:cNvPicPr/>
                  </pic:nvPicPr>
                  <pic:blipFill>
                    <a:blip r:embed="rId12">
                      <a:extLst>
                        <a:ext uri="{28A0092B-C50C-407E-A947-70E740481C1C}">
                          <a14:useLocalDpi xmlns:a14="http://schemas.microsoft.com/office/drawing/2010/main" val="0"/>
                        </a:ext>
                      </a:extLst>
                    </a:blip>
                    <a:stretch>
                      <a:fillRect/>
                    </a:stretch>
                  </pic:blipFill>
                  <pic:spPr>
                    <a:xfrm>
                      <a:off x="0" y="0"/>
                      <a:ext cx="5731510" cy="1699895"/>
                    </a:xfrm>
                    <a:prstGeom prst="rect">
                      <a:avLst/>
                    </a:prstGeom>
                  </pic:spPr>
                </pic:pic>
              </a:graphicData>
            </a:graphic>
            <wp14:sizeRelV relativeFrom="margin">
              <wp14:pctHeight>0</wp14:pctHeight>
            </wp14:sizeRelV>
          </wp:anchor>
        </w:drawing>
      </w:r>
    </w:p>
    <w:p w14:paraId="382829D1" w14:textId="222966DE" w:rsidR="000E11C5" w:rsidRPr="00B41AEF" w:rsidRDefault="003F75B9" w:rsidP="00AB62C3">
      <w:pPr>
        <w:rPr>
          <w:rFonts w:ascii="Baskerville Old Face" w:hAnsi="Baskerville Old Face"/>
          <w:color w:val="000000" w:themeColor="text1"/>
          <w:sz w:val="28"/>
          <w:szCs w:val="28"/>
        </w:rPr>
      </w:pPr>
      <w:r>
        <w:rPr>
          <w:rFonts w:ascii="Baskerville Old Face" w:hAnsi="Baskerville Old Face"/>
          <w:noProof/>
          <w:color w:val="000000" w:themeColor="text1"/>
          <w:sz w:val="28"/>
          <w:szCs w:val="28"/>
        </w:rPr>
        <w:drawing>
          <wp:anchor distT="0" distB="0" distL="114300" distR="114300" simplePos="0" relativeHeight="251663360" behindDoc="0" locked="0" layoutInCell="1" allowOverlap="1" wp14:anchorId="1A3FF63E" wp14:editId="288EA264">
            <wp:simplePos x="0" y="0"/>
            <wp:positionH relativeFrom="column">
              <wp:posOffset>-28575</wp:posOffset>
            </wp:positionH>
            <wp:positionV relativeFrom="paragraph">
              <wp:posOffset>2289810</wp:posOffset>
            </wp:positionV>
            <wp:extent cx="5586095" cy="1371600"/>
            <wp:effectExtent l="0" t="0" r="0" b="0"/>
            <wp:wrapTopAndBottom/>
            <wp:docPr id="1397077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7882" name="Picture 13970778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6095" cy="1371600"/>
                    </a:xfrm>
                    <a:prstGeom prst="rect">
                      <a:avLst/>
                    </a:prstGeom>
                  </pic:spPr>
                </pic:pic>
              </a:graphicData>
            </a:graphic>
            <wp14:sizeRelH relativeFrom="margin">
              <wp14:pctWidth>0</wp14:pctWidth>
            </wp14:sizeRelH>
            <wp14:sizeRelV relativeFrom="margin">
              <wp14:pctHeight>0</wp14:pctHeight>
            </wp14:sizeRelV>
          </wp:anchor>
        </w:drawing>
      </w:r>
    </w:p>
    <w:p w14:paraId="5653DFA0" w14:textId="599AC94D" w:rsidR="00B41AEF" w:rsidRPr="00B41AEF" w:rsidRDefault="00B41AEF" w:rsidP="00B41AEF">
      <w:pPr>
        <w:rPr>
          <w:rFonts w:ascii="Baskerville Old Face" w:hAnsi="Baskerville Old Face"/>
          <w:color w:val="000000" w:themeColor="text1"/>
          <w:sz w:val="28"/>
          <w:szCs w:val="28"/>
        </w:rPr>
      </w:pPr>
    </w:p>
    <w:p w14:paraId="591E387C" w14:textId="1187331A" w:rsidR="00B41AEF" w:rsidRPr="00E77CB6" w:rsidRDefault="00B41AEF" w:rsidP="00E77CB6">
      <w:pPr>
        <w:rPr>
          <w:rFonts w:ascii="Baskerville Old Face" w:hAnsi="Baskerville Old Face"/>
          <w:color w:val="000000" w:themeColor="text1"/>
          <w:sz w:val="28"/>
          <w:szCs w:val="28"/>
        </w:rPr>
      </w:pPr>
    </w:p>
    <w:p w14:paraId="7B22E212" w14:textId="53F9A7A4" w:rsidR="00E77CB6" w:rsidRPr="00E77CB6" w:rsidRDefault="00E77CB6" w:rsidP="00E77CB6">
      <w:pPr>
        <w:rPr>
          <w:rFonts w:ascii="Baskerville Old Face" w:hAnsi="Baskerville Old Face"/>
          <w:color w:val="000000" w:themeColor="text1"/>
          <w:sz w:val="28"/>
          <w:szCs w:val="28"/>
        </w:rPr>
      </w:pPr>
    </w:p>
    <w:sectPr w:rsidR="00E77CB6" w:rsidRPr="00E7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B76BE"/>
    <w:multiLevelType w:val="multilevel"/>
    <w:tmpl w:val="541A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C2C56"/>
    <w:multiLevelType w:val="multilevel"/>
    <w:tmpl w:val="4118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8454F"/>
    <w:multiLevelType w:val="hybridMultilevel"/>
    <w:tmpl w:val="A224DE5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CEE63FE"/>
    <w:multiLevelType w:val="multilevel"/>
    <w:tmpl w:val="9CE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7149"/>
    <w:multiLevelType w:val="multilevel"/>
    <w:tmpl w:val="C02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92231"/>
    <w:multiLevelType w:val="multilevel"/>
    <w:tmpl w:val="E2FC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12CB"/>
    <w:multiLevelType w:val="multilevel"/>
    <w:tmpl w:val="69D8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C4B79"/>
    <w:multiLevelType w:val="multilevel"/>
    <w:tmpl w:val="3F4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B1E84"/>
    <w:multiLevelType w:val="multilevel"/>
    <w:tmpl w:val="D33C5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0708"/>
    <w:multiLevelType w:val="multilevel"/>
    <w:tmpl w:val="D146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4624A"/>
    <w:multiLevelType w:val="hybridMultilevel"/>
    <w:tmpl w:val="4BB4B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4DD944A3"/>
    <w:multiLevelType w:val="multilevel"/>
    <w:tmpl w:val="A818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62EBC"/>
    <w:multiLevelType w:val="multilevel"/>
    <w:tmpl w:val="4A2E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52521"/>
    <w:multiLevelType w:val="multilevel"/>
    <w:tmpl w:val="3DBE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24F50"/>
    <w:multiLevelType w:val="multilevel"/>
    <w:tmpl w:val="ED7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67DF8"/>
    <w:multiLevelType w:val="multilevel"/>
    <w:tmpl w:val="A91E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9559D"/>
    <w:multiLevelType w:val="multilevel"/>
    <w:tmpl w:val="5942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63E94"/>
    <w:multiLevelType w:val="multilevel"/>
    <w:tmpl w:val="F690A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B51CD"/>
    <w:multiLevelType w:val="multilevel"/>
    <w:tmpl w:val="D18C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62874"/>
    <w:multiLevelType w:val="multilevel"/>
    <w:tmpl w:val="31F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33D15"/>
    <w:multiLevelType w:val="multilevel"/>
    <w:tmpl w:val="3132C7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083839938">
    <w:abstractNumId w:val="11"/>
  </w:num>
  <w:num w:numId="2" w16cid:durableId="1026517552">
    <w:abstractNumId w:val="4"/>
  </w:num>
  <w:num w:numId="3" w16cid:durableId="1288580461">
    <w:abstractNumId w:val="18"/>
  </w:num>
  <w:num w:numId="4" w16cid:durableId="1813016220">
    <w:abstractNumId w:val="13"/>
  </w:num>
  <w:num w:numId="5" w16cid:durableId="1915506608">
    <w:abstractNumId w:val="3"/>
  </w:num>
  <w:num w:numId="6" w16cid:durableId="1167667127">
    <w:abstractNumId w:val="19"/>
  </w:num>
  <w:num w:numId="7" w16cid:durableId="1879780959">
    <w:abstractNumId w:val="7"/>
  </w:num>
  <w:num w:numId="8" w16cid:durableId="852646242">
    <w:abstractNumId w:val="20"/>
  </w:num>
  <w:num w:numId="9" w16cid:durableId="1043406101">
    <w:abstractNumId w:val="17"/>
  </w:num>
  <w:num w:numId="10" w16cid:durableId="1929539374">
    <w:abstractNumId w:val="12"/>
  </w:num>
  <w:num w:numId="11" w16cid:durableId="618412073">
    <w:abstractNumId w:val="5"/>
  </w:num>
  <w:num w:numId="12" w16cid:durableId="228925971">
    <w:abstractNumId w:val="9"/>
  </w:num>
  <w:num w:numId="13" w16cid:durableId="1113866888">
    <w:abstractNumId w:val="1"/>
  </w:num>
  <w:num w:numId="14" w16cid:durableId="806049242">
    <w:abstractNumId w:val="16"/>
  </w:num>
  <w:num w:numId="15" w16cid:durableId="650405168">
    <w:abstractNumId w:val="15"/>
  </w:num>
  <w:num w:numId="16" w16cid:durableId="1516773832">
    <w:abstractNumId w:val="6"/>
  </w:num>
  <w:num w:numId="17" w16cid:durableId="560948428">
    <w:abstractNumId w:val="14"/>
  </w:num>
  <w:num w:numId="18" w16cid:durableId="1431318625">
    <w:abstractNumId w:val="0"/>
  </w:num>
  <w:num w:numId="19" w16cid:durableId="177038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62042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70120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B6"/>
    <w:rsid w:val="000C28D6"/>
    <w:rsid w:val="000C6B4A"/>
    <w:rsid w:val="000E11C5"/>
    <w:rsid w:val="00115718"/>
    <w:rsid w:val="001E1E9B"/>
    <w:rsid w:val="00201700"/>
    <w:rsid w:val="00205ED5"/>
    <w:rsid w:val="00232142"/>
    <w:rsid w:val="00381C56"/>
    <w:rsid w:val="003B47A6"/>
    <w:rsid w:val="003F75B9"/>
    <w:rsid w:val="00405C05"/>
    <w:rsid w:val="00654FBF"/>
    <w:rsid w:val="00711689"/>
    <w:rsid w:val="0089750D"/>
    <w:rsid w:val="009E0039"/>
    <w:rsid w:val="009F0121"/>
    <w:rsid w:val="00AB62C3"/>
    <w:rsid w:val="00B41AEF"/>
    <w:rsid w:val="00C04524"/>
    <w:rsid w:val="00C86686"/>
    <w:rsid w:val="00D60922"/>
    <w:rsid w:val="00E21356"/>
    <w:rsid w:val="00E62ACA"/>
    <w:rsid w:val="00E6390C"/>
    <w:rsid w:val="00E77CB6"/>
    <w:rsid w:val="00F1613C"/>
    <w:rsid w:val="00FE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F18ADC"/>
  <w15:chartTrackingRefBased/>
  <w15:docId w15:val="{066DB3C6-19A0-441D-A05B-85CBE5F7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B6"/>
    <w:rPr>
      <w:rFonts w:eastAsiaTheme="majorEastAsia" w:cstheme="majorBidi"/>
      <w:color w:val="272727" w:themeColor="text1" w:themeTint="D8"/>
    </w:rPr>
  </w:style>
  <w:style w:type="paragraph" w:styleId="Title">
    <w:name w:val="Title"/>
    <w:basedOn w:val="Normal"/>
    <w:next w:val="Normal"/>
    <w:link w:val="TitleChar"/>
    <w:uiPriority w:val="10"/>
    <w:qFormat/>
    <w:rsid w:val="00E77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B6"/>
    <w:pPr>
      <w:spacing w:before="160"/>
      <w:jc w:val="center"/>
    </w:pPr>
    <w:rPr>
      <w:i/>
      <w:iCs/>
      <w:color w:val="404040" w:themeColor="text1" w:themeTint="BF"/>
    </w:rPr>
  </w:style>
  <w:style w:type="character" w:customStyle="1" w:styleId="QuoteChar">
    <w:name w:val="Quote Char"/>
    <w:basedOn w:val="DefaultParagraphFont"/>
    <w:link w:val="Quote"/>
    <w:uiPriority w:val="29"/>
    <w:rsid w:val="00E77CB6"/>
    <w:rPr>
      <w:i/>
      <w:iCs/>
      <w:color w:val="404040" w:themeColor="text1" w:themeTint="BF"/>
    </w:rPr>
  </w:style>
  <w:style w:type="paragraph" w:styleId="ListParagraph">
    <w:name w:val="List Paragraph"/>
    <w:basedOn w:val="Normal"/>
    <w:uiPriority w:val="34"/>
    <w:qFormat/>
    <w:rsid w:val="00E77CB6"/>
    <w:pPr>
      <w:ind w:left="720"/>
      <w:contextualSpacing/>
    </w:pPr>
  </w:style>
  <w:style w:type="character" w:styleId="IntenseEmphasis">
    <w:name w:val="Intense Emphasis"/>
    <w:basedOn w:val="DefaultParagraphFont"/>
    <w:uiPriority w:val="21"/>
    <w:qFormat/>
    <w:rsid w:val="00E77CB6"/>
    <w:rPr>
      <w:i/>
      <w:iCs/>
      <w:color w:val="0F4761" w:themeColor="accent1" w:themeShade="BF"/>
    </w:rPr>
  </w:style>
  <w:style w:type="paragraph" w:styleId="IntenseQuote">
    <w:name w:val="Intense Quote"/>
    <w:basedOn w:val="Normal"/>
    <w:next w:val="Normal"/>
    <w:link w:val="IntenseQuoteChar"/>
    <w:uiPriority w:val="30"/>
    <w:qFormat/>
    <w:rsid w:val="00E77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CB6"/>
    <w:rPr>
      <w:i/>
      <w:iCs/>
      <w:color w:val="0F4761" w:themeColor="accent1" w:themeShade="BF"/>
    </w:rPr>
  </w:style>
  <w:style w:type="character" w:styleId="IntenseReference">
    <w:name w:val="Intense Reference"/>
    <w:basedOn w:val="DefaultParagraphFont"/>
    <w:uiPriority w:val="32"/>
    <w:qFormat/>
    <w:rsid w:val="00E77CB6"/>
    <w:rPr>
      <w:b/>
      <w:bCs/>
      <w:smallCaps/>
      <w:color w:val="0F4761" w:themeColor="accent1" w:themeShade="BF"/>
      <w:spacing w:val="5"/>
    </w:rPr>
  </w:style>
  <w:style w:type="table" w:styleId="TableGrid">
    <w:name w:val="Table Grid"/>
    <w:basedOn w:val="TableNormal"/>
    <w:uiPriority w:val="39"/>
    <w:rsid w:val="00205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142"/>
    <w:rPr>
      <w:color w:val="467886" w:themeColor="hyperlink"/>
      <w:u w:val="single"/>
    </w:rPr>
  </w:style>
  <w:style w:type="character" w:styleId="UnresolvedMention">
    <w:name w:val="Unresolved Mention"/>
    <w:basedOn w:val="DefaultParagraphFont"/>
    <w:uiPriority w:val="99"/>
    <w:semiHidden/>
    <w:unhideWhenUsed/>
    <w:rsid w:val="00232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465">
      <w:bodyDiv w:val="1"/>
      <w:marLeft w:val="0"/>
      <w:marRight w:val="0"/>
      <w:marTop w:val="0"/>
      <w:marBottom w:val="0"/>
      <w:divBdr>
        <w:top w:val="none" w:sz="0" w:space="0" w:color="auto"/>
        <w:left w:val="none" w:sz="0" w:space="0" w:color="auto"/>
        <w:bottom w:val="none" w:sz="0" w:space="0" w:color="auto"/>
        <w:right w:val="none" w:sz="0" w:space="0" w:color="auto"/>
      </w:divBdr>
    </w:div>
    <w:div w:id="61877179">
      <w:bodyDiv w:val="1"/>
      <w:marLeft w:val="0"/>
      <w:marRight w:val="0"/>
      <w:marTop w:val="0"/>
      <w:marBottom w:val="0"/>
      <w:divBdr>
        <w:top w:val="none" w:sz="0" w:space="0" w:color="auto"/>
        <w:left w:val="none" w:sz="0" w:space="0" w:color="auto"/>
        <w:bottom w:val="none" w:sz="0" w:space="0" w:color="auto"/>
        <w:right w:val="none" w:sz="0" w:space="0" w:color="auto"/>
      </w:divBdr>
    </w:div>
    <w:div w:id="132062477">
      <w:bodyDiv w:val="1"/>
      <w:marLeft w:val="0"/>
      <w:marRight w:val="0"/>
      <w:marTop w:val="0"/>
      <w:marBottom w:val="0"/>
      <w:divBdr>
        <w:top w:val="none" w:sz="0" w:space="0" w:color="auto"/>
        <w:left w:val="none" w:sz="0" w:space="0" w:color="auto"/>
        <w:bottom w:val="none" w:sz="0" w:space="0" w:color="auto"/>
        <w:right w:val="none" w:sz="0" w:space="0" w:color="auto"/>
      </w:divBdr>
    </w:div>
    <w:div w:id="158540853">
      <w:bodyDiv w:val="1"/>
      <w:marLeft w:val="0"/>
      <w:marRight w:val="0"/>
      <w:marTop w:val="0"/>
      <w:marBottom w:val="0"/>
      <w:divBdr>
        <w:top w:val="none" w:sz="0" w:space="0" w:color="auto"/>
        <w:left w:val="none" w:sz="0" w:space="0" w:color="auto"/>
        <w:bottom w:val="none" w:sz="0" w:space="0" w:color="auto"/>
        <w:right w:val="none" w:sz="0" w:space="0" w:color="auto"/>
      </w:divBdr>
    </w:div>
    <w:div w:id="173426370">
      <w:bodyDiv w:val="1"/>
      <w:marLeft w:val="0"/>
      <w:marRight w:val="0"/>
      <w:marTop w:val="0"/>
      <w:marBottom w:val="0"/>
      <w:divBdr>
        <w:top w:val="none" w:sz="0" w:space="0" w:color="auto"/>
        <w:left w:val="none" w:sz="0" w:space="0" w:color="auto"/>
        <w:bottom w:val="none" w:sz="0" w:space="0" w:color="auto"/>
        <w:right w:val="none" w:sz="0" w:space="0" w:color="auto"/>
      </w:divBdr>
    </w:div>
    <w:div w:id="210774263">
      <w:bodyDiv w:val="1"/>
      <w:marLeft w:val="0"/>
      <w:marRight w:val="0"/>
      <w:marTop w:val="0"/>
      <w:marBottom w:val="0"/>
      <w:divBdr>
        <w:top w:val="none" w:sz="0" w:space="0" w:color="auto"/>
        <w:left w:val="none" w:sz="0" w:space="0" w:color="auto"/>
        <w:bottom w:val="none" w:sz="0" w:space="0" w:color="auto"/>
        <w:right w:val="none" w:sz="0" w:space="0" w:color="auto"/>
      </w:divBdr>
    </w:div>
    <w:div w:id="221403518">
      <w:bodyDiv w:val="1"/>
      <w:marLeft w:val="0"/>
      <w:marRight w:val="0"/>
      <w:marTop w:val="0"/>
      <w:marBottom w:val="0"/>
      <w:divBdr>
        <w:top w:val="none" w:sz="0" w:space="0" w:color="auto"/>
        <w:left w:val="none" w:sz="0" w:space="0" w:color="auto"/>
        <w:bottom w:val="none" w:sz="0" w:space="0" w:color="auto"/>
        <w:right w:val="none" w:sz="0" w:space="0" w:color="auto"/>
      </w:divBdr>
    </w:div>
    <w:div w:id="239214746">
      <w:bodyDiv w:val="1"/>
      <w:marLeft w:val="0"/>
      <w:marRight w:val="0"/>
      <w:marTop w:val="0"/>
      <w:marBottom w:val="0"/>
      <w:divBdr>
        <w:top w:val="none" w:sz="0" w:space="0" w:color="auto"/>
        <w:left w:val="none" w:sz="0" w:space="0" w:color="auto"/>
        <w:bottom w:val="none" w:sz="0" w:space="0" w:color="auto"/>
        <w:right w:val="none" w:sz="0" w:space="0" w:color="auto"/>
      </w:divBdr>
    </w:div>
    <w:div w:id="243420164">
      <w:bodyDiv w:val="1"/>
      <w:marLeft w:val="0"/>
      <w:marRight w:val="0"/>
      <w:marTop w:val="0"/>
      <w:marBottom w:val="0"/>
      <w:divBdr>
        <w:top w:val="none" w:sz="0" w:space="0" w:color="auto"/>
        <w:left w:val="none" w:sz="0" w:space="0" w:color="auto"/>
        <w:bottom w:val="none" w:sz="0" w:space="0" w:color="auto"/>
        <w:right w:val="none" w:sz="0" w:space="0" w:color="auto"/>
      </w:divBdr>
    </w:div>
    <w:div w:id="247812656">
      <w:bodyDiv w:val="1"/>
      <w:marLeft w:val="0"/>
      <w:marRight w:val="0"/>
      <w:marTop w:val="0"/>
      <w:marBottom w:val="0"/>
      <w:divBdr>
        <w:top w:val="none" w:sz="0" w:space="0" w:color="auto"/>
        <w:left w:val="none" w:sz="0" w:space="0" w:color="auto"/>
        <w:bottom w:val="none" w:sz="0" w:space="0" w:color="auto"/>
        <w:right w:val="none" w:sz="0" w:space="0" w:color="auto"/>
      </w:divBdr>
    </w:div>
    <w:div w:id="289750986">
      <w:bodyDiv w:val="1"/>
      <w:marLeft w:val="0"/>
      <w:marRight w:val="0"/>
      <w:marTop w:val="0"/>
      <w:marBottom w:val="0"/>
      <w:divBdr>
        <w:top w:val="none" w:sz="0" w:space="0" w:color="auto"/>
        <w:left w:val="none" w:sz="0" w:space="0" w:color="auto"/>
        <w:bottom w:val="none" w:sz="0" w:space="0" w:color="auto"/>
        <w:right w:val="none" w:sz="0" w:space="0" w:color="auto"/>
      </w:divBdr>
    </w:div>
    <w:div w:id="314994429">
      <w:bodyDiv w:val="1"/>
      <w:marLeft w:val="0"/>
      <w:marRight w:val="0"/>
      <w:marTop w:val="0"/>
      <w:marBottom w:val="0"/>
      <w:divBdr>
        <w:top w:val="none" w:sz="0" w:space="0" w:color="auto"/>
        <w:left w:val="none" w:sz="0" w:space="0" w:color="auto"/>
        <w:bottom w:val="none" w:sz="0" w:space="0" w:color="auto"/>
        <w:right w:val="none" w:sz="0" w:space="0" w:color="auto"/>
      </w:divBdr>
    </w:div>
    <w:div w:id="320621510">
      <w:bodyDiv w:val="1"/>
      <w:marLeft w:val="0"/>
      <w:marRight w:val="0"/>
      <w:marTop w:val="0"/>
      <w:marBottom w:val="0"/>
      <w:divBdr>
        <w:top w:val="none" w:sz="0" w:space="0" w:color="auto"/>
        <w:left w:val="none" w:sz="0" w:space="0" w:color="auto"/>
        <w:bottom w:val="none" w:sz="0" w:space="0" w:color="auto"/>
        <w:right w:val="none" w:sz="0" w:space="0" w:color="auto"/>
      </w:divBdr>
    </w:div>
    <w:div w:id="334307272">
      <w:bodyDiv w:val="1"/>
      <w:marLeft w:val="0"/>
      <w:marRight w:val="0"/>
      <w:marTop w:val="0"/>
      <w:marBottom w:val="0"/>
      <w:divBdr>
        <w:top w:val="none" w:sz="0" w:space="0" w:color="auto"/>
        <w:left w:val="none" w:sz="0" w:space="0" w:color="auto"/>
        <w:bottom w:val="none" w:sz="0" w:space="0" w:color="auto"/>
        <w:right w:val="none" w:sz="0" w:space="0" w:color="auto"/>
      </w:divBdr>
    </w:div>
    <w:div w:id="417292466">
      <w:bodyDiv w:val="1"/>
      <w:marLeft w:val="0"/>
      <w:marRight w:val="0"/>
      <w:marTop w:val="0"/>
      <w:marBottom w:val="0"/>
      <w:divBdr>
        <w:top w:val="none" w:sz="0" w:space="0" w:color="auto"/>
        <w:left w:val="none" w:sz="0" w:space="0" w:color="auto"/>
        <w:bottom w:val="none" w:sz="0" w:space="0" w:color="auto"/>
        <w:right w:val="none" w:sz="0" w:space="0" w:color="auto"/>
      </w:divBdr>
    </w:div>
    <w:div w:id="427580573">
      <w:bodyDiv w:val="1"/>
      <w:marLeft w:val="0"/>
      <w:marRight w:val="0"/>
      <w:marTop w:val="0"/>
      <w:marBottom w:val="0"/>
      <w:divBdr>
        <w:top w:val="none" w:sz="0" w:space="0" w:color="auto"/>
        <w:left w:val="none" w:sz="0" w:space="0" w:color="auto"/>
        <w:bottom w:val="none" w:sz="0" w:space="0" w:color="auto"/>
        <w:right w:val="none" w:sz="0" w:space="0" w:color="auto"/>
      </w:divBdr>
    </w:div>
    <w:div w:id="465393067">
      <w:bodyDiv w:val="1"/>
      <w:marLeft w:val="0"/>
      <w:marRight w:val="0"/>
      <w:marTop w:val="0"/>
      <w:marBottom w:val="0"/>
      <w:divBdr>
        <w:top w:val="none" w:sz="0" w:space="0" w:color="auto"/>
        <w:left w:val="none" w:sz="0" w:space="0" w:color="auto"/>
        <w:bottom w:val="none" w:sz="0" w:space="0" w:color="auto"/>
        <w:right w:val="none" w:sz="0" w:space="0" w:color="auto"/>
      </w:divBdr>
    </w:div>
    <w:div w:id="472791114">
      <w:bodyDiv w:val="1"/>
      <w:marLeft w:val="0"/>
      <w:marRight w:val="0"/>
      <w:marTop w:val="0"/>
      <w:marBottom w:val="0"/>
      <w:divBdr>
        <w:top w:val="none" w:sz="0" w:space="0" w:color="auto"/>
        <w:left w:val="none" w:sz="0" w:space="0" w:color="auto"/>
        <w:bottom w:val="none" w:sz="0" w:space="0" w:color="auto"/>
        <w:right w:val="none" w:sz="0" w:space="0" w:color="auto"/>
      </w:divBdr>
    </w:div>
    <w:div w:id="537355784">
      <w:bodyDiv w:val="1"/>
      <w:marLeft w:val="0"/>
      <w:marRight w:val="0"/>
      <w:marTop w:val="0"/>
      <w:marBottom w:val="0"/>
      <w:divBdr>
        <w:top w:val="none" w:sz="0" w:space="0" w:color="auto"/>
        <w:left w:val="none" w:sz="0" w:space="0" w:color="auto"/>
        <w:bottom w:val="none" w:sz="0" w:space="0" w:color="auto"/>
        <w:right w:val="none" w:sz="0" w:space="0" w:color="auto"/>
      </w:divBdr>
    </w:div>
    <w:div w:id="540946562">
      <w:bodyDiv w:val="1"/>
      <w:marLeft w:val="0"/>
      <w:marRight w:val="0"/>
      <w:marTop w:val="0"/>
      <w:marBottom w:val="0"/>
      <w:divBdr>
        <w:top w:val="none" w:sz="0" w:space="0" w:color="auto"/>
        <w:left w:val="none" w:sz="0" w:space="0" w:color="auto"/>
        <w:bottom w:val="none" w:sz="0" w:space="0" w:color="auto"/>
        <w:right w:val="none" w:sz="0" w:space="0" w:color="auto"/>
      </w:divBdr>
    </w:div>
    <w:div w:id="567156929">
      <w:bodyDiv w:val="1"/>
      <w:marLeft w:val="0"/>
      <w:marRight w:val="0"/>
      <w:marTop w:val="0"/>
      <w:marBottom w:val="0"/>
      <w:divBdr>
        <w:top w:val="none" w:sz="0" w:space="0" w:color="auto"/>
        <w:left w:val="none" w:sz="0" w:space="0" w:color="auto"/>
        <w:bottom w:val="none" w:sz="0" w:space="0" w:color="auto"/>
        <w:right w:val="none" w:sz="0" w:space="0" w:color="auto"/>
      </w:divBdr>
    </w:div>
    <w:div w:id="592475839">
      <w:bodyDiv w:val="1"/>
      <w:marLeft w:val="0"/>
      <w:marRight w:val="0"/>
      <w:marTop w:val="0"/>
      <w:marBottom w:val="0"/>
      <w:divBdr>
        <w:top w:val="none" w:sz="0" w:space="0" w:color="auto"/>
        <w:left w:val="none" w:sz="0" w:space="0" w:color="auto"/>
        <w:bottom w:val="none" w:sz="0" w:space="0" w:color="auto"/>
        <w:right w:val="none" w:sz="0" w:space="0" w:color="auto"/>
      </w:divBdr>
    </w:div>
    <w:div w:id="665986051">
      <w:bodyDiv w:val="1"/>
      <w:marLeft w:val="0"/>
      <w:marRight w:val="0"/>
      <w:marTop w:val="0"/>
      <w:marBottom w:val="0"/>
      <w:divBdr>
        <w:top w:val="none" w:sz="0" w:space="0" w:color="auto"/>
        <w:left w:val="none" w:sz="0" w:space="0" w:color="auto"/>
        <w:bottom w:val="none" w:sz="0" w:space="0" w:color="auto"/>
        <w:right w:val="none" w:sz="0" w:space="0" w:color="auto"/>
      </w:divBdr>
    </w:div>
    <w:div w:id="673610707">
      <w:bodyDiv w:val="1"/>
      <w:marLeft w:val="0"/>
      <w:marRight w:val="0"/>
      <w:marTop w:val="0"/>
      <w:marBottom w:val="0"/>
      <w:divBdr>
        <w:top w:val="none" w:sz="0" w:space="0" w:color="auto"/>
        <w:left w:val="none" w:sz="0" w:space="0" w:color="auto"/>
        <w:bottom w:val="none" w:sz="0" w:space="0" w:color="auto"/>
        <w:right w:val="none" w:sz="0" w:space="0" w:color="auto"/>
      </w:divBdr>
    </w:div>
    <w:div w:id="692266372">
      <w:bodyDiv w:val="1"/>
      <w:marLeft w:val="0"/>
      <w:marRight w:val="0"/>
      <w:marTop w:val="0"/>
      <w:marBottom w:val="0"/>
      <w:divBdr>
        <w:top w:val="none" w:sz="0" w:space="0" w:color="auto"/>
        <w:left w:val="none" w:sz="0" w:space="0" w:color="auto"/>
        <w:bottom w:val="none" w:sz="0" w:space="0" w:color="auto"/>
        <w:right w:val="none" w:sz="0" w:space="0" w:color="auto"/>
      </w:divBdr>
    </w:div>
    <w:div w:id="702831736">
      <w:bodyDiv w:val="1"/>
      <w:marLeft w:val="0"/>
      <w:marRight w:val="0"/>
      <w:marTop w:val="0"/>
      <w:marBottom w:val="0"/>
      <w:divBdr>
        <w:top w:val="none" w:sz="0" w:space="0" w:color="auto"/>
        <w:left w:val="none" w:sz="0" w:space="0" w:color="auto"/>
        <w:bottom w:val="none" w:sz="0" w:space="0" w:color="auto"/>
        <w:right w:val="none" w:sz="0" w:space="0" w:color="auto"/>
      </w:divBdr>
    </w:div>
    <w:div w:id="707877643">
      <w:bodyDiv w:val="1"/>
      <w:marLeft w:val="0"/>
      <w:marRight w:val="0"/>
      <w:marTop w:val="0"/>
      <w:marBottom w:val="0"/>
      <w:divBdr>
        <w:top w:val="none" w:sz="0" w:space="0" w:color="auto"/>
        <w:left w:val="none" w:sz="0" w:space="0" w:color="auto"/>
        <w:bottom w:val="none" w:sz="0" w:space="0" w:color="auto"/>
        <w:right w:val="none" w:sz="0" w:space="0" w:color="auto"/>
      </w:divBdr>
    </w:div>
    <w:div w:id="729156879">
      <w:bodyDiv w:val="1"/>
      <w:marLeft w:val="0"/>
      <w:marRight w:val="0"/>
      <w:marTop w:val="0"/>
      <w:marBottom w:val="0"/>
      <w:divBdr>
        <w:top w:val="none" w:sz="0" w:space="0" w:color="auto"/>
        <w:left w:val="none" w:sz="0" w:space="0" w:color="auto"/>
        <w:bottom w:val="none" w:sz="0" w:space="0" w:color="auto"/>
        <w:right w:val="none" w:sz="0" w:space="0" w:color="auto"/>
      </w:divBdr>
    </w:div>
    <w:div w:id="743916601">
      <w:bodyDiv w:val="1"/>
      <w:marLeft w:val="0"/>
      <w:marRight w:val="0"/>
      <w:marTop w:val="0"/>
      <w:marBottom w:val="0"/>
      <w:divBdr>
        <w:top w:val="none" w:sz="0" w:space="0" w:color="auto"/>
        <w:left w:val="none" w:sz="0" w:space="0" w:color="auto"/>
        <w:bottom w:val="none" w:sz="0" w:space="0" w:color="auto"/>
        <w:right w:val="none" w:sz="0" w:space="0" w:color="auto"/>
      </w:divBdr>
    </w:div>
    <w:div w:id="764300335">
      <w:bodyDiv w:val="1"/>
      <w:marLeft w:val="0"/>
      <w:marRight w:val="0"/>
      <w:marTop w:val="0"/>
      <w:marBottom w:val="0"/>
      <w:divBdr>
        <w:top w:val="none" w:sz="0" w:space="0" w:color="auto"/>
        <w:left w:val="none" w:sz="0" w:space="0" w:color="auto"/>
        <w:bottom w:val="none" w:sz="0" w:space="0" w:color="auto"/>
        <w:right w:val="none" w:sz="0" w:space="0" w:color="auto"/>
      </w:divBdr>
    </w:div>
    <w:div w:id="785151195">
      <w:bodyDiv w:val="1"/>
      <w:marLeft w:val="0"/>
      <w:marRight w:val="0"/>
      <w:marTop w:val="0"/>
      <w:marBottom w:val="0"/>
      <w:divBdr>
        <w:top w:val="none" w:sz="0" w:space="0" w:color="auto"/>
        <w:left w:val="none" w:sz="0" w:space="0" w:color="auto"/>
        <w:bottom w:val="none" w:sz="0" w:space="0" w:color="auto"/>
        <w:right w:val="none" w:sz="0" w:space="0" w:color="auto"/>
      </w:divBdr>
    </w:div>
    <w:div w:id="871453898">
      <w:bodyDiv w:val="1"/>
      <w:marLeft w:val="0"/>
      <w:marRight w:val="0"/>
      <w:marTop w:val="0"/>
      <w:marBottom w:val="0"/>
      <w:divBdr>
        <w:top w:val="none" w:sz="0" w:space="0" w:color="auto"/>
        <w:left w:val="none" w:sz="0" w:space="0" w:color="auto"/>
        <w:bottom w:val="none" w:sz="0" w:space="0" w:color="auto"/>
        <w:right w:val="none" w:sz="0" w:space="0" w:color="auto"/>
      </w:divBdr>
    </w:div>
    <w:div w:id="943151796">
      <w:bodyDiv w:val="1"/>
      <w:marLeft w:val="0"/>
      <w:marRight w:val="0"/>
      <w:marTop w:val="0"/>
      <w:marBottom w:val="0"/>
      <w:divBdr>
        <w:top w:val="none" w:sz="0" w:space="0" w:color="auto"/>
        <w:left w:val="none" w:sz="0" w:space="0" w:color="auto"/>
        <w:bottom w:val="none" w:sz="0" w:space="0" w:color="auto"/>
        <w:right w:val="none" w:sz="0" w:space="0" w:color="auto"/>
      </w:divBdr>
    </w:div>
    <w:div w:id="959184980">
      <w:bodyDiv w:val="1"/>
      <w:marLeft w:val="0"/>
      <w:marRight w:val="0"/>
      <w:marTop w:val="0"/>
      <w:marBottom w:val="0"/>
      <w:divBdr>
        <w:top w:val="none" w:sz="0" w:space="0" w:color="auto"/>
        <w:left w:val="none" w:sz="0" w:space="0" w:color="auto"/>
        <w:bottom w:val="none" w:sz="0" w:space="0" w:color="auto"/>
        <w:right w:val="none" w:sz="0" w:space="0" w:color="auto"/>
      </w:divBdr>
    </w:div>
    <w:div w:id="970668373">
      <w:bodyDiv w:val="1"/>
      <w:marLeft w:val="0"/>
      <w:marRight w:val="0"/>
      <w:marTop w:val="0"/>
      <w:marBottom w:val="0"/>
      <w:divBdr>
        <w:top w:val="none" w:sz="0" w:space="0" w:color="auto"/>
        <w:left w:val="none" w:sz="0" w:space="0" w:color="auto"/>
        <w:bottom w:val="none" w:sz="0" w:space="0" w:color="auto"/>
        <w:right w:val="none" w:sz="0" w:space="0" w:color="auto"/>
      </w:divBdr>
    </w:div>
    <w:div w:id="1001858098">
      <w:bodyDiv w:val="1"/>
      <w:marLeft w:val="0"/>
      <w:marRight w:val="0"/>
      <w:marTop w:val="0"/>
      <w:marBottom w:val="0"/>
      <w:divBdr>
        <w:top w:val="none" w:sz="0" w:space="0" w:color="auto"/>
        <w:left w:val="none" w:sz="0" w:space="0" w:color="auto"/>
        <w:bottom w:val="none" w:sz="0" w:space="0" w:color="auto"/>
        <w:right w:val="none" w:sz="0" w:space="0" w:color="auto"/>
      </w:divBdr>
    </w:div>
    <w:div w:id="1005322602">
      <w:bodyDiv w:val="1"/>
      <w:marLeft w:val="0"/>
      <w:marRight w:val="0"/>
      <w:marTop w:val="0"/>
      <w:marBottom w:val="0"/>
      <w:divBdr>
        <w:top w:val="none" w:sz="0" w:space="0" w:color="auto"/>
        <w:left w:val="none" w:sz="0" w:space="0" w:color="auto"/>
        <w:bottom w:val="none" w:sz="0" w:space="0" w:color="auto"/>
        <w:right w:val="none" w:sz="0" w:space="0" w:color="auto"/>
      </w:divBdr>
    </w:div>
    <w:div w:id="1021512008">
      <w:bodyDiv w:val="1"/>
      <w:marLeft w:val="0"/>
      <w:marRight w:val="0"/>
      <w:marTop w:val="0"/>
      <w:marBottom w:val="0"/>
      <w:divBdr>
        <w:top w:val="none" w:sz="0" w:space="0" w:color="auto"/>
        <w:left w:val="none" w:sz="0" w:space="0" w:color="auto"/>
        <w:bottom w:val="none" w:sz="0" w:space="0" w:color="auto"/>
        <w:right w:val="none" w:sz="0" w:space="0" w:color="auto"/>
      </w:divBdr>
    </w:div>
    <w:div w:id="1024399999">
      <w:bodyDiv w:val="1"/>
      <w:marLeft w:val="0"/>
      <w:marRight w:val="0"/>
      <w:marTop w:val="0"/>
      <w:marBottom w:val="0"/>
      <w:divBdr>
        <w:top w:val="none" w:sz="0" w:space="0" w:color="auto"/>
        <w:left w:val="none" w:sz="0" w:space="0" w:color="auto"/>
        <w:bottom w:val="none" w:sz="0" w:space="0" w:color="auto"/>
        <w:right w:val="none" w:sz="0" w:space="0" w:color="auto"/>
      </w:divBdr>
    </w:div>
    <w:div w:id="1081023491">
      <w:bodyDiv w:val="1"/>
      <w:marLeft w:val="0"/>
      <w:marRight w:val="0"/>
      <w:marTop w:val="0"/>
      <w:marBottom w:val="0"/>
      <w:divBdr>
        <w:top w:val="none" w:sz="0" w:space="0" w:color="auto"/>
        <w:left w:val="none" w:sz="0" w:space="0" w:color="auto"/>
        <w:bottom w:val="none" w:sz="0" w:space="0" w:color="auto"/>
        <w:right w:val="none" w:sz="0" w:space="0" w:color="auto"/>
      </w:divBdr>
    </w:div>
    <w:div w:id="1097477710">
      <w:bodyDiv w:val="1"/>
      <w:marLeft w:val="0"/>
      <w:marRight w:val="0"/>
      <w:marTop w:val="0"/>
      <w:marBottom w:val="0"/>
      <w:divBdr>
        <w:top w:val="none" w:sz="0" w:space="0" w:color="auto"/>
        <w:left w:val="none" w:sz="0" w:space="0" w:color="auto"/>
        <w:bottom w:val="none" w:sz="0" w:space="0" w:color="auto"/>
        <w:right w:val="none" w:sz="0" w:space="0" w:color="auto"/>
      </w:divBdr>
    </w:div>
    <w:div w:id="1113326729">
      <w:bodyDiv w:val="1"/>
      <w:marLeft w:val="0"/>
      <w:marRight w:val="0"/>
      <w:marTop w:val="0"/>
      <w:marBottom w:val="0"/>
      <w:divBdr>
        <w:top w:val="none" w:sz="0" w:space="0" w:color="auto"/>
        <w:left w:val="none" w:sz="0" w:space="0" w:color="auto"/>
        <w:bottom w:val="none" w:sz="0" w:space="0" w:color="auto"/>
        <w:right w:val="none" w:sz="0" w:space="0" w:color="auto"/>
      </w:divBdr>
    </w:div>
    <w:div w:id="1162546608">
      <w:bodyDiv w:val="1"/>
      <w:marLeft w:val="0"/>
      <w:marRight w:val="0"/>
      <w:marTop w:val="0"/>
      <w:marBottom w:val="0"/>
      <w:divBdr>
        <w:top w:val="none" w:sz="0" w:space="0" w:color="auto"/>
        <w:left w:val="none" w:sz="0" w:space="0" w:color="auto"/>
        <w:bottom w:val="none" w:sz="0" w:space="0" w:color="auto"/>
        <w:right w:val="none" w:sz="0" w:space="0" w:color="auto"/>
      </w:divBdr>
    </w:div>
    <w:div w:id="1178496887">
      <w:bodyDiv w:val="1"/>
      <w:marLeft w:val="0"/>
      <w:marRight w:val="0"/>
      <w:marTop w:val="0"/>
      <w:marBottom w:val="0"/>
      <w:divBdr>
        <w:top w:val="none" w:sz="0" w:space="0" w:color="auto"/>
        <w:left w:val="none" w:sz="0" w:space="0" w:color="auto"/>
        <w:bottom w:val="none" w:sz="0" w:space="0" w:color="auto"/>
        <w:right w:val="none" w:sz="0" w:space="0" w:color="auto"/>
      </w:divBdr>
    </w:div>
    <w:div w:id="1243837441">
      <w:bodyDiv w:val="1"/>
      <w:marLeft w:val="0"/>
      <w:marRight w:val="0"/>
      <w:marTop w:val="0"/>
      <w:marBottom w:val="0"/>
      <w:divBdr>
        <w:top w:val="none" w:sz="0" w:space="0" w:color="auto"/>
        <w:left w:val="none" w:sz="0" w:space="0" w:color="auto"/>
        <w:bottom w:val="none" w:sz="0" w:space="0" w:color="auto"/>
        <w:right w:val="none" w:sz="0" w:space="0" w:color="auto"/>
      </w:divBdr>
    </w:div>
    <w:div w:id="1360619842">
      <w:bodyDiv w:val="1"/>
      <w:marLeft w:val="0"/>
      <w:marRight w:val="0"/>
      <w:marTop w:val="0"/>
      <w:marBottom w:val="0"/>
      <w:divBdr>
        <w:top w:val="none" w:sz="0" w:space="0" w:color="auto"/>
        <w:left w:val="none" w:sz="0" w:space="0" w:color="auto"/>
        <w:bottom w:val="none" w:sz="0" w:space="0" w:color="auto"/>
        <w:right w:val="none" w:sz="0" w:space="0" w:color="auto"/>
      </w:divBdr>
    </w:div>
    <w:div w:id="1398553078">
      <w:bodyDiv w:val="1"/>
      <w:marLeft w:val="0"/>
      <w:marRight w:val="0"/>
      <w:marTop w:val="0"/>
      <w:marBottom w:val="0"/>
      <w:divBdr>
        <w:top w:val="none" w:sz="0" w:space="0" w:color="auto"/>
        <w:left w:val="none" w:sz="0" w:space="0" w:color="auto"/>
        <w:bottom w:val="none" w:sz="0" w:space="0" w:color="auto"/>
        <w:right w:val="none" w:sz="0" w:space="0" w:color="auto"/>
      </w:divBdr>
    </w:div>
    <w:div w:id="1441292872">
      <w:bodyDiv w:val="1"/>
      <w:marLeft w:val="0"/>
      <w:marRight w:val="0"/>
      <w:marTop w:val="0"/>
      <w:marBottom w:val="0"/>
      <w:divBdr>
        <w:top w:val="none" w:sz="0" w:space="0" w:color="auto"/>
        <w:left w:val="none" w:sz="0" w:space="0" w:color="auto"/>
        <w:bottom w:val="none" w:sz="0" w:space="0" w:color="auto"/>
        <w:right w:val="none" w:sz="0" w:space="0" w:color="auto"/>
      </w:divBdr>
    </w:div>
    <w:div w:id="1515418975">
      <w:bodyDiv w:val="1"/>
      <w:marLeft w:val="0"/>
      <w:marRight w:val="0"/>
      <w:marTop w:val="0"/>
      <w:marBottom w:val="0"/>
      <w:divBdr>
        <w:top w:val="none" w:sz="0" w:space="0" w:color="auto"/>
        <w:left w:val="none" w:sz="0" w:space="0" w:color="auto"/>
        <w:bottom w:val="none" w:sz="0" w:space="0" w:color="auto"/>
        <w:right w:val="none" w:sz="0" w:space="0" w:color="auto"/>
      </w:divBdr>
    </w:div>
    <w:div w:id="1689477656">
      <w:bodyDiv w:val="1"/>
      <w:marLeft w:val="0"/>
      <w:marRight w:val="0"/>
      <w:marTop w:val="0"/>
      <w:marBottom w:val="0"/>
      <w:divBdr>
        <w:top w:val="none" w:sz="0" w:space="0" w:color="auto"/>
        <w:left w:val="none" w:sz="0" w:space="0" w:color="auto"/>
        <w:bottom w:val="none" w:sz="0" w:space="0" w:color="auto"/>
        <w:right w:val="none" w:sz="0" w:space="0" w:color="auto"/>
      </w:divBdr>
    </w:div>
    <w:div w:id="1695381115">
      <w:bodyDiv w:val="1"/>
      <w:marLeft w:val="0"/>
      <w:marRight w:val="0"/>
      <w:marTop w:val="0"/>
      <w:marBottom w:val="0"/>
      <w:divBdr>
        <w:top w:val="none" w:sz="0" w:space="0" w:color="auto"/>
        <w:left w:val="none" w:sz="0" w:space="0" w:color="auto"/>
        <w:bottom w:val="none" w:sz="0" w:space="0" w:color="auto"/>
        <w:right w:val="none" w:sz="0" w:space="0" w:color="auto"/>
      </w:divBdr>
    </w:div>
    <w:div w:id="1695957038">
      <w:bodyDiv w:val="1"/>
      <w:marLeft w:val="0"/>
      <w:marRight w:val="0"/>
      <w:marTop w:val="0"/>
      <w:marBottom w:val="0"/>
      <w:divBdr>
        <w:top w:val="none" w:sz="0" w:space="0" w:color="auto"/>
        <w:left w:val="none" w:sz="0" w:space="0" w:color="auto"/>
        <w:bottom w:val="none" w:sz="0" w:space="0" w:color="auto"/>
        <w:right w:val="none" w:sz="0" w:space="0" w:color="auto"/>
      </w:divBdr>
    </w:div>
    <w:div w:id="1712684051">
      <w:bodyDiv w:val="1"/>
      <w:marLeft w:val="0"/>
      <w:marRight w:val="0"/>
      <w:marTop w:val="0"/>
      <w:marBottom w:val="0"/>
      <w:divBdr>
        <w:top w:val="none" w:sz="0" w:space="0" w:color="auto"/>
        <w:left w:val="none" w:sz="0" w:space="0" w:color="auto"/>
        <w:bottom w:val="none" w:sz="0" w:space="0" w:color="auto"/>
        <w:right w:val="none" w:sz="0" w:space="0" w:color="auto"/>
      </w:divBdr>
    </w:div>
    <w:div w:id="1756634252">
      <w:bodyDiv w:val="1"/>
      <w:marLeft w:val="0"/>
      <w:marRight w:val="0"/>
      <w:marTop w:val="0"/>
      <w:marBottom w:val="0"/>
      <w:divBdr>
        <w:top w:val="none" w:sz="0" w:space="0" w:color="auto"/>
        <w:left w:val="none" w:sz="0" w:space="0" w:color="auto"/>
        <w:bottom w:val="none" w:sz="0" w:space="0" w:color="auto"/>
        <w:right w:val="none" w:sz="0" w:space="0" w:color="auto"/>
      </w:divBdr>
    </w:div>
    <w:div w:id="1769159539">
      <w:bodyDiv w:val="1"/>
      <w:marLeft w:val="0"/>
      <w:marRight w:val="0"/>
      <w:marTop w:val="0"/>
      <w:marBottom w:val="0"/>
      <w:divBdr>
        <w:top w:val="none" w:sz="0" w:space="0" w:color="auto"/>
        <w:left w:val="none" w:sz="0" w:space="0" w:color="auto"/>
        <w:bottom w:val="none" w:sz="0" w:space="0" w:color="auto"/>
        <w:right w:val="none" w:sz="0" w:space="0" w:color="auto"/>
      </w:divBdr>
    </w:div>
    <w:div w:id="1781873200">
      <w:bodyDiv w:val="1"/>
      <w:marLeft w:val="0"/>
      <w:marRight w:val="0"/>
      <w:marTop w:val="0"/>
      <w:marBottom w:val="0"/>
      <w:divBdr>
        <w:top w:val="none" w:sz="0" w:space="0" w:color="auto"/>
        <w:left w:val="none" w:sz="0" w:space="0" w:color="auto"/>
        <w:bottom w:val="none" w:sz="0" w:space="0" w:color="auto"/>
        <w:right w:val="none" w:sz="0" w:space="0" w:color="auto"/>
      </w:divBdr>
    </w:div>
    <w:div w:id="1807818585">
      <w:bodyDiv w:val="1"/>
      <w:marLeft w:val="0"/>
      <w:marRight w:val="0"/>
      <w:marTop w:val="0"/>
      <w:marBottom w:val="0"/>
      <w:divBdr>
        <w:top w:val="none" w:sz="0" w:space="0" w:color="auto"/>
        <w:left w:val="none" w:sz="0" w:space="0" w:color="auto"/>
        <w:bottom w:val="none" w:sz="0" w:space="0" w:color="auto"/>
        <w:right w:val="none" w:sz="0" w:space="0" w:color="auto"/>
      </w:divBdr>
    </w:div>
    <w:div w:id="1837265701">
      <w:bodyDiv w:val="1"/>
      <w:marLeft w:val="0"/>
      <w:marRight w:val="0"/>
      <w:marTop w:val="0"/>
      <w:marBottom w:val="0"/>
      <w:divBdr>
        <w:top w:val="none" w:sz="0" w:space="0" w:color="auto"/>
        <w:left w:val="none" w:sz="0" w:space="0" w:color="auto"/>
        <w:bottom w:val="none" w:sz="0" w:space="0" w:color="auto"/>
        <w:right w:val="none" w:sz="0" w:space="0" w:color="auto"/>
      </w:divBdr>
    </w:div>
    <w:div w:id="1851676400">
      <w:bodyDiv w:val="1"/>
      <w:marLeft w:val="0"/>
      <w:marRight w:val="0"/>
      <w:marTop w:val="0"/>
      <w:marBottom w:val="0"/>
      <w:divBdr>
        <w:top w:val="none" w:sz="0" w:space="0" w:color="auto"/>
        <w:left w:val="none" w:sz="0" w:space="0" w:color="auto"/>
        <w:bottom w:val="none" w:sz="0" w:space="0" w:color="auto"/>
        <w:right w:val="none" w:sz="0" w:space="0" w:color="auto"/>
      </w:divBdr>
    </w:div>
    <w:div w:id="1857108687">
      <w:bodyDiv w:val="1"/>
      <w:marLeft w:val="0"/>
      <w:marRight w:val="0"/>
      <w:marTop w:val="0"/>
      <w:marBottom w:val="0"/>
      <w:divBdr>
        <w:top w:val="none" w:sz="0" w:space="0" w:color="auto"/>
        <w:left w:val="none" w:sz="0" w:space="0" w:color="auto"/>
        <w:bottom w:val="none" w:sz="0" w:space="0" w:color="auto"/>
        <w:right w:val="none" w:sz="0" w:space="0" w:color="auto"/>
      </w:divBdr>
    </w:div>
    <w:div w:id="1900435914">
      <w:bodyDiv w:val="1"/>
      <w:marLeft w:val="0"/>
      <w:marRight w:val="0"/>
      <w:marTop w:val="0"/>
      <w:marBottom w:val="0"/>
      <w:divBdr>
        <w:top w:val="none" w:sz="0" w:space="0" w:color="auto"/>
        <w:left w:val="none" w:sz="0" w:space="0" w:color="auto"/>
        <w:bottom w:val="none" w:sz="0" w:space="0" w:color="auto"/>
        <w:right w:val="none" w:sz="0" w:space="0" w:color="auto"/>
      </w:divBdr>
    </w:div>
    <w:div w:id="1969585004">
      <w:bodyDiv w:val="1"/>
      <w:marLeft w:val="0"/>
      <w:marRight w:val="0"/>
      <w:marTop w:val="0"/>
      <w:marBottom w:val="0"/>
      <w:divBdr>
        <w:top w:val="none" w:sz="0" w:space="0" w:color="auto"/>
        <w:left w:val="none" w:sz="0" w:space="0" w:color="auto"/>
        <w:bottom w:val="none" w:sz="0" w:space="0" w:color="auto"/>
        <w:right w:val="none" w:sz="0" w:space="0" w:color="auto"/>
      </w:divBdr>
    </w:div>
    <w:div w:id="1978994244">
      <w:bodyDiv w:val="1"/>
      <w:marLeft w:val="0"/>
      <w:marRight w:val="0"/>
      <w:marTop w:val="0"/>
      <w:marBottom w:val="0"/>
      <w:divBdr>
        <w:top w:val="none" w:sz="0" w:space="0" w:color="auto"/>
        <w:left w:val="none" w:sz="0" w:space="0" w:color="auto"/>
        <w:bottom w:val="none" w:sz="0" w:space="0" w:color="auto"/>
        <w:right w:val="none" w:sz="0" w:space="0" w:color="auto"/>
      </w:divBdr>
    </w:div>
    <w:div w:id="2000108966">
      <w:bodyDiv w:val="1"/>
      <w:marLeft w:val="0"/>
      <w:marRight w:val="0"/>
      <w:marTop w:val="0"/>
      <w:marBottom w:val="0"/>
      <w:divBdr>
        <w:top w:val="none" w:sz="0" w:space="0" w:color="auto"/>
        <w:left w:val="none" w:sz="0" w:space="0" w:color="auto"/>
        <w:bottom w:val="none" w:sz="0" w:space="0" w:color="auto"/>
        <w:right w:val="none" w:sz="0" w:space="0" w:color="auto"/>
      </w:divBdr>
    </w:div>
    <w:div w:id="2027831020">
      <w:bodyDiv w:val="1"/>
      <w:marLeft w:val="0"/>
      <w:marRight w:val="0"/>
      <w:marTop w:val="0"/>
      <w:marBottom w:val="0"/>
      <w:divBdr>
        <w:top w:val="none" w:sz="0" w:space="0" w:color="auto"/>
        <w:left w:val="none" w:sz="0" w:space="0" w:color="auto"/>
        <w:bottom w:val="none" w:sz="0" w:space="0" w:color="auto"/>
        <w:right w:val="none" w:sz="0" w:space="0" w:color="auto"/>
      </w:divBdr>
    </w:div>
    <w:div w:id="2094085135">
      <w:bodyDiv w:val="1"/>
      <w:marLeft w:val="0"/>
      <w:marRight w:val="0"/>
      <w:marTop w:val="0"/>
      <w:marBottom w:val="0"/>
      <w:divBdr>
        <w:top w:val="none" w:sz="0" w:space="0" w:color="auto"/>
        <w:left w:val="none" w:sz="0" w:space="0" w:color="auto"/>
        <w:bottom w:val="none" w:sz="0" w:space="0" w:color="auto"/>
        <w:right w:val="none" w:sz="0" w:space="0" w:color="auto"/>
      </w:divBdr>
    </w:div>
    <w:div w:id="21402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jpe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6.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5.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settings" Target="settings.xml" /><Relationship Id="rId9" Type="http://schemas.openxmlformats.org/officeDocument/2006/relationships/hyperlink" Target="https://doi.org/10.1016/j.powtec.2020.10.060"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03D9E-DAF4-4717-8AB3-EC9CF00961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KUMARI</dc:creator>
  <cp:keywords/>
  <dc:description/>
  <cp:lastModifiedBy>JYOTI KUMARI</cp:lastModifiedBy>
  <cp:revision>2</cp:revision>
  <dcterms:created xsi:type="dcterms:W3CDTF">2025-04-11T14:44:00Z</dcterms:created>
  <dcterms:modified xsi:type="dcterms:W3CDTF">2025-04-11T14:44:00Z</dcterms:modified>
</cp:coreProperties>
</file>