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计算机视觉实验报告（第五次作业）</w:t>
      </w:r>
    </w:p>
    <w:p>
      <w:pPr>
        <w:pStyle w:val="3"/>
        <w:keepNext/>
        <w:keepLines/>
        <w:pageBreakBefore w:val="0"/>
        <w:widowControl w:val="0"/>
        <w:numPr>
          <w:ilvl w:val="0"/>
          <w:numId w:val="1"/>
        </w:numPr>
        <w:kinsoku/>
        <w:wordWrap/>
        <w:overflowPunct/>
        <w:topLinePunct w:val="0"/>
        <w:autoSpaceDE/>
        <w:autoSpaceDN/>
        <w:bidi w:val="0"/>
        <w:adjustRightInd/>
        <w:snapToGrid/>
        <w:spacing w:line="413" w:lineRule="auto"/>
        <w:ind w:firstLine="0"/>
        <w:textAlignment w:val="auto"/>
        <w:rPr>
          <w:rFonts w:hint="default"/>
          <w:lang w:val="en-US" w:eastAsia="zh-CN"/>
        </w:rPr>
      </w:pPr>
      <w:r>
        <w:rPr>
          <w:rFonts w:hint="eastAsia"/>
          <w:lang w:val="en-US" w:eastAsia="zh-CN"/>
        </w:rPr>
        <w:t>实验目的</w:t>
      </w:r>
    </w:p>
    <w:p>
      <w:pPr>
        <w:numPr>
          <w:numId w:val="0"/>
        </w:numPr>
        <w:ind w:left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本实验旨在实现一个基于OpenCV的图像视差图计算程序。通过使用不同的相似性度量方法（包括归一化互相关NCC、平方差之和SSD和绝对差之和SAD），程序能够计算出左右两个图像之间的视差图。</w:t>
      </w:r>
    </w:p>
    <w:p>
      <w:pPr>
        <w:pStyle w:val="3"/>
        <w:keepNext/>
        <w:keepLines/>
        <w:pageBreakBefore w:val="0"/>
        <w:widowControl w:val="0"/>
        <w:numPr>
          <w:ilvl w:val="0"/>
          <w:numId w:val="1"/>
        </w:numPr>
        <w:kinsoku/>
        <w:wordWrap/>
        <w:overflowPunct/>
        <w:topLinePunct w:val="0"/>
        <w:autoSpaceDE/>
        <w:autoSpaceDN/>
        <w:bidi w:val="0"/>
        <w:adjustRightInd/>
        <w:snapToGrid/>
        <w:spacing w:line="413" w:lineRule="auto"/>
        <w:ind w:left="0" w:leftChars="0" w:firstLine="0" w:firstLineChars="0"/>
        <w:textAlignment w:val="auto"/>
        <w:rPr>
          <w:rFonts w:hint="eastAsia"/>
          <w:lang w:val="en-US" w:eastAsia="zh-CN"/>
        </w:rPr>
      </w:pPr>
      <w:r>
        <w:rPr>
          <w:rFonts w:hint="eastAsia"/>
          <w:lang w:val="en-US" w:eastAsia="zh-CN"/>
        </w:rPr>
        <w:t>实现说明</w:t>
      </w:r>
    </w:p>
    <w:p>
      <w:pPr>
        <w:numPr>
          <w:ilvl w:val="0"/>
          <w:numId w:val="2"/>
        </w:numPr>
        <w:rPr>
          <w:rFonts w:hint="default"/>
          <w:b/>
          <w:bCs/>
          <w:lang w:val="en-US" w:eastAsia="zh-CN"/>
        </w:rPr>
      </w:pPr>
      <w:r>
        <w:rPr>
          <w:rFonts w:hint="eastAsia"/>
          <w:b/>
          <w:bCs/>
          <w:lang w:val="en-US" w:eastAsia="zh-CN"/>
        </w:rPr>
        <w:t>MNIST数据集介绍：</w:t>
      </w:r>
    </w:p>
    <w:p>
      <w:pPr>
        <w:numPr>
          <w:ilvl w:val="0"/>
          <w:numId w:val="3"/>
        </w:numPr>
        <w:ind w:left="420" w:leftChars="0" w:hanging="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本次实验所用的</w:t>
      </w:r>
      <w:r>
        <w:rPr>
          <w:rFonts w:hint="default" w:ascii="宋体" w:hAnsi="宋体" w:eastAsia="宋体" w:cs="宋体"/>
          <w:sz w:val="24"/>
          <w:szCs w:val="24"/>
          <w:lang w:val="en-US" w:eastAsia="zh-CN"/>
        </w:rPr>
        <w:t>数据集</w:t>
      </w:r>
      <w:r>
        <w:rPr>
          <w:rFonts w:hint="eastAsia" w:ascii="宋体" w:hAnsi="宋体" w:eastAsia="宋体" w:cs="宋体"/>
          <w:sz w:val="24"/>
          <w:szCs w:val="24"/>
          <w:lang w:val="en-US" w:eastAsia="zh-CN"/>
        </w:rPr>
        <w:t>Cones</w:t>
      </w:r>
      <w:r>
        <w:rPr>
          <w:rFonts w:hint="default" w:ascii="宋体" w:hAnsi="宋体" w:eastAsia="宋体" w:cs="宋体"/>
          <w:sz w:val="24"/>
          <w:szCs w:val="24"/>
          <w:lang w:val="en-US" w:eastAsia="zh-CN"/>
        </w:rPr>
        <w:t>由Daniel Scharstein、Alexander Vandenberg-Rodes 和 Rick Szeliski 创建。它们由具有复杂几何形状的高分辨率立体序列和像素精确的地面实况视差数据组成。地面实况差异是使用一种采用结构照明的新技术获得的，不需要校准光投影仪。</w:t>
      </w:r>
    </w:p>
    <w:p>
      <w:pPr>
        <w:numPr>
          <w:ilvl w:val="0"/>
          <w:numId w:val="2"/>
        </w:numPr>
        <w:ind w:left="0" w:leftChars="0" w:firstLine="0" w:firstLineChars="0"/>
        <w:rPr>
          <w:rFonts w:hint="eastAsia"/>
          <w:b/>
          <w:bCs/>
          <w:lang w:val="en-US" w:eastAsia="zh-CN"/>
        </w:rPr>
      </w:pPr>
      <w:r>
        <w:rPr>
          <w:rFonts w:hint="eastAsia"/>
          <w:b/>
          <w:bCs/>
          <w:lang w:val="en-US" w:eastAsia="zh-CN"/>
        </w:rPr>
        <w:t>立体匹配算法的核心思想：</w:t>
      </w:r>
    </w:p>
    <w:p>
      <w:pPr>
        <w:numPr>
          <w:ilvl w:val="0"/>
          <w:numId w:val="3"/>
        </w:numPr>
        <w:ind w:left="420" w:leftChars="0" w:hanging="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立体匹配算法的核心思想是利用一对视角略有不同的图像（左视图和右视图），通过找到两幅图像中对应像素点的视差来计算深度信息。视差是指同一场景点在左、右视图中投影位置的水平偏移量。主要步骤包括：</w:t>
      </w:r>
    </w:p>
    <w:p>
      <w:pPr>
        <w:numPr>
          <w:ilvl w:val="1"/>
          <w:numId w:val="3"/>
        </w:numPr>
        <w:ind w:left="840" w:leftChars="0" w:hanging="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图像块匹配：将图像划分为小块，针对每个像素块在另一幅图像的对应搜索区域内寻找最佳匹配块。</w:t>
      </w:r>
    </w:p>
    <w:p>
      <w:pPr>
        <w:numPr>
          <w:ilvl w:val="1"/>
          <w:numId w:val="3"/>
        </w:numPr>
        <w:ind w:left="840" w:leftChars="0" w:hanging="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相似性度量：使用某种相似性度量方法来评估两个图像块之间的相似程度。常用的度量方法有：</w:t>
      </w:r>
    </w:p>
    <w:p>
      <w:pPr>
        <w:numPr>
          <w:ilvl w:val="2"/>
          <w:numId w:val="3"/>
        </w:numPr>
        <w:ind w:left="1260" w:leftChars="0" w:hanging="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NCC（Normalized Cross-Correlation）：归一化互相关，衡量两个图像块的线性相关性，值在[-1, 1]之间，值越大，块越相似。</w:t>
      </w:r>
    </w:p>
    <w:p>
      <w:pPr>
        <w:numPr>
          <w:ilvl w:val="2"/>
          <w:numId w:val="3"/>
        </w:numPr>
        <w:ind w:left="1260" w:leftChars="0" w:hanging="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SSD（Sum of Squared Differences）：平方差之和，计算两个图像块对应像素差值的平方和，值越小，块越相似。</w:t>
      </w:r>
    </w:p>
    <w:p>
      <w:pPr>
        <w:numPr>
          <w:ilvl w:val="2"/>
          <w:numId w:val="3"/>
        </w:numPr>
        <w:ind w:left="1260" w:leftChars="0" w:hanging="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SAD（Sum of Absolute Differences）：绝对差之和，计算两个图像块对应像素差值的绝对值和，值越小，块越相似。</w:t>
      </w:r>
    </w:p>
    <w:p>
      <w:pPr>
        <w:numPr>
          <w:ilvl w:val="1"/>
          <w:numId w:val="3"/>
        </w:numPr>
        <w:ind w:left="840" w:leftChars="0" w:hanging="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视差计算：对于每个像素块，在搜索范围内找到相似性度量值最佳的匹配块，记录对应的视差值。</w:t>
      </w:r>
    </w:p>
    <w:p>
      <w:pPr>
        <w:numPr>
          <w:ilvl w:val="0"/>
          <w:numId w:val="0"/>
        </w:numPr>
        <w:ind w:leftChars="0"/>
        <w:jc w:val="center"/>
        <w:rPr>
          <w:rFonts w:ascii="宋体" w:hAnsi="宋体" w:eastAsia="宋体" w:cs="宋体"/>
          <w:sz w:val="24"/>
          <w:szCs w:val="24"/>
        </w:rPr>
      </w:pPr>
    </w:p>
    <w:p>
      <w:pPr>
        <w:numPr>
          <w:ilvl w:val="0"/>
          <w:numId w:val="2"/>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实验整体流程介绍：</w:t>
      </w:r>
    </w:p>
    <w:p>
      <w:pPr>
        <w:widowControl w:val="0"/>
        <w:numPr>
          <w:ilvl w:val="0"/>
          <w:numId w:val="4"/>
        </w:numPr>
        <w:ind w:left="420" w:leftChars="0" w:hanging="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读取图像：</w:t>
      </w:r>
    </w:p>
    <w:p>
      <w:pPr>
        <w:widowControl w:val="0"/>
        <w:numPr>
          <w:numId w:val="0"/>
        </w:numPr>
        <w:ind w:leftChars="0"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使用cv2.imread以灰度模式读取左右视图图像。</w:t>
      </w:r>
    </w:p>
    <w:p>
      <w:pPr>
        <w:widowControl w:val="0"/>
        <w:numPr>
          <w:ilvl w:val="0"/>
          <w:numId w:val="4"/>
        </w:numPr>
        <w:ind w:left="420" w:leftChars="0" w:hanging="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定义相似性度量函数：</w:t>
      </w:r>
    </w:p>
    <w:p>
      <w:pPr>
        <w:widowControl w:val="0"/>
        <w:numPr>
          <w:numId w:val="0"/>
        </w:numPr>
        <w:ind w:leftChars="0"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分别实现NCC、SSD和SAD三种相似性度量函数。</w:t>
      </w:r>
    </w:p>
    <w:p>
      <w:pPr>
        <w:widowControl w:val="0"/>
        <w:numPr>
          <w:ilvl w:val="0"/>
          <w:numId w:val="4"/>
        </w:numPr>
        <w:ind w:left="420" w:leftChars="0" w:hanging="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选择相似性度量函数：</w:t>
      </w:r>
    </w:p>
    <w:p>
      <w:pPr>
        <w:widowControl w:val="0"/>
        <w:numPr>
          <w:numId w:val="0"/>
        </w:numPr>
        <w:ind w:leftChars="0"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根据用户指定的方法名称，选择相应的相似性度量函数。</w:t>
      </w:r>
    </w:p>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4"/>
        </w:numPr>
        <w:ind w:left="420" w:leftChars="0" w:hanging="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计算视差图：</w:t>
      </w:r>
    </w:p>
    <w:p>
      <w:pPr>
        <w:widowControl w:val="0"/>
        <w:numPr>
          <w:ilvl w:val="0"/>
          <w:numId w:val="5"/>
        </w:numPr>
        <w:ind w:left="840" w:leftChars="0" w:hanging="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初始化视差图数组。</w:t>
      </w:r>
    </w:p>
    <w:p>
      <w:pPr>
        <w:widowControl w:val="0"/>
        <w:numPr>
          <w:ilvl w:val="0"/>
          <w:numId w:val="5"/>
        </w:numPr>
        <w:ind w:left="840" w:leftChars="0" w:hanging="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确定块的大小和视差范围。</w:t>
      </w:r>
    </w:p>
    <w:p>
      <w:pPr>
        <w:widowControl w:val="0"/>
        <w:numPr>
          <w:ilvl w:val="0"/>
          <w:numId w:val="5"/>
        </w:numPr>
        <w:ind w:left="840" w:leftChars="0" w:hanging="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遍历图像中的每个像素，以当前像素为中心定义一个左图像块。</w:t>
      </w:r>
    </w:p>
    <w:p>
      <w:pPr>
        <w:widowControl w:val="0"/>
        <w:numPr>
          <w:ilvl w:val="0"/>
          <w:numId w:val="5"/>
        </w:numPr>
        <w:ind w:left="840" w:leftChars="0" w:hanging="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在右图像的相应区域内移动匹配块，计算左图像块与右图像块之间的相似性。</w:t>
      </w:r>
    </w:p>
    <w:p>
      <w:pPr>
        <w:widowControl w:val="0"/>
        <w:numPr>
          <w:ilvl w:val="0"/>
          <w:numId w:val="5"/>
        </w:numPr>
        <w:ind w:left="840" w:leftChars="0" w:hanging="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记录相似性最高的视差值。</w:t>
      </w:r>
    </w:p>
    <w:p>
      <w:pPr>
        <w:widowControl w:val="0"/>
        <w:numPr>
          <w:ilvl w:val="0"/>
          <w:numId w:val="5"/>
        </w:numPr>
        <w:ind w:left="840" w:leftChars="0" w:hanging="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将视差值存储在视差图数组中。</w:t>
      </w:r>
    </w:p>
    <w:p>
      <w:pPr>
        <w:widowControl w:val="0"/>
        <w:numPr>
          <w:ilvl w:val="0"/>
          <w:numId w:val="4"/>
        </w:numPr>
        <w:ind w:left="420" w:leftChars="0" w:hanging="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显示和保存视差图：</w:t>
      </w:r>
    </w:p>
    <w:p>
      <w:pPr>
        <w:widowControl w:val="0"/>
        <w:numPr>
          <w:ilvl w:val="0"/>
          <w:numId w:val="0"/>
        </w:numPr>
        <w:ind w:leftChars="0"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将生成的视差图保存到指定目录。</w:t>
      </w:r>
    </w:p>
    <w:p>
      <w:pPr>
        <w:widowControl w:val="0"/>
        <w:numPr>
          <w:ilvl w:val="0"/>
          <w:numId w:val="0"/>
        </w:numPr>
        <w:ind w:leftChars="0"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使用OpenCV显示结果，并根据需要调整显示比例。</w:t>
      </w:r>
    </w:p>
    <w:p>
      <w:pPr>
        <w:pStyle w:val="3"/>
        <w:keepNext/>
        <w:keepLines/>
        <w:pageBreakBefore w:val="0"/>
        <w:widowControl w:val="0"/>
        <w:numPr>
          <w:ilvl w:val="0"/>
          <w:numId w:val="1"/>
        </w:numPr>
        <w:kinsoku/>
        <w:wordWrap/>
        <w:overflowPunct/>
        <w:topLinePunct w:val="0"/>
        <w:autoSpaceDE/>
        <w:autoSpaceDN/>
        <w:bidi w:val="0"/>
        <w:adjustRightInd/>
        <w:snapToGrid/>
        <w:spacing w:line="413" w:lineRule="auto"/>
        <w:ind w:left="0" w:leftChars="0" w:firstLine="0" w:firstLineChars="0"/>
        <w:textAlignment w:val="auto"/>
        <w:rPr>
          <w:rFonts w:hint="eastAsia"/>
          <w:lang w:val="en-US" w:eastAsia="zh-CN"/>
        </w:rPr>
      </w:pPr>
      <w:r>
        <w:rPr>
          <w:rFonts w:hint="eastAsia"/>
          <w:lang w:val="en-US" w:eastAsia="zh-CN"/>
        </w:rPr>
        <w:t>结果截图</w:t>
      </w:r>
    </w:p>
    <w:p>
      <w:pPr>
        <w:rPr>
          <w:rFonts w:hint="default"/>
          <w:lang w:val="en-US" w:eastAsia="zh-CN"/>
        </w:rPr>
      </w:pPr>
      <w:r>
        <w:rPr>
          <w:rFonts w:hint="eastAsia"/>
          <w:lang w:val="en-US" w:eastAsia="zh-CN"/>
        </w:rPr>
        <w:t>原始输入的左图和右图：</w:t>
      </w:r>
    </w:p>
    <w:p>
      <w:pPr>
        <w:rPr>
          <w:rFonts w:hint="default"/>
          <w:lang w:val="en-US" w:eastAsia="zh-CN"/>
        </w:rPr>
      </w:pPr>
      <w:r>
        <w:drawing>
          <wp:inline distT="0" distB="0" distL="114300" distR="114300">
            <wp:extent cx="2345055" cy="1954530"/>
            <wp:effectExtent l="0" t="0" r="444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2345055" cy="1954530"/>
                    </a:xfrm>
                    <a:prstGeom prst="rect">
                      <a:avLst/>
                    </a:prstGeom>
                    <a:noFill/>
                    <a:ln>
                      <a:noFill/>
                    </a:ln>
                  </pic:spPr>
                </pic:pic>
              </a:graphicData>
            </a:graphic>
          </wp:inline>
        </w:drawing>
      </w:r>
      <w:r>
        <w:drawing>
          <wp:inline distT="0" distB="0" distL="114300" distR="114300">
            <wp:extent cx="2344420" cy="1953895"/>
            <wp:effectExtent l="0" t="0" r="508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2344420" cy="1953895"/>
                    </a:xfrm>
                    <a:prstGeom prst="rect">
                      <a:avLst/>
                    </a:prstGeom>
                    <a:noFill/>
                    <a:ln>
                      <a:noFill/>
                    </a:ln>
                  </pic:spPr>
                </pic:pic>
              </a:graphicData>
            </a:graphic>
          </wp:inline>
        </w:drawing>
      </w:r>
    </w:p>
    <w:p>
      <w:pPr>
        <w:numPr>
          <w:ilvl w:val="0"/>
          <w:numId w:val="6"/>
        </w:numPr>
        <w:rPr>
          <w:rFonts w:hint="eastAsia" w:ascii="宋体" w:hAnsi="宋体" w:eastAsia="宋体" w:cs="宋体"/>
          <w:sz w:val="24"/>
          <w:szCs w:val="24"/>
          <w:lang w:val="en-US" w:eastAsia="zh-CN"/>
        </w:rPr>
      </w:pPr>
      <w:r>
        <w:rPr>
          <w:rFonts w:hint="eastAsia"/>
          <w:lang w:val="en-US" w:eastAsia="zh-CN"/>
        </w:rPr>
        <w:t>使用</w:t>
      </w:r>
      <w:r>
        <w:rPr>
          <w:rFonts w:hint="default" w:ascii="宋体" w:hAnsi="宋体" w:eastAsia="宋体" w:cs="宋体"/>
          <w:sz w:val="24"/>
          <w:szCs w:val="24"/>
          <w:lang w:val="en-US" w:eastAsia="zh-CN"/>
        </w:rPr>
        <w:t>归一化互相关NCC</w:t>
      </w:r>
      <w:r>
        <w:rPr>
          <w:rFonts w:hint="eastAsia" w:ascii="宋体" w:hAnsi="宋体" w:eastAsia="宋体" w:cs="宋体"/>
          <w:sz w:val="24"/>
          <w:szCs w:val="24"/>
          <w:lang w:val="en-US" w:eastAsia="zh-CN"/>
        </w:rPr>
        <w:t>作为相似性度量方法时，获得的视差图如下：</w:t>
      </w:r>
    </w:p>
    <w:p>
      <w:pPr>
        <w:numPr>
          <w:numId w:val="0"/>
        </w:numPr>
        <w:jc w:val="center"/>
      </w:pPr>
      <w:r>
        <w:drawing>
          <wp:inline distT="0" distB="0" distL="114300" distR="114300">
            <wp:extent cx="4286250" cy="3571875"/>
            <wp:effectExtent l="0" t="0" r="635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
                    <a:stretch>
                      <a:fillRect/>
                    </a:stretch>
                  </pic:blipFill>
                  <pic:spPr>
                    <a:xfrm>
                      <a:off x="0" y="0"/>
                      <a:ext cx="4286250" cy="3571875"/>
                    </a:xfrm>
                    <a:prstGeom prst="rect">
                      <a:avLst/>
                    </a:prstGeom>
                    <a:noFill/>
                    <a:ln>
                      <a:noFill/>
                    </a:ln>
                  </pic:spPr>
                </pic:pic>
              </a:graphicData>
            </a:graphic>
          </wp:inline>
        </w:drawing>
      </w:r>
    </w:p>
    <w:p>
      <w:pPr>
        <w:pStyle w:val="5"/>
        <w:numPr>
          <w:numId w:val="0"/>
        </w:numPr>
        <w:jc w:val="center"/>
        <w:rPr>
          <w:rFonts w:hint="eastAsia" w:eastAsiaTheme="minor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NCC+BlockSize=15</w:t>
      </w:r>
    </w:p>
    <w:p>
      <w:pPr>
        <w:numPr>
          <w:ilvl w:val="0"/>
          <w:numId w:val="6"/>
        </w:numPr>
        <w:rPr>
          <w:rFonts w:hint="eastAsia" w:ascii="宋体" w:hAnsi="宋体" w:eastAsia="宋体" w:cs="宋体"/>
          <w:sz w:val="24"/>
          <w:szCs w:val="24"/>
          <w:lang w:val="en-US" w:eastAsia="zh-CN"/>
        </w:rPr>
      </w:pPr>
      <w:r>
        <w:rPr>
          <w:rFonts w:hint="eastAsia"/>
          <w:lang w:val="en-US" w:eastAsia="zh-CN"/>
        </w:rPr>
        <w:t>使用</w:t>
      </w:r>
      <w:r>
        <w:rPr>
          <w:rFonts w:hint="default" w:ascii="宋体" w:hAnsi="宋体" w:eastAsia="宋体" w:cs="宋体"/>
          <w:sz w:val="24"/>
          <w:szCs w:val="24"/>
          <w:lang w:val="en-US" w:eastAsia="zh-CN"/>
        </w:rPr>
        <w:t>平方差之和SSD</w:t>
      </w:r>
      <w:r>
        <w:rPr>
          <w:rFonts w:hint="eastAsia" w:ascii="宋体" w:hAnsi="宋体" w:eastAsia="宋体" w:cs="宋体"/>
          <w:sz w:val="24"/>
          <w:szCs w:val="24"/>
          <w:lang w:val="en-US" w:eastAsia="zh-CN"/>
        </w:rPr>
        <w:t>作为相似性度量方法时，获得的视差图如下：</w:t>
      </w:r>
    </w:p>
    <w:p>
      <w:pPr>
        <w:numPr>
          <w:numId w:val="0"/>
        </w:numPr>
        <w:jc w:val="center"/>
      </w:pPr>
      <w:r>
        <w:drawing>
          <wp:inline distT="0" distB="0" distL="114300" distR="114300">
            <wp:extent cx="4286250" cy="3571875"/>
            <wp:effectExtent l="0" t="0" r="635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4286250" cy="3571875"/>
                    </a:xfrm>
                    <a:prstGeom prst="rect">
                      <a:avLst/>
                    </a:prstGeom>
                    <a:noFill/>
                    <a:ln>
                      <a:noFill/>
                    </a:ln>
                  </pic:spPr>
                </pic:pic>
              </a:graphicData>
            </a:graphic>
          </wp:inline>
        </w:drawing>
      </w:r>
    </w:p>
    <w:p>
      <w:pPr>
        <w:pStyle w:val="5"/>
        <w:numPr>
          <w:numId w:val="0"/>
        </w:numPr>
        <w:jc w:val="center"/>
        <w:rPr>
          <w:rFonts w:hint="eastAsia"/>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w:t>
      </w:r>
      <w:r>
        <w:rPr>
          <w:rFonts w:hint="eastAsia"/>
          <w:lang w:val="en-US" w:eastAsia="zh-CN"/>
        </w:rPr>
        <w:t>SSD+</w:t>
      </w:r>
      <w:r>
        <w:rPr>
          <w:rFonts w:hint="eastAsia"/>
          <w:lang w:eastAsia="zh-CN"/>
        </w:rPr>
        <w:t>BlockSize=</w:t>
      </w:r>
      <w:r>
        <w:rPr>
          <w:rFonts w:hint="eastAsia"/>
          <w:lang w:val="en-US" w:eastAsia="zh-CN"/>
        </w:rPr>
        <w:t>3</w:t>
      </w:r>
    </w:p>
    <w:p>
      <w:pPr>
        <w:jc w:val="center"/>
      </w:pPr>
      <w:r>
        <w:drawing>
          <wp:inline distT="0" distB="0" distL="114300" distR="114300">
            <wp:extent cx="4286250" cy="3571875"/>
            <wp:effectExtent l="0" t="0" r="635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286250" cy="3571875"/>
                    </a:xfrm>
                    <a:prstGeom prst="rect">
                      <a:avLst/>
                    </a:prstGeom>
                    <a:noFill/>
                    <a:ln>
                      <a:noFill/>
                    </a:ln>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SSD+BlockSize=5</w:t>
      </w:r>
    </w:p>
    <w:p>
      <w:pPr>
        <w:jc w:val="center"/>
      </w:pPr>
      <w:r>
        <w:drawing>
          <wp:inline distT="0" distB="0" distL="114300" distR="114300">
            <wp:extent cx="4286250" cy="3571875"/>
            <wp:effectExtent l="0" t="0" r="635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4286250" cy="3571875"/>
                    </a:xfrm>
                    <a:prstGeom prst="rect">
                      <a:avLst/>
                    </a:prstGeom>
                    <a:noFill/>
                    <a:ln>
                      <a:noFill/>
                    </a:ln>
                  </pic:spPr>
                </pic:pic>
              </a:graphicData>
            </a:graphic>
          </wp:inline>
        </w:drawing>
      </w:r>
    </w:p>
    <w:p>
      <w:pPr>
        <w:pStyle w:val="5"/>
        <w:jc w:val="center"/>
        <w:rPr>
          <w:rFonts w:hint="eastAsia" w:eastAsiaTheme="minor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SSD+BlockSize=7</w:t>
      </w:r>
    </w:p>
    <w:p>
      <w:pPr>
        <w:numPr>
          <w:numId w:val="0"/>
        </w:numPr>
        <w:jc w:val="center"/>
      </w:pPr>
      <w:r>
        <w:drawing>
          <wp:inline distT="0" distB="0" distL="114300" distR="114300">
            <wp:extent cx="4286250" cy="3571875"/>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286250" cy="3571875"/>
                    </a:xfrm>
                    <a:prstGeom prst="rect">
                      <a:avLst/>
                    </a:prstGeom>
                    <a:noFill/>
                    <a:ln>
                      <a:noFill/>
                    </a:ln>
                  </pic:spPr>
                </pic:pic>
              </a:graphicData>
            </a:graphic>
          </wp:inline>
        </w:drawing>
      </w:r>
    </w:p>
    <w:p>
      <w:pPr>
        <w:pStyle w:val="5"/>
        <w:numPr>
          <w:numId w:val="0"/>
        </w:numPr>
        <w:jc w:val="center"/>
        <w:rPr>
          <w:rFonts w:hint="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w:t>
      </w:r>
      <w:r>
        <w:rPr>
          <w:rFonts w:hint="eastAsia"/>
          <w:lang w:val="en-US" w:eastAsia="zh-CN"/>
        </w:rPr>
        <w:t>SSD+</w:t>
      </w:r>
      <w:r>
        <w:rPr>
          <w:rFonts w:hint="eastAsia"/>
          <w:lang w:eastAsia="zh-CN"/>
        </w:rPr>
        <w:t>BlockSize=15</w:t>
      </w:r>
    </w:p>
    <w:p>
      <w:pPr>
        <w:jc w:val="center"/>
      </w:pPr>
      <w:r>
        <w:drawing>
          <wp:inline distT="0" distB="0" distL="114300" distR="114300">
            <wp:extent cx="4286250" cy="3571875"/>
            <wp:effectExtent l="0" t="0" r="635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286250" cy="3571875"/>
                    </a:xfrm>
                    <a:prstGeom prst="rect">
                      <a:avLst/>
                    </a:prstGeom>
                    <a:noFill/>
                    <a:ln>
                      <a:noFill/>
                    </a:ln>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SSD+BlockSize=21</w:t>
      </w:r>
    </w:p>
    <w:p>
      <w:pPr>
        <w:numPr>
          <w:ilvl w:val="0"/>
          <w:numId w:val="7"/>
        </w:numPr>
        <w:ind w:left="420" w:leftChars="0" w:hanging="420" w:firstLineChars="0"/>
        <w:rPr>
          <w:rFonts w:hint="eastAsia"/>
          <w:lang w:val="en-US" w:eastAsia="zh-CN"/>
        </w:rPr>
      </w:pPr>
      <w:r>
        <w:rPr>
          <w:rFonts w:ascii="宋体" w:hAnsi="宋体" w:eastAsia="宋体" w:cs="宋体"/>
          <w:sz w:val="24"/>
          <w:szCs w:val="24"/>
        </w:rPr>
        <w:t>在实验初期使用非常小的窗口尺寸（例如3），可以清晰地看到物体的轮廓，但深度图受到大量噪声的严重影响。当将窗口尺寸略微增加到5或7时，噪声明显减少。随着窗口尺寸进一步扩展到15或21，噪声几乎降至不可察觉的水平，使图像不仅更平滑，而且具有明显的深度感，可以清楚地区分近处和远处的物体。</w:t>
      </w:r>
    </w:p>
    <w:p>
      <w:pPr>
        <w:numPr>
          <w:numId w:val="0"/>
        </w:numPr>
        <w:rPr>
          <w:rFonts w:hint="eastAsia" w:ascii="宋体" w:hAnsi="宋体" w:eastAsia="宋体" w:cs="宋体"/>
          <w:sz w:val="24"/>
          <w:szCs w:val="24"/>
          <w:lang w:val="en-US" w:eastAsia="zh-CN"/>
        </w:rPr>
      </w:pPr>
    </w:p>
    <w:p>
      <w:pPr>
        <w:numPr>
          <w:ilvl w:val="0"/>
          <w:numId w:val="6"/>
        </w:numPr>
        <w:rPr>
          <w:rFonts w:hint="eastAsia" w:ascii="宋体" w:hAnsi="宋体" w:eastAsia="宋体" w:cs="宋体"/>
          <w:sz w:val="24"/>
          <w:szCs w:val="24"/>
          <w:lang w:val="en-US" w:eastAsia="zh-CN"/>
        </w:rPr>
      </w:pPr>
      <w:r>
        <w:rPr>
          <w:rFonts w:hint="eastAsia"/>
          <w:lang w:val="en-US" w:eastAsia="zh-CN"/>
        </w:rPr>
        <w:t>使用</w:t>
      </w:r>
      <w:r>
        <w:rPr>
          <w:rFonts w:hint="default" w:ascii="宋体" w:hAnsi="宋体" w:eastAsia="宋体" w:cs="宋体"/>
          <w:sz w:val="24"/>
          <w:szCs w:val="24"/>
          <w:lang w:val="en-US" w:eastAsia="zh-CN"/>
        </w:rPr>
        <w:t>绝对差之和SAD</w:t>
      </w:r>
      <w:r>
        <w:rPr>
          <w:rFonts w:hint="eastAsia" w:ascii="宋体" w:hAnsi="宋体" w:eastAsia="宋体" w:cs="宋体"/>
          <w:sz w:val="24"/>
          <w:szCs w:val="24"/>
          <w:lang w:val="en-US" w:eastAsia="zh-CN"/>
        </w:rPr>
        <w:t>作为相似性度量方法时，获得的视差图如下：</w:t>
      </w:r>
    </w:p>
    <w:p>
      <w:pPr>
        <w:numPr>
          <w:numId w:val="0"/>
        </w:numPr>
        <w:jc w:val="center"/>
      </w:pPr>
      <w:r>
        <w:drawing>
          <wp:inline distT="0" distB="0" distL="114300" distR="114300">
            <wp:extent cx="4286250" cy="3571875"/>
            <wp:effectExtent l="0" t="0" r="635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4286250" cy="3571875"/>
                    </a:xfrm>
                    <a:prstGeom prst="rect">
                      <a:avLst/>
                    </a:prstGeom>
                    <a:noFill/>
                    <a:ln>
                      <a:noFill/>
                    </a:ln>
                  </pic:spPr>
                </pic:pic>
              </a:graphicData>
            </a:graphic>
          </wp:inline>
        </w:drawing>
      </w:r>
    </w:p>
    <w:p>
      <w:pPr>
        <w:pStyle w:val="5"/>
        <w:numPr>
          <w:numId w:val="0"/>
        </w:numPr>
        <w:jc w:val="center"/>
        <w:rPr>
          <w:rFonts w:hint="eastAsia" w:eastAsiaTheme="minorEastAsia"/>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SAD+BlockSize=15</w:t>
      </w:r>
    </w:p>
    <w:p>
      <w:pPr>
        <w:numPr>
          <w:numId w:val="0"/>
        </w:numPr>
        <w:rPr>
          <w:rFonts w:hint="default" w:ascii="宋体" w:hAnsi="宋体" w:eastAsia="宋体" w:cs="宋体"/>
          <w:sz w:val="24"/>
          <w:szCs w:val="24"/>
          <w:lang w:val="en-US" w:eastAsia="zh-CN"/>
        </w:rPr>
      </w:pPr>
    </w:p>
    <w:p>
      <w:pPr>
        <w:pStyle w:val="3"/>
        <w:keepNext/>
        <w:keepLines/>
        <w:pageBreakBefore w:val="0"/>
        <w:widowControl w:val="0"/>
        <w:numPr>
          <w:ilvl w:val="0"/>
          <w:numId w:val="1"/>
        </w:numPr>
        <w:kinsoku/>
        <w:wordWrap/>
        <w:overflowPunct/>
        <w:topLinePunct w:val="0"/>
        <w:autoSpaceDE/>
        <w:autoSpaceDN/>
        <w:bidi w:val="0"/>
        <w:adjustRightInd/>
        <w:snapToGrid/>
        <w:spacing w:line="413" w:lineRule="auto"/>
        <w:ind w:left="0" w:leftChars="0" w:firstLine="0" w:firstLineChars="0"/>
        <w:textAlignment w:val="auto"/>
        <w:rPr>
          <w:rFonts w:hint="default"/>
          <w:lang w:val="en-US" w:eastAsia="zh-CN"/>
        </w:rPr>
      </w:pPr>
      <w:r>
        <w:rPr>
          <w:rFonts w:hint="eastAsia"/>
          <w:lang w:val="en-US" w:eastAsia="zh-CN"/>
        </w:rPr>
        <w:t>运行说明</w:t>
      </w:r>
    </w:p>
    <w:p>
      <w:pPr>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要运行此程序，请确保您的环境中已安装Python和OpenCV库。将程序保存为.py</w:t>
      </w:r>
      <w:r>
        <w:rPr>
          <w:rFonts w:hint="default" w:ascii="宋体" w:hAnsi="宋体" w:eastAsia="宋体" w:cs="宋体"/>
          <w:sz w:val="24"/>
          <w:szCs w:val="24"/>
          <w:lang w:val="en-US" w:eastAsia="zh-CN"/>
        </w:rPr>
        <w:t>文件，并在包含图像文件的目录中运行。程序需要两个图像文件，分别为</w:t>
      </w:r>
      <w:r>
        <w:rPr>
          <w:rFonts w:hint="eastAsia" w:ascii="宋体" w:hAnsi="宋体" w:eastAsia="宋体" w:cs="宋体"/>
          <w:sz w:val="24"/>
          <w:szCs w:val="24"/>
          <w:lang w:val="en-US" w:eastAsia="zh-CN"/>
        </w:rPr>
        <w:t>imgdata/im2.png</w:t>
      </w:r>
      <w:r>
        <w:rPr>
          <w:rFonts w:hint="default" w:ascii="宋体" w:hAnsi="宋体" w:eastAsia="宋体" w:cs="宋体"/>
          <w:sz w:val="24"/>
          <w:szCs w:val="24"/>
          <w:lang w:val="en-US" w:eastAsia="zh-CN"/>
        </w:rPr>
        <w:t>和</w:t>
      </w:r>
      <w:r>
        <w:rPr>
          <w:rFonts w:hint="eastAsia" w:ascii="宋体" w:hAnsi="宋体" w:eastAsia="宋体" w:cs="宋体"/>
          <w:sz w:val="24"/>
          <w:szCs w:val="24"/>
          <w:lang w:val="en-US" w:eastAsia="zh-CN"/>
        </w:rPr>
        <w:t>imgdata/im6.png</w:t>
      </w:r>
      <w:r>
        <w:rPr>
          <w:rFonts w:hint="default" w:ascii="宋体" w:hAnsi="宋体" w:eastAsia="宋体" w:cs="宋体"/>
          <w:sz w:val="24"/>
          <w:szCs w:val="24"/>
          <w:lang w:val="en-US" w:eastAsia="zh-CN"/>
        </w:rPr>
        <w:t>。执行程序后，将生成一个名为</w:t>
      </w:r>
      <w:r>
        <w:rPr>
          <w:rFonts w:hint="eastAsia" w:ascii="宋体" w:hAnsi="宋体" w:eastAsia="宋体" w:cs="宋体"/>
          <w:sz w:val="24"/>
          <w:szCs w:val="24"/>
          <w:lang w:val="en-US" w:eastAsia="zh-CN"/>
        </w:rPr>
        <w:t>disparity_result</w:t>
      </w:r>
      <w:r>
        <w:rPr>
          <w:rFonts w:hint="default" w:ascii="宋体" w:hAnsi="宋体" w:eastAsia="宋体" w:cs="宋体"/>
          <w:sz w:val="24"/>
          <w:szCs w:val="24"/>
          <w:lang w:val="en-US" w:eastAsia="zh-CN"/>
        </w:rPr>
        <w:t>的目录，并将视差图保存为</w:t>
      </w:r>
      <w:r>
        <w:rPr>
          <w:rFonts w:hint="eastAsia" w:ascii="宋体" w:hAnsi="宋体" w:eastAsia="宋体" w:cs="宋体"/>
          <w:sz w:val="24"/>
          <w:szCs w:val="24"/>
          <w:lang w:val="en-US" w:eastAsia="zh-CN"/>
        </w:rPr>
        <w:t>disparity_map.png</w:t>
      </w:r>
      <w:r>
        <w:rPr>
          <w:rFonts w:hint="default" w:ascii="宋体" w:hAnsi="宋体" w:eastAsia="宋体" w:cs="宋体"/>
          <w:sz w:val="24"/>
          <w:szCs w:val="24"/>
          <w:lang w:val="en-US" w:eastAsia="zh-CN"/>
        </w:rPr>
        <w:t>。</w:t>
      </w:r>
      <w:r>
        <w:rPr>
          <w:rFonts w:ascii="宋体" w:hAnsi="宋体" w:eastAsia="宋体" w:cs="宋体"/>
          <w:sz w:val="24"/>
          <w:szCs w:val="24"/>
        </w:rPr>
        <w:t>可通过修改</w:t>
      </w:r>
      <w:r>
        <w:rPr>
          <w:rStyle w:val="12"/>
          <w:rFonts w:ascii="宋体" w:hAnsi="宋体" w:eastAsia="宋体" w:cs="宋体"/>
          <w:sz w:val="24"/>
          <w:szCs w:val="24"/>
        </w:rPr>
        <w:t>method</w:t>
      </w:r>
      <w:r>
        <w:rPr>
          <w:rFonts w:ascii="宋体" w:hAnsi="宋体" w:eastAsia="宋体" w:cs="宋体"/>
          <w:sz w:val="24"/>
          <w:szCs w:val="24"/>
        </w:rPr>
        <w:t>变量的值（'ncc', 'ssd', 'sad'）来切换不同的相似性度量方法</w:t>
      </w:r>
      <w:r>
        <w:rPr>
          <w:rFonts w:hint="eastAsia" w:ascii="宋体" w:hAnsi="宋体" w:eastAsia="宋体" w:cs="宋体"/>
          <w:sz w:val="24"/>
          <w:szCs w:val="24"/>
          <w:lang w:eastAsia="zh-CN"/>
        </w:rPr>
        <w:t>，</w:t>
      </w:r>
    </w:p>
    <w:p>
      <w:pPr>
        <w:pStyle w:val="3"/>
        <w:numPr>
          <w:ilvl w:val="0"/>
          <w:numId w:val="1"/>
        </w:numPr>
        <w:bidi w:val="0"/>
        <w:ind w:left="0" w:leftChars="0" w:firstLine="0" w:firstLineChars="0"/>
        <w:rPr>
          <w:rFonts w:hint="eastAsia"/>
          <w:lang w:val="en-US" w:eastAsia="zh-CN"/>
        </w:rPr>
      </w:pPr>
      <w:r>
        <w:rPr>
          <w:rFonts w:hint="eastAsia"/>
          <w:lang w:val="en-US" w:eastAsia="zh-CN"/>
        </w:rPr>
        <w:t>实验小结</w:t>
      </w:r>
    </w:p>
    <w:p>
      <w:pPr>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实现和运行此视差图计算程序，我们能够观察到不同相似性度量方法对视差计算的影响。实验结果表明，选择合适的相似性度量方法对提高视差图的准确性至关重要。此外，程序的性能通过时间测量得到验证，展示了算法的效率。最终，实验加深了对图像处理和计算机视觉基本概念的理解，特别是在立体视觉和视差估计方面。</w:t>
      </w:r>
      <w:r>
        <w:rPr>
          <w:rFonts w:ascii="宋体" w:hAnsi="宋体" w:eastAsia="宋体" w:cs="宋体"/>
          <w:sz w:val="24"/>
          <w:szCs w:val="24"/>
        </w:rPr>
        <w:t>实验表明，SAD（绝对差之和）算法的性能较差。在使用3x3等小窗口尺寸时，SAD、SSD（平方差之和）和NCC（归一化互相关）算法都会生成大量的噪声点。相较之下，SSD生成的噪声点稍微少于SAD，而NCC生成的噪声点最多，显著影响了远处物体的清晰度。基于多次试验，建议使用SSD或NCC算法，配以7x7到15x15的中等块大小，以获得更精确的结果，或使用SAD算法和较小的3x3窗口尺寸，以在较低计算需求下获得可接受的结果。</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74D5ED"/>
    <w:multiLevelType w:val="singleLevel"/>
    <w:tmpl w:val="A374D5ED"/>
    <w:lvl w:ilvl="0" w:tentative="0">
      <w:start w:val="1"/>
      <w:numFmt w:val="decimal"/>
      <w:suff w:val="nothing"/>
      <w:lvlText w:val="%1、"/>
      <w:lvlJc w:val="left"/>
    </w:lvl>
  </w:abstractNum>
  <w:abstractNum w:abstractNumId="1">
    <w:nsid w:val="BFA9CA0B"/>
    <w:multiLevelType w:val="singleLevel"/>
    <w:tmpl w:val="BFA9CA0B"/>
    <w:lvl w:ilvl="0" w:tentative="0">
      <w:start w:val="1"/>
      <w:numFmt w:val="bullet"/>
      <w:lvlText w:val=""/>
      <w:lvlJc w:val="left"/>
      <w:pPr>
        <w:tabs>
          <w:tab w:val="left" w:pos="420"/>
        </w:tabs>
        <w:ind w:left="840" w:hanging="420"/>
      </w:pPr>
      <w:rPr>
        <w:rFonts w:hint="default" w:ascii="Wingdings" w:hAnsi="Wingdings"/>
      </w:rPr>
    </w:lvl>
  </w:abstractNum>
  <w:abstractNum w:abstractNumId="2">
    <w:nsid w:val="C48FCC99"/>
    <w:multiLevelType w:val="singleLevel"/>
    <w:tmpl w:val="C48FCC99"/>
    <w:lvl w:ilvl="0" w:tentative="0">
      <w:start w:val="1"/>
      <w:numFmt w:val="bullet"/>
      <w:lvlText w:val=""/>
      <w:lvlJc w:val="left"/>
      <w:pPr>
        <w:ind w:left="420" w:hanging="420"/>
      </w:pPr>
      <w:rPr>
        <w:rFonts w:hint="default" w:ascii="Wingdings" w:hAnsi="Wingdings"/>
      </w:rPr>
    </w:lvl>
  </w:abstractNum>
  <w:abstractNum w:abstractNumId="3">
    <w:nsid w:val="C707A044"/>
    <w:multiLevelType w:val="singleLevel"/>
    <w:tmpl w:val="C707A044"/>
    <w:lvl w:ilvl="0" w:tentative="0">
      <w:start w:val="1"/>
      <w:numFmt w:val="chineseCounting"/>
      <w:suff w:val="nothing"/>
      <w:lvlText w:val="%1、"/>
      <w:lvlJc w:val="left"/>
      <w:pPr>
        <w:ind w:left="0" w:firstLine="420"/>
      </w:pPr>
      <w:rPr>
        <w:rFonts w:hint="eastAsia"/>
      </w:rPr>
    </w:lvl>
  </w:abstractNum>
  <w:abstractNum w:abstractNumId="4">
    <w:nsid w:val="CB472AD8"/>
    <w:multiLevelType w:val="singleLevel"/>
    <w:tmpl w:val="CB472AD8"/>
    <w:lvl w:ilvl="0" w:tentative="0">
      <w:start w:val="1"/>
      <w:numFmt w:val="bullet"/>
      <w:lvlText w:val=""/>
      <w:lvlJc w:val="left"/>
      <w:pPr>
        <w:ind w:left="420" w:hanging="420"/>
      </w:pPr>
      <w:rPr>
        <w:rFonts w:hint="default" w:ascii="Wingdings" w:hAnsi="Wingdings"/>
      </w:rPr>
    </w:lvl>
  </w:abstractNum>
  <w:abstractNum w:abstractNumId="5">
    <w:nsid w:val="595FB0CA"/>
    <w:multiLevelType w:val="multilevel"/>
    <w:tmpl w:val="595FB0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7CF5704A"/>
    <w:multiLevelType w:val="singleLevel"/>
    <w:tmpl w:val="7CF5704A"/>
    <w:lvl w:ilvl="0" w:tentative="0">
      <w:start w:val="1"/>
      <w:numFmt w:val="decimal"/>
      <w:suff w:val="nothing"/>
      <w:lvlText w:val="%1、"/>
      <w:lvlJc w:val="left"/>
    </w:lvl>
  </w:abstractNum>
  <w:num w:numId="1">
    <w:abstractNumId w:val="3"/>
  </w:num>
  <w:num w:numId="2">
    <w:abstractNumId w:val="6"/>
  </w:num>
  <w:num w:numId="3">
    <w:abstractNumId w:val="5"/>
  </w:num>
  <w:num w:numId="4">
    <w:abstractNumId w:val="2"/>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Y5NmFjMmM4ZTljMGJiZDAxN2JmYTc0NGI0NmFiNDgifQ=="/>
  </w:docVars>
  <w:rsids>
    <w:rsidRoot w:val="345C513E"/>
    <w:rsid w:val="345C513E"/>
    <w:rsid w:val="5915130E"/>
    <w:rsid w:val="6A3D12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jc w:val="left"/>
      <w:outlineLvl w:val="1"/>
    </w:pPr>
    <w:rPr>
      <w:rFonts w:ascii="Arial" w:hAnsi="Arial" w:eastAsia="黑体"/>
      <w:b/>
      <w:sz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autoRedefine/>
    <w:qFormat/>
    <w:uiPriority w:val="0"/>
    <w:rPr>
      <w:b/>
    </w:rPr>
  </w:style>
  <w:style w:type="character" w:styleId="11">
    <w:name w:val="Hyperlink"/>
    <w:basedOn w:val="9"/>
    <w:uiPriority w:val="0"/>
    <w:rPr>
      <w:color w:val="0000FF"/>
      <w:u w:val="single"/>
    </w:rPr>
  </w:style>
  <w:style w:type="character" w:styleId="12">
    <w:name w:val="HTML Code"/>
    <w:basedOn w:val="9"/>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498</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2024-04-19T09:33:00Z</dcterms:created>
  <dc:creator>浪:)过了头～</dc:creator>
  <cp:lastModifiedBy>浪:)过了头～</cp:lastModifiedBy>
  <dcterms:modified xsi:type="dcterms:W3CDTF">2024-05-20T11:49:30Z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F93D1C15AC704F08B3C0CA01EA0D9D83_11</vt:lpwstr>
  </property>
</Properties>
</file>