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vertAnchor="text" w:tblpX="-137" w:tblpY="1"/>
        <w:tblOverlap w:val="never"/>
        <w:tblW w:w="9779" w:type="dxa"/>
        <w:tblLayout w:type="fixed"/>
        <w:tblCellMar>
          <w:left w:w="0" w:type="dxa"/>
          <w:right w:w="0" w:type="dxa"/>
        </w:tblCellMar>
        <w:tblLook w:val="04A0" w:firstRow="1" w:lastRow="0" w:firstColumn="1" w:lastColumn="0" w:noHBand="0" w:noVBand="1"/>
      </w:tblPr>
      <w:tblGrid>
        <w:gridCol w:w="9779"/>
      </w:tblGrid>
      <w:tr w:rsidR="005E0E24" w:rsidTr="0080795C">
        <w:trPr>
          <w:trHeight w:val="990"/>
        </w:trPr>
        <w:tc>
          <w:tcPr>
            <w:tcW w:w="9779" w:type="dxa"/>
          </w:tcPr>
          <w:p w:rsidR="005E0E24" w:rsidRPr="0080795C" w:rsidRDefault="005E0E24" w:rsidP="002C45B6">
            <w:pPr>
              <w:jc w:val="center"/>
              <w:rPr>
                <w:rFonts w:ascii="Times New Roman" w:hAnsi="Times New Roman" w:cs="Times New Roman"/>
                <w:b/>
                <w:noProof/>
                <w:sz w:val="16"/>
                <w:szCs w:val="16"/>
              </w:rPr>
            </w:pPr>
          </w:p>
          <w:p w:rsidR="005E0E24" w:rsidRPr="002048B4" w:rsidRDefault="005E0E24" w:rsidP="002C45B6">
            <w:pPr>
              <w:jc w:val="center"/>
              <w:rPr>
                <w:rFonts w:ascii="Times New Roman" w:hAnsi="Times New Roman" w:cs="Times New Roman"/>
                <w:b/>
                <w:i/>
                <w:noProof/>
                <w:sz w:val="28"/>
                <w:szCs w:val="28"/>
              </w:rPr>
            </w:pPr>
            <w:r w:rsidRPr="00413DC0">
              <w:rPr>
                <w:rFonts w:ascii="Times New Roman" w:eastAsia="Malgun Gothic" w:hAnsi="Times New Roman" w:cs="Times New Roman"/>
                <w:b/>
                <w:noProof/>
                <w:sz w:val="36"/>
                <w:szCs w:val="36"/>
                <w:lang w:eastAsia="ko-KR"/>
              </w:rPr>
              <w:t>Technology Development and Demonstration for System Transformation</w:t>
            </w:r>
          </w:p>
        </w:tc>
      </w:tr>
      <w:tr w:rsidR="005E0E24" w:rsidRPr="00A50F31" w:rsidTr="003F0353">
        <w:trPr>
          <w:trHeight w:val="1106"/>
        </w:trPr>
        <w:tc>
          <w:tcPr>
            <w:tcW w:w="9779" w:type="dxa"/>
            <w:vAlign w:val="center"/>
          </w:tcPr>
          <w:p w:rsidR="005E0E24" w:rsidRDefault="005E0E24" w:rsidP="002C45B6">
            <w:pPr>
              <w:jc w:val="center"/>
              <w:rPr>
                <w:rFonts w:ascii="Times New Roman" w:eastAsia="Malgun Gothic" w:hAnsi="Times New Roman" w:cs="Times New Roman"/>
                <w:b/>
                <w:noProof/>
                <w:sz w:val="28"/>
                <w:szCs w:val="28"/>
                <w:lang w:eastAsia="ko-KR"/>
              </w:rPr>
            </w:pPr>
            <w:r w:rsidRPr="00AA293C">
              <w:rPr>
                <w:rFonts w:ascii="Times New Roman" w:hAnsi="Times New Roman" w:cs="Times New Roman"/>
                <w:b/>
                <w:noProof/>
                <w:sz w:val="28"/>
                <w:szCs w:val="28"/>
              </w:rPr>
              <w:t xml:space="preserve">Venue: </w:t>
            </w:r>
            <w:r w:rsidRPr="002C5310">
              <w:rPr>
                <w:rFonts w:ascii="Times New Roman" w:hAnsi="Times New Roman" w:cs="Times New Roman"/>
                <w:b/>
                <w:noProof/>
                <w:sz w:val="28"/>
                <w:szCs w:val="28"/>
              </w:rPr>
              <w:t>Creative Economy &amp; Innovation Center</w:t>
            </w:r>
            <w:r>
              <w:rPr>
                <w:rFonts w:ascii="Times New Roman" w:eastAsia="Malgun Gothic" w:hAnsi="Times New Roman" w:cs="Times New Roman" w:hint="eastAsia"/>
                <w:b/>
                <w:noProof/>
                <w:sz w:val="28"/>
                <w:szCs w:val="28"/>
                <w:lang w:eastAsia="ko-KR"/>
              </w:rPr>
              <w:t xml:space="preserve">, </w:t>
            </w:r>
          </w:p>
          <w:p w:rsidR="005E0E24" w:rsidRDefault="005E0E24" w:rsidP="002C45B6">
            <w:pPr>
              <w:jc w:val="center"/>
              <w:rPr>
                <w:rFonts w:eastAsia="Malgun Gothic"/>
                <w:b/>
                <w:sz w:val="32"/>
                <w:lang w:val="en-US" w:eastAsia="ko-KR"/>
              </w:rPr>
            </w:pPr>
            <w:r w:rsidRPr="002C5310">
              <w:rPr>
                <w:rFonts w:ascii="Times New Roman" w:hAnsi="Times New Roman" w:cs="Times New Roman"/>
                <w:b/>
                <w:noProof/>
                <w:sz w:val="28"/>
                <w:szCs w:val="28"/>
              </w:rPr>
              <w:t>178, Sejong-daero, Jongno-gu, Seoul, Korea</w:t>
            </w:r>
            <w:r w:rsidRPr="00B02CBC">
              <w:fldChar w:fldCharType="begin"/>
            </w:r>
            <w:r w:rsidRPr="00B02CBC">
              <w:instrText xml:space="preserve"> MACROBUTTON NUMBERING </w:instrText>
            </w:r>
            <w:r w:rsidRPr="00B02CBC">
              <w:fldChar w:fldCharType="begin"/>
            </w:r>
            <w:r w:rsidRPr="00B02CBC">
              <w:instrText xml:space="preserve"> SEQ  cpara \h \r 0</w:instrText>
            </w:r>
            <w:r w:rsidRPr="00B02CBC">
              <w:fldChar w:fldCharType="end"/>
            </w:r>
            <w:r w:rsidRPr="00B02CBC">
              <w:fldChar w:fldCharType="begin"/>
            </w:r>
            <w:r w:rsidRPr="00B02CBC">
              <w:instrText xml:space="preserve"> SEQ  ccount \h</w:instrText>
            </w:r>
            <w:r w:rsidRPr="00B02CBC">
              <w:fldChar w:fldCharType="end"/>
            </w:r>
            <w:r w:rsidRPr="00B02CBC">
              <w:fldChar w:fldCharType="end"/>
            </w:r>
          </w:p>
          <w:p w:rsidR="005E0E24" w:rsidRPr="00A50F31" w:rsidRDefault="005E0E24" w:rsidP="002C45B6">
            <w:pPr>
              <w:jc w:val="center"/>
              <w:rPr>
                <w:rFonts w:ascii="Times New Roman" w:hAnsi="Times New Roman" w:cs="Times New Roman"/>
                <w:b/>
                <w:noProof/>
                <w:color w:val="FF0000"/>
                <w:sz w:val="28"/>
                <w:szCs w:val="28"/>
              </w:rPr>
            </w:pPr>
            <w:r w:rsidRPr="00B02CBC">
              <w:rPr>
                <w:rFonts w:ascii="Times New Roman" w:hAnsi="Times New Roman" w:cs="Times New Roman" w:hint="eastAsia"/>
                <w:b/>
                <w:noProof/>
                <w:sz w:val="28"/>
                <w:szCs w:val="28"/>
              </w:rPr>
              <w:t>7</w:t>
            </w:r>
            <w:r>
              <w:rPr>
                <w:rFonts w:ascii="Times New Roman" w:hAnsi="Times New Roman" w:cs="Times New Roman"/>
                <w:b/>
                <w:noProof/>
                <w:sz w:val="28"/>
                <w:szCs w:val="28"/>
              </w:rPr>
              <w:t xml:space="preserve">-8 </w:t>
            </w:r>
            <w:r w:rsidRPr="00B02CBC">
              <w:rPr>
                <w:rFonts w:ascii="Times New Roman" w:hAnsi="Times New Roman" w:cs="Times New Roman" w:hint="eastAsia"/>
                <w:b/>
                <w:noProof/>
                <w:sz w:val="28"/>
                <w:szCs w:val="28"/>
              </w:rPr>
              <w:t>July</w:t>
            </w:r>
            <w:r w:rsidRPr="00B02CBC">
              <w:rPr>
                <w:rFonts w:ascii="Times New Roman" w:hAnsi="Times New Roman" w:cs="Times New Roman"/>
                <w:b/>
                <w:noProof/>
                <w:sz w:val="28"/>
                <w:szCs w:val="28"/>
              </w:rPr>
              <w:t xml:space="preserve"> 2016</w:t>
            </w:r>
          </w:p>
        </w:tc>
      </w:tr>
    </w:tbl>
    <w:tbl>
      <w:tblPr>
        <w:tblW w:w="97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7"/>
        <w:gridCol w:w="8157"/>
      </w:tblGrid>
      <w:tr w:rsidR="005E0E24" w:rsidRPr="00260F68" w:rsidTr="00153770">
        <w:trPr>
          <w:trHeight w:val="3232"/>
        </w:trPr>
        <w:tc>
          <w:tcPr>
            <w:tcW w:w="9794" w:type="dxa"/>
            <w:gridSpan w:val="2"/>
            <w:shd w:val="clear" w:color="auto" w:fill="365F91"/>
          </w:tcPr>
          <w:p w:rsidR="005E0E24" w:rsidRPr="003F0353" w:rsidRDefault="00AD22E3" w:rsidP="00FF1FFE">
            <w:pPr>
              <w:rPr>
                <w:rFonts w:eastAsia="Malgun Gothic"/>
                <w:color w:val="FFFFFF"/>
                <w:sz w:val="16"/>
                <w:szCs w:val="16"/>
                <w:lang w:eastAsia="ko-KR"/>
              </w:rPr>
            </w:pPr>
            <w:r>
              <w:rPr>
                <w:rFonts w:eastAsia="Malgun Gothic"/>
                <w:color w:val="FFFFFF"/>
                <w:lang w:eastAsia="ko-KR"/>
              </w:rPr>
              <w:t xml:space="preserve">Technology </w:t>
            </w:r>
            <w:r w:rsidR="00480568">
              <w:rPr>
                <w:rFonts w:eastAsia="Malgun Gothic"/>
                <w:color w:val="FFFFFF"/>
                <w:lang w:eastAsia="ko-KR"/>
              </w:rPr>
              <w:t xml:space="preserve">demonstration </w:t>
            </w:r>
            <w:r w:rsidR="00480568" w:rsidRPr="001935F0">
              <w:rPr>
                <w:rFonts w:eastAsia="Malgun Gothic"/>
                <w:color w:val="FFFFFF"/>
                <w:lang w:eastAsia="ko-KR"/>
              </w:rPr>
              <w:t>is</w:t>
            </w:r>
            <w:r w:rsidR="005E0E24" w:rsidRPr="001935F0">
              <w:rPr>
                <w:rFonts w:eastAsia="Malgun Gothic"/>
                <w:color w:val="FFFFFF"/>
                <w:lang w:eastAsia="ko-KR"/>
              </w:rPr>
              <w:t xml:space="preserve"> an innovation policy tool traditionally used to bridge the gap between R&amp;D and </w:t>
            </w:r>
            <w:r>
              <w:rPr>
                <w:rFonts w:eastAsia="Malgun Gothic"/>
                <w:color w:val="FFFFFF"/>
                <w:lang w:eastAsia="ko-KR"/>
              </w:rPr>
              <w:t xml:space="preserve">the </w:t>
            </w:r>
            <w:r w:rsidR="005E0E24" w:rsidRPr="001935F0">
              <w:rPr>
                <w:rFonts w:eastAsia="Malgun Gothic"/>
                <w:color w:val="FFFFFF"/>
                <w:lang w:eastAsia="ko-KR"/>
              </w:rPr>
              <w:t>widespread commercialisation of a technology</w:t>
            </w:r>
            <w:r w:rsidR="005E0E24">
              <w:rPr>
                <w:rFonts w:eastAsia="Malgun Gothic" w:hint="eastAsia"/>
                <w:color w:val="FFFFFF"/>
                <w:lang w:eastAsia="ko-KR"/>
              </w:rPr>
              <w:t xml:space="preserve"> by testing </w:t>
            </w:r>
            <w:r w:rsidR="005E0E24" w:rsidRPr="001935F0">
              <w:rPr>
                <w:rFonts w:eastAsia="Malgun Gothic"/>
                <w:color w:val="FFFFFF"/>
                <w:lang w:eastAsia="ko-KR"/>
              </w:rPr>
              <w:t xml:space="preserve">and promoting applications in the field. However, conventional approaches to demonstration </w:t>
            </w:r>
            <w:r>
              <w:rPr>
                <w:rFonts w:eastAsia="Malgun Gothic"/>
                <w:color w:val="FFFFFF"/>
                <w:lang w:eastAsia="ko-KR"/>
              </w:rPr>
              <w:t xml:space="preserve">largely focus on bringing down the costs of </w:t>
            </w:r>
            <w:r w:rsidR="00480568">
              <w:rPr>
                <w:rFonts w:eastAsia="Malgun Gothic"/>
                <w:color w:val="FFFFFF"/>
                <w:lang w:eastAsia="ko-KR"/>
              </w:rPr>
              <w:t>technology or</w:t>
            </w:r>
            <w:r>
              <w:rPr>
                <w:rFonts w:eastAsia="Malgun Gothic"/>
                <w:color w:val="FFFFFF"/>
                <w:lang w:eastAsia="ko-KR"/>
              </w:rPr>
              <w:t xml:space="preserve"> the </w:t>
            </w:r>
            <w:r w:rsidR="00286619">
              <w:rPr>
                <w:rFonts w:eastAsia="Malgun Gothic"/>
                <w:color w:val="FFFFFF"/>
                <w:lang w:eastAsia="ko-KR"/>
              </w:rPr>
              <w:t xml:space="preserve">technical </w:t>
            </w:r>
            <w:r>
              <w:rPr>
                <w:rFonts w:eastAsia="Malgun Gothic"/>
                <w:color w:val="FFFFFF"/>
                <w:lang w:eastAsia="ko-KR"/>
              </w:rPr>
              <w:t xml:space="preserve">specifications and </w:t>
            </w:r>
            <w:r w:rsidR="005E0E24">
              <w:rPr>
                <w:rFonts w:eastAsia="Malgun Gothic" w:hint="eastAsia"/>
                <w:color w:val="FFFFFF"/>
                <w:lang w:eastAsia="ko-KR"/>
              </w:rPr>
              <w:t xml:space="preserve">often underestimate the </w:t>
            </w:r>
            <w:r w:rsidR="005E0E24" w:rsidRPr="001935F0">
              <w:rPr>
                <w:rFonts w:eastAsia="Malgun Gothic"/>
                <w:color w:val="FFFFFF"/>
                <w:lang w:eastAsia="ko-KR"/>
              </w:rPr>
              <w:t xml:space="preserve">practical, institutional and societal drivers and barriers to </w:t>
            </w:r>
            <w:r>
              <w:rPr>
                <w:rFonts w:eastAsia="Malgun Gothic"/>
                <w:color w:val="FFFFFF"/>
                <w:lang w:eastAsia="ko-KR"/>
              </w:rPr>
              <w:t xml:space="preserve">the </w:t>
            </w:r>
            <w:r w:rsidR="005E0E24" w:rsidRPr="001935F0">
              <w:rPr>
                <w:rFonts w:eastAsia="Malgun Gothic"/>
                <w:color w:val="FFFFFF"/>
                <w:lang w:eastAsia="ko-KR"/>
              </w:rPr>
              <w:t>widespread diffusion</w:t>
            </w:r>
            <w:r w:rsidR="005E0E24">
              <w:rPr>
                <w:rFonts w:eastAsia="Malgun Gothic" w:hint="eastAsia"/>
                <w:color w:val="FFFFFF"/>
                <w:lang w:eastAsia="ko-KR"/>
              </w:rPr>
              <w:t xml:space="preserve"> </w:t>
            </w:r>
            <w:r>
              <w:rPr>
                <w:rFonts w:eastAsia="Malgun Gothic"/>
                <w:color w:val="FFFFFF"/>
                <w:lang w:eastAsia="ko-KR"/>
              </w:rPr>
              <w:t xml:space="preserve">of </w:t>
            </w:r>
            <w:r w:rsidR="00286619">
              <w:rPr>
                <w:rFonts w:eastAsia="Malgun Gothic"/>
                <w:color w:val="FFFFFF"/>
                <w:lang w:eastAsia="ko-KR"/>
              </w:rPr>
              <w:t xml:space="preserve">the </w:t>
            </w:r>
            <w:r>
              <w:rPr>
                <w:rFonts w:eastAsia="Malgun Gothic"/>
                <w:color w:val="FFFFFF"/>
                <w:lang w:eastAsia="ko-KR"/>
              </w:rPr>
              <w:t>technologies (e.g. acceptance by end users</w:t>
            </w:r>
            <w:r w:rsidR="00286619">
              <w:rPr>
                <w:rFonts w:eastAsia="Malgun Gothic"/>
                <w:color w:val="FFFFFF"/>
                <w:lang w:eastAsia="ko-KR"/>
              </w:rPr>
              <w:t>, alignment of different policies</w:t>
            </w:r>
            <w:r>
              <w:rPr>
                <w:rFonts w:eastAsia="Malgun Gothic"/>
                <w:color w:val="FFFFFF"/>
                <w:lang w:eastAsia="ko-KR"/>
              </w:rPr>
              <w:t xml:space="preserve">). </w:t>
            </w:r>
            <w:r w:rsidR="005E0E24">
              <w:rPr>
                <w:rFonts w:eastAsia="Malgun Gothic" w:hint="eastAsia"/>
                <w:color w:val="FFFFFF"/>
                <w:lang w:eastAsia="ko-KR"/>
              </w:rPr>
              <w:t xml:space="preserve"> This workshop</w:t>
            </w:r>
            <w:r w:rsidR="005E0E24" w:rsidRPr="009C4D9B">
              <w:rPr>
                <w:rFonts w:eastAsia="Malgun Gothic"/>
                <w:color w:val="FFFFFF"/>
                <w:lang w:eastAsia="ko-KR"/>
              </w:rPr>
              <w:t xml:space="preserve"> will explore the implications o</w:t>
            </w:r>
            <w:r>
              <w:rPr>
                <w:rFonts w:eastAsia="Malgun Gothic"/>
                <w:color w:val="FFFFFF"/>
                <w:lang w:eastAsia="ko-KR"/>
              </w:rPr>
              <w:t>f</w:t>
            </w:r>
            <w:r w:rsidR="005E0E24" w:rsidRPr="009C4D9B">
              <w:rPr>
                <w:rFonts w:eastAsia="Malgun Gothic"/>
                <w:color w:val="FFFFFF"/>
                <w:lang w:eastAsia="ko-KR"/>
              </w:rPr>
              <w:t xml:space="preserve"> a system innovation perspective </w:t>
            </w:r>
            <w:r>
              <w:rPr>
                <w:rFonts w:eastAsia="Malgun Gothic"/>
                <w:color w:val="FFFFFF"/>
                <w:lang w:eastAsia="ko-KR"/>
              </w:rPr>
              <w:t xml:space="preserve">on the </w:t>
            </w:r>
            <w:r w:rsidR="005E0E24" w:rsidRPr="009C4D9B">
              <w:rPr>
                <w:rFonts w:eastAsia="Malgun Gothic"/>
                <w:color w:val="FFFFFF"/>
                <w:lang w:eastAsia="ko-KR"/>
              </w:rPr>
              <w:t>design</w:t>
            </w:r>
            <w:r w:rsidR="005E0E24">
              <w:rPr>
                <w:rFonts w:eastAsia="Malgun Gothic" w:hint="eastAsia"/>
                <w:color w:val="FFFFFF"/>
                <w:lang w:eastAsia="ko-KR"/>
              </w:rPr>
              <w:t>, implement</w:t>
            </w:r>
            <w:r>
              <w:rPr>
                <w:rFonts w:eastAsia="Malgun Gothic"/>
                <w:color w:val="FFFFFF"/>
                <w:lang w:eastAsia="ko-KR"/>
              </w:rPr>
              <w:t xml:space="preserve">ation </w:t>
            </w:r>
            <w:r w:rsidR="005E0E24" w:rsidRPr="009C4D9B">
              <w:rPr>
                <w:rFonts w:eastAsia="Malgun Gothic"/>
                <w:color w:val="FFFFFF"/>
                <w:lang w:eastAsia="ko-KR"/>
              </w:rPr>
              <w:t xml:space="preserve">and </w:t>
            </w:r>
            <w:r w:rsidR="005E0E24">
              <w:rPr>
                <w:rFonts w:eastAsia="Malgun Gothic" w:hint="eastAsia"/>
                <w:color w:val="FFFFFF"/>
                <w:lang w:eastAsia="ko-KR"/>
              </w:rPr>
              <w:t xml:space="preserve">evaluation </w:t>
            </w:r>
            <w:r w:rsidR="005E0E24" w:rsidRPr="009C4D9B">
              <w:rPr>
                <w:rFonts w:eastAsia="Malgun Gothic"/>
                <w:color w:val="FFFFFF"/>
                <w:lang w:eastAsia="ko-KR"/>
              </w:rPr>
              <w:t>of different type</w:t>
            </w:r>
            <w:r>
              <w:rPr>
                <w:rFonts w:eastAsia="Malgun Gothic"/>
                <w:color w:val="FFFFFF"/>
                <w:lang w:eastAsia="ko-KR"/>
              </w:rPr>
              <w:t>s</w:t>
            </w:r>
            <w:r w:rsidR="005E0E24" w:rsidRPr="009C4D9B">
              <w:rPr>
                <w:rFonts w:eastAsia="Malgun Gothic"/>
                <w:color w:val="FFFFFF"/>
                <w:lang w:eastAsia="ko-KR"/>
              </w:rPr>
              <w:t xml:space="preserve"> of demonstrators</w:t>
            </w:r>
            <w:r w:rsidR="005E0E24">
              <w:rPr>
                <w:rFonts w:eastAsia="Malgun Gothic" w:hint="eastAsia"/>
                <w:color w:val="FFFFFF"/>
                <w:lang w:eastAsia="ko-KR"/>
              </w:rPr>
              <w:t xml:space="preserve"> </w:t>
            </w:r>
            <w:r>
              <w:rPr>
                <w:rFonts w:eastAsia="Malgun Gothic"/>
                <w:color w:val="FFFFFF"/>
                <w:lang w:eastAsia="ko-KR"/>
              </w:rPr>
              <w:t xml:space="preserve">in OECD countries ranging from </w:t>
            </w:r>
            <w:r w:rsidR="00286619">
              <w:rPr>
                <w:rFonts w:eastAsia="Malgun Gothic"/>
                <w:color w:val="FFFFFF"/>
                <w:lang w:eastAsia="ko-KR"/>
              </w:rPr>
              <w:t>renewable energy technologies</w:t>
            </w:r>
            <w:r w:rsidR="00FF1FFE">
              <w:rPr>
                <w:rFonts w:eastAsia="Malgun Gothic"/>
                <w:color w:val="FFFFFF"/>
                <w:lang w:eastAsia="ko-KR"/>
              </w:rPr>
              <w:t xml:space="preserve">, smart city initiatives </w:t>
            </w:r>
            <w:r w:rsidR="00286619">
              <w:rPr>
                <w:rFonts w:eastAsia="Malgun Gothic"/>
                <w:color w:val="FFFFFF"/>
                <w:lang w:eastAsia="ko-KR"/>
              </w:rPr>
              <w:t xml:space="preserve">to autonomous driving vehicles.  </w:t>
            </w:r>
            <w:r w:rsidR="005E0E24" w:rsidRPr="009C4D9B">
              <w:rPr>
                <w:rFonts w:eastAsia="Malgun Gothic"/>
                <w:color w:val="FFFFFF"/>
                <w:lang w:eastAsia="ko-KR"/>
              </w:rPr>
              <w:t>The outcome</w:t>
            </w:r>
            <w:r>
              <w:rPr>
                <w:rFonts w:eastAsia="Malgun Gothic"/>
                <w:color w:val="FFFFFF"/>
                <w:lang w:eastAsia="ko-KR"/>
              </w:rPr>
              <w:t>s</w:t>
            </w:r>
            <w:r w:rsidR="005E0E24" w:rsidRPr="009C4D9B">
              <w:rPr>
                <w:rFonts w:eastAsia="Malgun Gothic"/>
                <w:color w:val="FFFFFF"/>
                <w:lang w:eastAsia="ko-KR"/>
              </w:rPr>
              <w:t xml:space="preserve"> of th</w:t>
            </w:r>
            <w:r>
              <w:rPr>
                <w:rFonts w:eastAsia="Malgun Gothic"/>
                <w:color w:val="FFFFFF"/>
                <w:lang w:eastAsia="ko-KR"/>
              </w:rPr>
              <w:t xml:space="preserve">e workshop will contribute to the preparation of the </w:t>
            </w:r>
            <w:r w:rsidR="005E0E24" w:rsidRPr="009C4D9B">
              <w:rPr>
                <w:rFonts w:eastAsia="Malgun Gothic"/>
                <w:color w:val="FFFFFF"/>
                <w:lang w:eastAsia="ko-KR"/>
              </w:rPr>
              <w:t xml:space="preserve">final report </w:t>
            </w:r>
            <w:r>
              <w:rPr>
                <w:rFonts w:eastAsia="Malgun Gothic"/>
                <w:color w:val="FFFFFF"/>
                <w:lang w:eastAsia="ko-KR"/>
              </w:rPr>
              <w:t xml:space="preserve">on </w:t>
            </w:r>
            <w:r w:rsidR="005E0E24" w:rsidRPr="009C4D9B">
              <w:rPr>
                <w:rFonts w:eastAsia="Malgun Gothic"/>
                <w:color w:val="FFFFFF"/>
                <w:lang w:eastAsia="ko-KR"/>
              </w:rPr>
              <w:t xml:space="preserve">‘System Transformation’ </w:t>
            </w:r>
            <w:r>
              <w:rPr>
                <w:rFonts w:eastAsia="Malgun Gothic"/>
                <w:color w:val="FFFFFF"/>
                <w:lang w:eastAsia="ko-KR"/>
              </w:rPr>
              <w:t xml:space="preserve">being carried out by the OECD Working Party on Innovation and Technology Policy (TIP).  This workshop follows on </w:t>
            </w:r>
            <w:r w:rsidR="005E0E24" w:rsidRPr="009C4D9B">
              <w:rPr>
                <w:rFonts w:eastAsia="Malgun Gothic"/>
                <w:color w:val="FFFFFF"/>
                <w:lang w:eastAsia="ko-KR"/>
              </w:rPr>
              <w:t xml:space="preserve">previous </w:t>
            </w:r>
            <w:r>
              <w:rPr>
                <w:rFonts w:eastAsia="Malgun Gothic"/>
                <w:color w:val="FFFFFF"/>
                <w:lang w:eastAsia="ko-KR"/>
              </w:rPr>
              <w:t xml:space="preserve">expert </w:t>
            </w:r>
            <w:r w:rsidR="005E0E24" w:rsidRPr="009C4D9B">
              <w:rPr>
                <w:rFonts w:eastAsia="Malgun Gothic"/>
                <w:color w:val="FFFFFF"/>
                <w:lang w:eastAsia="ko-KR"/>
              </w:rPr>
              <w:t>workshops on</w:t>
            </w:r>
            <w:r w:rsidR="00286619">
              <w:rPr>
                <w:rFonts w:eastAsia="Malgun Gothic"/>
                <w:color w:val="FFFFFF"/>
                <w:lang w:eastAsia="ko-KR"/>
              </w:rPr>
              <w:t xml:space="preserve"> the use of policies tools such as </w:t>
            </w:r>
            <w:r w:rsidR="00286619" w:rsidRPr="009C4D9B">
              <w:rPr>
                <w:rFonts w:eastAsia="Malgun Gothic"/>
                <w:color w:val="FFFFFF"/>
                <w:lang w:eastAsia="ko-KR"/>
              </w:rPr>
              <w:t>technology roadmap</w:t>
            </w:r>
            <w:r w:rsidR="00286619">
              <w:rPr>
                <w:rFonts w:eastAsia="Malgun Gothic"/>
                <w:color w:val="FFFFFF"/>
                <w:lang w:eastAsia="ko-KR"/>
              </w:rPr>
              <w:t>ping</w:t>
            </w:r>
            <w:r w:rsidR="00286619" w:rsidRPr="009C4D9B">
              <w:rPr>
                <w:rFonts w:eastAsia="Malgun Gothic"/>
                <w:color w:val="FFFFFF"/>
                <w:lang w:eastAsia="ko-KR"/>
              </w:rPr>
              <w:t>, smart regulation and new cluster polic</w:t>
            </w:r>
            <w:r w:rsidR="00286619">
              <w:rPr>
                <w:rFonts w:eastAsia="Malgun Gothic"/>
                <w:color w:val="FFFFFF"/>
                <w:lang w:eastAsia="ko-KR"/>
              </w:rPr>
              <w:t xml:space="preserve">ies for system </w:t>
            </w:r>
            <w:r w:rsidR="00480568">
              <w:rPr>
                <w:rFonts w:eastAsia="Malgun Gothic"/>
                <w:color w:val="FFFFFF"/>
                <w:lang w:eastAsia="ko-KR"/>
              </w:rPr>
              <w:t>transformation</w:t>
            </w:r>
            <w:r w:rsidR="00480568" w:rsidRPr="009C4D9B">
              <w:rPr>
                <w:rFonts w:eastAsia="Malgun Gothic"/>
                <w:color w:val="FFFFFF"/>
                <w:lang w:eastAsia="ko-KR"/>
              </w:rPr>
              <w:t>.</w:t>
            </w:r>
          </w:p>
        </w:tc>
      </w:tr>
      <w:tr w:rsidR="005E0E24" w:rsidRPr="00EB11A5" w:rsidTr="0002531B">
        <w:trPr>
          <w:trHeight w:val="1418"/>
        </w:trPr>
        <w:tc>
          <w:tcPr>
            <w:tcW w:w="1637" w:type="dxa"/>
            <w:vAlign w:val="center"/>
          </w:tcPr>
          <w:p w:rsidR="005E0E24" w:rsidRPr="00E77948" w:rsidRDefault="005E0E24" w:rsidP="00AD56D8">
            <w:pPr>
              <w:rPr>
                <w:color w:val="FF0000"/>
                <w:lang w:val="en-US"/>
              </w:rPr>
            </w:pPr>
            <w:r>
              <w:rPr>
                <w:rFonts w:eastAsia="Malgun Gothic" w:hint="eastAsia"/>
                <w:color w:val="000000" w:themeColor="text1"/>
                <w:lang w:val="en-US" w:eastAsia="ko-KR"/>
              </w:rPr>
              <w:t>09:30</w:t>
            </w:r>
            <w:r w:rsidRPr="00542B43">
              <w:rPr>
                <w:color w:val="000000" w:themeColor="text1"/>
                <w:lang w:val="en-US"/>
              </w:rPr>
              <w:t>-</w:t>
            </w:r>
            <w:r>
              <w:rPr>
                <w:rFonts w:eastAsia="Malgun Gothic" w:hint="eastAsia"/>
                <w:color w:val="000000" w:themeColor="text1"/>
                <w:lang w:val="en-US" w:eastAsia="ko-KR"/>
              </w:rPr>
              <w:t>09</w:t>
            </w:r>
            <w:r w:rsidRPr="00542B43">
              <w:rPr>
                <w:color w:val="000000" w:themeColor="text1"/>
                <w:lang w:val="en-US"/>
              </w:rPr>
              <w:t>:</w:t>
            </w:r>
            <w:r>
              <w:rPr>
                <w:rFonts w:eastAsia="Malgun Gothic" w:hint="eastAsia"/>
                <w:color w:val="000000" w:themeColor="text1"/>
                <w:lang w:val="en-US" w:eastAsia="ko-KR"/>
              </w:rPr>
              <w:t>4</w:t>
            </w:r>
            <w:r>
              <w:rPr>
                <w:color w:val="000000" w:themeColor="text1"/>
                <w:lang w:val="en-US"/>
              </w:rPr>
              <w:t>0</w:t>
            </w:r>
          </w:p>
        </w:tc>
        <w:tc>
          <w:tcPr>
            <w:tcW w:w="8157" w:type="dxa"/>
          </w:tcPr>
          <w:p w:rsidR="005E0E24" w:rsidRPr="00496344" w:rsidRDefault="005E0E24" w:rsidP="00A03201">
            <w:pPr>
              <w:rPr>
                <w:b/>
                <w:sz w:val="28"/>
                <w:lang w:val="en-US"/>
              </w:rPr>
            </w:pPr>
            <w:r w:rsidRPr="00496344">
              <w:rPr>
                <w:b/>
                <w:sz w:val="28"/>
                <w:lang w:val="en-US"/>
              </w:rPr>
              <w:t>Opening and Welcome</w:t>
            </w:r>
          </w:p>
          <w:p w:rsidR="005E0E24" w:rsidRPr="00D46EA6" w:rsidRDefault="005E0E24" w:rsidP="00D46EA6">
            <w:pPr>
              <w:pStyle w:val="ListParagraph"/>
              <w:numPr>
                <w:ilvl w:val="0"/>
                <w:numId w:val="24"/>
              </w:numPr>
              <w:tabs>
                <w:tab w:val="clear" w:pos="850"/>
                <w:tab w:val="clear" w:pos="1191"/>
                <w:tab w:val="clear" w:pos="1531"/>
              </w:tabs>
              <w:contextualSpacing w:val="0"/>
              <w:jc w:val="left"/>
            </w:pPr>
            <w:r w:rsidRPr="00B50CB9">
              <w:rPr>
                <w:rFonts w:eastAsia="Malgun Gothic" w:hint="eastAsia"/>
                <w:b/>
                <w:lang w:eastAsia="ko-KR"/>
              </w:rPr>
              <w:t>Taeseog Oh</w:t>
            </w:r>
            <w:r>
              <w:rPr>
                <w:rFonts w:eastAsia="Malgun Gothic" w:hint="eastAsia"/>
                <w:lang w:eastAsia="ko-KR"/>
              </w:rPr>
              <w:t xml:space="preserve">, Director General of </w:t>
            </w:r>
            <w:r>
              <w:rPr>
                <w:rStyle w:val="pos24"/>
                <w:lang w:val="en"/>
              </w:rPr>
              <w:t>Creative Economy Policy Bureau</w:t>
            </w:r>
            <w:r>
              <w:rPr>
                <w:rStyle w:val="pos24"/>
                <w:rFonts w:hint="eastAsia"/>
                <w:lang w:val="en" w:eastAsia="ko-KR"/>
              </w:rPr>
              <w:t>,</w:t>
            </w:r>
            <w:r>
              <w:rPr>
                <w:rFonts w:eastAsia="Malgun Gothic" w:hint="eastAsia"/>
                <w:lang w:eastAsia="ko-KR"/>
              </w:rPr>
              <w:t xml:space="preserve"> MSIP, Korea</w:t>
            </w:r>
          </w:p>
          <w:p w:rsidR="005E0E24" w:rsidRPr="00D46EA6" w:rsidRDefault="00D46EA6" w:rsidP="00D46EA6">
            <w:pPr>
              <w:pStyle w:val="ListParagraph"/>
              <w:numPr>
                <w:ilvl w:val="0"/>
                <w:numId w:val="24"/>
              </w:numPr>
              <w:tabs>
                <w:tab w:val="clear" w:pos="850"/>
                <w:tab w:val="clear" w:pos="1191"/>
                <w:tab w:val="clear" w:pos="1531"/>
              </w:tabs>
              <w:ind w:left="714" w:hanging="357"/>
              <w:contextualSpacing w:val="0"/>
              <w:jc w:val="left"/>
            </w:pPr>
            <w:r w:rsidRPr="004C481A">
              <w:rPr>
                <w:b/>
              </w:rPr>
              <w:t>Mario Cervantes</w:t>
            </w:r>
            <w:r>
              <w:t>, Head of Secretariat for the Working Party on Innovation and Technology Policies (TIP), OECD</w:t>
            </w:r>
          </w:p>
        </w:tc>
      </w:tr>
      <w:tr w:rsidR="005E0E24" w:rsidRPr="00F741D8" w:rsidTr="00AD56D8">
        <w:trPr>
          <w:trHeight w:val="841"/>
        </w:trPr>
        <w:tc>
          <w:tcPr>
            <w:tcW w:w="1637" w:type="dxa"/>
            <w:shd w:val="clear" w:color="auto" w:fill="C6D9F1" w:themeFill="text2" w:themeFillTint="33"/>
            <w:vAlign w:val="center"/>
          </w:tcPr>
          <w:p w:rsidR="005E0E24" w:rsidRPr="008F2779" w:rsidRDefault="005E0E24" w:rsidP="00CC0C90">
            <w:pPr>
              <w:rPr>
                <w:color w:val="FF0000"/>
                <w:lang w:val="en-US"/>
              </w:rPr>
            </w:pPr>
            <w:r>
              <w:rPr>
                <w:rFonts w:eastAsia="Malgun Gothic" w:hint="eastAsia"/>
                <w:color w:val="000000" w:themeColor="text1"/>
                <w:lang w:val="en-US" w:eastAsia="ko-KR"/>
              </w:rPr>
              <w:t>09</w:t>
            </w:r>
            <w:r>
              <w:rPr>
                <w:color w:val="000000" w:themeColor="text1"/>
                <w:lang w:val="en-US"/>
              </w:rPr>
              <w:t>:</w:t>
            </w:r>
            <w:r>
              <w:rPr>
                <w:rFonts w:eastAsia="Malgun Gothic" w:hint="eastAsia"/>
                <w:color w:val="000000" w:themeColor="text1"/>
                <w:lang w:val="en-US" w:eastAsia="ko-KR"/>
              </w:rPr>
              <w:t>4</w:t>
            </w:r>
            <w:r>
              <w:rPr>
                <w:color w:val="000000" w:themeColor="text1"/>
                <w:lang w:val="en-US"/>
              </w:rPr>
              <w:t>0-</w:t>
            </w:r>
            <w:r w:rsidR="00CC0C90">
              <w:rPr>
                <w:rFonts w:eastAsia="Malgun Gothic" w:hint="eastAsia"/>
                <w:color w:val="000000" w:themeColor="text1"/>
                <w:lang w:val="en-US" w:eastAsia="ko-KR"/>
              </w:rPr>
              <w:t>10</w:t>
            </w:r>
            <w:r>
              <w:rPr>
                <w:rFonts w:eastAsia="Malgun Gothic" w:hint="eastAsia"/>
                <w:color w:val="000000" w:themeColor="text1"/>
                <w:lang w:val="en-US" w:eastAsia="ko-KR"/>
              </w:rPr>
              <w:t>:</w:t>
            </w:r>
            <w:r w:rsidR="00CC0C90">
              <w:rPr>
                <w:rFonts w:eastAsia="Malgun Gothic" w:hint="eastAsia"/>
                <w:color w:val="000000" w:themeColor="text1"/>
                <w:lang w:val="en-US" w:eastAsia="ko-KR"/>
              </w:rPr>
              <w:t>3</w:t>
            </w:r>
            <w:r>
              <w:rPr>
                <w:rFonts w:eastAsia="Malgun Gothic" w:hint="eastAsia"/>
                <w:color w:val="000000" w:themeColor="text1"/>
                <w:lang w:val="en-US" w:eastAsia="ko-KR"/>
              </w:rPr>
              <w:t>0</w:t>
            </w:r>
          </w:p>
        </w:tc>
        <w:tc>
          <w:tcPr>
            <w:tcW w:w="8157" w:type="dxa"/>
            <w:shd w:val="clear" w:color="auto" w:fill="C6D9F1" w:themeFill="text2" w:themeFillTint="33"/>
          </w:tcPr>
          <w:p w:rsidR="005E0E24" w:rsidRDefault="005E0E24" w:rsidP="00496344">
            <w:pPr>
              <w:rPr>
                <w:rFonts w:eastAsia="Malgun Gothic"/>
                <w:b/>
                <w:sz w:val="28"/>
                <w:lang w:val="en-US" w:eastAsia="ko-KR"/>
              </w:rPr>
            </w:pPr>
            <w:r>
              <w:rPr>
                <w:b/>
                <w:sz w:val="28"/>
                <w:lang w:val="en-US"/>
              </w:rPr>
              <w:t xml:space="preserve">Session 1:  </w:t>
            </w:r>
            <w:r>
              <w:rPr>
                <w:rFonts w:eastAsia="Malgun Gothic" w:hint="eastAsia"/>
                <w:b/>
                <w:sz w:val="28"/>
                <w:lang w:val="en-US" w:eastAsia="ko-KR"/>
              </w:rPr>
              <w:t>New rationale</w:t>
            </w:r>
            <w:r>
              <w:rPr>
                <w:rFonts w:eastAsia="Malgun Gothic"/>
                <w:b/>
                <w:sz w:val="28"/>
                <w:lang w:val="en-US" w:eastAsia="ko-KR"/>
              </w:rPr>
              <w:t>s</w:t>
            </w:r>
            <w:r>
              <w:rPr>
                <w:rFonts w:eastAsia="Malgun Gothic" w:hint="eastAsia"/>
                <w:b/>
                <w:sz w:val="28"/>
                <w:lang w:val="en-US" w:eastAsia="ko-KR"/>
              </w:rPr>
              <w:t xml:space="preserve"> f</w:t>
            </w:r>
            <w:r>
              <w:rPr>
                <w:rFonts w:eastAsia="Malgun Gothic"/>
                <w:b/>
                <w:sz w:val="28"/>
                <w:lang w:val="en-US" w:eastAsia="ko-KR"/>
              </w:rPr>
              <w:t xml:space="preserve">or technology </w:t>
            </w:r>
            <w:r>
              <w:rPr>
                <w:rFonts w:eastAsia="Malgun Gothic" w:hint="eastAsia"/>
                <w:b/>
                <w:sz w:val="28"/>
                <w:lang w:val="en-US" w:eastAsia="ko-KR"/>
              </w:rPr>
              <w:t xml:space="preserve">demonstration </w:t>
            </w:r>
            <w:r>
              <w:rPr>
                <w:rFonts w:eastAsia="Malgun Gothic"/>
                <w:b/>
                <w:sz w:val="28"/>
                <w:lang w:val="en-US" w:eastAsia="ko-KR"/>
              </w:rPr>
              <w:t>in the context of system transf</w:t>
            </w:r>
            <w:r>
              <w:rPr>
                <w:rFonts w:eastAsia="Malgun Gothic" w:hint="eastAsia"/>
                <w:b/>
                <w:sz w:val="28"/>
                <w:lang w:val="en-US" w:eastAsia="ko-KR"/>
              </w:rPr>
              <w:t>ormation</w:t>
            </w:r>
          </w:p>
          <w:p w:rsidR="00286619" w:rsidRPr="00286619" w:rsidRDefault="00286619" w:rsidP="00496344">
            <w:pPr>
              <w:rPr>
                <w:rFonts w:eastAsia="Malgun Gothic"/>
                <w:b/>
                <w:sz w:val="28"/>
                <w:lang w:val="en-US" w:eastAsia="ko-KR"/>
              </w:rPr>
            </w:pPr>
          </w:p>
          <w:p w:rsidR="005E0E24" w:rsidRDefault="005E0E24" w:rsidP="00C608AC">
            <w:pPr>
              <w:rPr>
                <w:rFonts w:eastAsia="Malgun Gothic"/>
                <w:color w:val="000000" w:themeColor="text1"/>
                <w:lang w:eastAsia="ko-KR"/>
              </w:rPr>
            </w:pPr>
            <w:r w:rsidRPr="00286619">
              <w:rPr>
                <w:rFonts w:eastAsia="Malgun Gothic" w:hint="eastAsia"/>
                <w:color w:val="000000" w:themeColor="text1"/>
                <w:lang w:eastAsia="ko-KR"/>
              </w:rPr>
              <w:t xml:space="preserve">In this stage setting session, </w:t>
            </w:r>
            <w:r w:rsidR="00AD22E3" w:rsidRPr="00286619">
              <w:rPr>
                <w:rFonts w:eastAsia="Malgun Gothic"/>
                <w:color w:val="000000" w:themeColor="text1"/>
                <w:lang w:eastAsia="ko-KR"/>
              </w:rPr>
              <w:t xml:space="preserve">two academic </w:t>
            </w:r>
            <w:r w:rsidRPr="00286619">
              <w:rPr>
                <w:rFonts w:eastAsia="Malgun Gothic" w:hint="eastAsia"/>
                <w:color w:val="000000" w:themeColor="text1"/>
                <w:lang w:eastAsia="ko-KR"/>
              </w:rPr>
              <w:t xml:space="preserve">presenters will provide </w:t>
            </w:r>
            <w:r w:rsidR="00AD22E3" w:rsidRPr="00286619">
              <w:rPr>
                <w:rFonts w:eastAsia="Malgun Gothic"/>
                <w:color w:val="000000" w:themeColor="text1"/>
                <w:lang w:eastAsia="ko-KR"/>
              </w:rPr>
              <w:t xml:space="preserve">a </w:t>
            </w:r>
            <w:r w:rsidRPr="00286619">
              <w:rPr>
                <w:rFonts w:eastAsia="Malgun Gothic" w:hint="eastAsia"/>
                <w:color w:val="000000" w:themeColor="text1"/>
                <w:lang w:eastAsia="ko-KR"/>
              </w:rPr>
              <w:t xml:space="preserve">brief introduction </w:t>
            </w:r>
            <w:r w:rsidR="00AD22E3" w:rsidRPr="00286619">
              <w:rPr>
                <w:rFonts w:eastAsia="Malgun Gothic"/>
                <w:color w:val="000000" w:themeColor="text1"/>
                <w:lang w:eastAsia="ko-KR"/>
              </w:rPr>
              <w:t xml:space="preserve">to the </w:t>
            </w:r>
            <w:r w:rsidRPr="00286619">
              <w:rPr>
                <w:rFonts w:eastAsia="Malgun Gothic"/>
                <w:color w:val="000000" w:themeColor="text1"/>
                <w:lang w:eastAsia="ko-KR"/>
              </w:rPr>
              <w:t xml:space="preserve">system </w:t>
            </w:r>
            <w:r w:rsidRPr="00286619">
              <w:rPr>
                <w:rFonts w:eastAsia="Malgun Gothic" w:hint="eastAsia"/>
                <w:color w:val="000000" w:themeColor="text1"/>
                <w:lang w:eastAsia="ko-KR"/>
              </w:rPr>
              <w:t xml:space="preserve">innovation </w:t>
            </w:r>
            <w:r w:rsidRPr="00286619">
              <w:rPr>
                <w:rFonts w:eastAsia="Malgun Gothic"/>
                <w:color w:val="000000" w:themeColor="text1"/>
                <w:lang w:eastAsia="ko-KR"/>
              </w:rPr>
              <w:t>perspective</w:t>
            </w:r>
            <w:r w:rsidRPr="00286619">
              <w:rPr>
                <w:rFonts w:eastAsia="Malgun Gothic" w:hint="eastAsia"/>
                <w:color w:val="000000" w:themeColor="text1"/>
                <w:lang w:eastAsia="ko-KR"/>
              </w:rPr>
              <w:t xml:space="preserve"> and </w:t>
            </w:r>
            <w:r w:rsidR="00AD22E3" w:rsidRPr="00286619">
              <w:rPr>
                <w:rFonts w:eastAsia="Malgun Gothic"/>
                <w:color w:val="000000" w:themeColor="text1"/>
                <w:lang w:eastAsia="ko-KR"/>
              </w:rPr>
              <w:t xml:space="preserve">the implications for technology demonstration policies and projects. </w:t>
            </w:r>
            <w:r w:rsidRPr="00286619">
              <w:rPr>
                <w:rFonts w:eastAsia="Malgun Gothic" w:hint="eastAsia"/>
                <w:color w:val="000000" w:themeColor="text1"/>
                <w:lang w:eastAsia="ko-KR"/>
              </w:rPr>
              <w:t>Th</w:t>
            </w:r>
            <w:r w:rsidR="00AD22E3" w:rsidRPr="00286619">
              <w:rPr>
                <w:rFonts w:eastAsia="Malgun Gothic"/>
                <w:color w:val="000000" w:themeColor="text1"/>
                <w:lang w:eastAsia="ko-KR"/>
              </w:rPr>
              <w:t xml:space="preserve">is will be followed by a practical example from Korea on </w:t>
            </w:r>
            <w:r w:rsidRPr="00286619">
              <w:rPr>
                <w:rFonts w:eastAsia="Malgun Gothic" w:hint="eastAsia"/>
                <w:color w:val="000000" w:themeColor="text1"/>
                <w:lang w:eastAsia="ko-KR"/>
              </w:rPr>
              <w:t>polic</w:t>
            </w:r>
            <w:r w:rsidR="00AD22E3" w:rsidRPr="00286619">
              <w:rPr>
                <w:rFonts w:eastAsia="Malgun Gothic"/>
                <w:color w:val="000000" w:themeColor="text1"/>
                <w:lang w:eastAsia="ko-KR"/>
              </w:rPr>
              <w:t xml:space="preserve">ies </w:t>
            </w:r>
            <w:r w:rsidRPr="00286619">
              <w:rPr>
                <w:rFonts w:eastAsia="Malgun Gothic" w:hint="eastAsia"/>
                <w:color w:val="000000" w:themeColor="text1"/>
                <w:lang w:eastAsia="ko-KR"/>
              </w:rPr>
              <w:t>to promote system</w:t>
            </w:r>
            <w:r w:rsidR="00AD22E3" w:rsidRPr="00286619">
              <w:rPr>
                <w:rFonts w:eastAsia="Malgun Gothic"/>
                <w:color w:val="000000" w:themeColor="text1"/>
                <w:lang w:eastAsia="ko-KR"/>
              </w:rPr>
              <w:t>ic</w:t>
            </w:r>
            <w:r w:rsidRPr="00286619">
              <w:rPr>
                <w:rFonts w:eastAsia="Malgun Gothic" w:hint="eastAsia"/>
                <w:color w:val="000000" w:themeColor="text1"/>
                <w:lang w:eastAsia="ko-KR"/>
              </w:rPr>
              <w:t xml:space="preserve"> innovation in emerging industr</w:t>
            </w:r>
            <w:r w:rsidR="00AD22E3" w:rsidRPr="00286619">
              <w:rPr>
                <w:rFonts w:eastAsia="Malgun Gothic"/>
                <w:color w:val="000000" w:themeColor="text1"/>
                <w:lang w:eastAsia="ko-KR"/>
              </w:rPr>
              <w:t>ies</w:t>
            </w:r>
            <w:r w:rsidRPr="00286619">
              <w:rPr>
                <w:rFonts w:eastAsia="Malgun Gothic" w:hint="eastAsia"/>
                <w:color w:val="000000" w:themeColor="text1"/>
                <w:lang w:eastAsia="ko-KR"/>
              </w:rPr>
              <w:t xml:space="preserve">. </w:t>
            </w:r>
          </w:p>
          <w:p w:rsidR="0034161F" w:rsidRPr="0034161F" w:rsidRDefault="0034161F" w:rsidP="00C608AC">
            <w:pPr>
              <w:rPr>
                <w:rFonts w:eastAsia="Malgun Gothic"/>
                <w:color w:val="000000" w:themeColor="text1"/>
                <w:lang w:eastAsia="ko-KR"/>
              </w:rPr>
            </w:pPr>
          </w:p>
          <w:p w:rsidR="00E17435" w:rsidRPr="00E17435" w:rsidRDefault="005E0E24" w:rsidP="00CA4CB4">
            <w:pPr>
              <w:pStyle w:val="ListParagraph"/>
              <w:numPr>
                <w:ilvl w:val="0"/>
                <w:numId w:val="19"/>
              </w:numPr>
              <w:tabs>
                <w:tab w:val="clear" w:pos="850"/>
                <w:tab w:val="clear" w:pos="1191"/>
                <w:tab w:val="clear" w:pos="1531"/>
              </w:tabs>
              <w:contextualSpacing w:val="0"/>
              <w:jc w:val="left"/>
            </w:pPr>
            <w:proofErr w:type="spellStart"/>
            <w:r w:rsidRPr="006747DC">
              <w:rPr>
                <w:rFonts w:eastAsia="Malgun Gothic" w:hint="eastAsia"/>
                <w:b/>
                <w:lang w:eastAsia="ko-KR"/>
              </w:rPr>
              <w:t>Dr.</w:t>
            </w:r>
            <w:proofErr w:type="spellEnd"/>
            <w:r w:rsidRPr="006747DC">
              <w:rPr>
                <w:rFonts w:eastAsia="Malgun Gothic" w:hint="eastAsia"/>
                <w:b/>
                <w:lang w:eastAsia="ko-KR"/>
              </w:rPr>
              <w:t xml:space="preserve"> </w:t>
            </w:r>
            <w:r w:rsidRPr="006747DC">
              <w:rPr>
                <w:b/>
              </w:rPr>
              <w:t>Florian Kern</w:t>
            </w:r>
            <w:r>
              <w:rPr>
                <w:rFonts w:eastAsia="Malgun Gothic" w:hint="eastAsia"/>
                <w:lang w:eastAsia="ko-KR"/>
              </w:rPr>
              <w:t xml:space="preserve">, SPRU/University of Sussex, </w:t>
            </w:r>
            <w:r w:rsidRPr="004C481A">
              <w:rPr>
                <w:rFonts w:hint="eastAsia"/>
                <w:b/>
                <w:lang w:val="en-US" w:eastAsia="ko-KR"/>
              </w:rPr>
              <w:t xml:space="preserve">UK </w:t>
            </w:r>
          </w:p>
          <w:p w:rsidR="005E0E24" w:rsidRPr="004C481A" w:rsidRDefault="005E0E24" w:rsidP="00E579D6">
            <w:pPr>
              <w:pStyle w:val="ListParagraph"/>
              <w:rPr>
                <w:b/>
                <w:sz w:val="4"/>
                <w:szCs w:val="4"/>
              </w:rPr>
            </w:pPr>
          </w:p>
          <w:p w:rsidR="005E0E24" w:rsidRPr="00CF249A" w:rsidRDefault="0000501E" w:rsidP="005E0E24">
            <w:pPr>
              <w:pStyle w:val="ListParagraph"/>
              <w:numPr>
                <w:ilvl w:val="0"/>
                <w:numId w:val="19"/>
              </w:numPr>
              <w:tabs>
                <w:tab w:val="clear" w:pos="850"/>
                <w:tab w:val="clear" w:pos="1191"/>
                <w:tab w:val="clear" w:pos="1531"/>
              </w:tabs>
              <w:contextualSpacing w:val="0"/>
              <w:jc w:val="left"/>
            </w:pPr>
            <w:proofErr w:type="spellStart"/>
            <w:r>
              <w:rPr>
                <w:rFonts w:eastAsia="Malgun Gothic" w:hint="eastAsia"/>
                <w:b/>
                <w:lang w:eastAsia="ko-KR"/>
              </w:rPr>
              <w:t>Dr.</w:t>
            </w:r>
            <w:proofErr w:type="spellEnd"/>
            <w:r>
              <w:rPr>
                <w:rFonts w:eastAsia="Malgun Gothic" w:hint="eastAsia"/>
                <w:b/>
                <w:lang w:eastAsia="ko-KR"/>
              </w:rPr>
              <w:t xml:space="preserve"> </w:t>
            </w:r>
            <w:r w:rsidR="008B3A0B">
              <w:rPr>
                <w:rFonts w:eastAsia="Malgun Gothic" w:hint="eastAsia"/>
                <w:b/>
                <w:lang w:eastAsia="ko-KR"/>
              </w:rPr>
              <w:t>Kang-Won</w:t>
            </w:r>
            <w:r w:rsidR="00621F84" w:rsidRPr="00621F84">
              <w:rPr>
                <w:rFonts w:eastAsia="Malgun Gothic" w:hint="eastAsia"/>
                <w:b/>
                <w:lang w:eastAsia="ko-KR"/>
              </w:rPr>
              <w:t xml:space="preserve"> </w:t>
            </w:r>
            <w:r w:rsidR="008B3A0B">
              <w:rPr>
                <w:rFonts w:eastAsia="Malgun Gothic" w:hint="eastAsia"/>
                <w:b/>
                <w:lang w:eastAsia="ko-KR"/>
              </w:rPr>
              <w:t>Lee</w:t>
            </w:r>
            <w:r w:rsidR="00621F84">
              <w:rPr>
                <w:rFonts w:eastAsia="Malgun Gothic" w:hint="eastAsia"/>
                <w:lang w:eastAsia="ko-KR"/>
              </w:rPr>
              <w:t xml:space="preserve">, </w:t>
            </w:r>
            <w:r w:rsidR="008B3A0B">
              <w:rPr>
                <w:rFonts w:eastAsia="Malgun Gothic" w:hint="eastAsia"/>
                <w:lang w:eastAsia="ko-KR"/>
              </w:rPr>
              <w:t>Senior Vice President of R&amp;D at SK Telecom</w:t>
            </w:r>
            <w:r w:rsidR="005E0E24">
              <w:rPr>
                <w:rFonts w:eastAsia="Malgun Gothic" w:hint="eastAsia"/>
                <w:lang w:eastAsia="ko-KR"/>
              </w:rPr>
              <w:t xml:space="preserve">, </w:t>
            </w:r>
            <w:r w:rsidR="005E0E24" w:rsidRPr="00194D57">
              <w:rPr>
                <w:rFonts w:eastAsia="Malgun Gothic" w:hint="eastAsia"/>
                <w:b/>
                <w:lang w:eastAsia="ko-KR"/>
              </w:rPr>
              <w:t>Korea</w:t>
            </w:r>
          </w:p>
          <w:p w:rsidR="005E0E24" w:rsidRPr="004A42E4" w:rsidRDefault="005E0E24" w:rsidP="00CF249A">
            <w:pPr>
              <w:pStyle w:val="ListParagraph"/>
            </w:pPr>
          </w:p>
        </w:tc>
      </w:tr>
      <w:tr w:rsidR="005E0E24" w:rsidRPr="00F741D8" w:rsidTr="00AD56D8">
        <w:trPr>
          <w:trHeight w:val="1266"/>
        </w:trPr>
        <w:tc>
          <w:tcPr>
            <w:tcW w:w="1637" w:type="dxa"/>
            <w:shd w:val="clear" w:color="auto" w:fill="FFFFFF" w:themeFill="background1"/>
            <w:vAlign w:val="center"/>
          </w:tcPr>
          <w:p w:rsidR="005E0E24" w:rsidRPr="008F2779" w:rsidRDefault="005E0E24" w:rsidP="00FE0F0F">
            <w:pPr>
              <w:rPr>
                <w:color w:val="FF0000"/>
                <w:lang w:val="en-US"/>
              </w:rPr>
            </w:pPr>
            <w:r>
              <w:rPr>
                <w:rFonts w:eastAsia="Malgun Gothic" w:hint="eastAsia"/>
                <w:color w:val="000000" w:themeColor="text1"/>
                <w:lang w:val="en-US" w:eastAsia="ko-KR"/>
              </w:rPr>
              <w:t>1</w:t>
            </w:r>
            <w:r w:rsidR="00CC0C90">
              <w:rPr>
                <w:rFonts w:eastAsia="Malgun Gothic" w:hint="eastAsia"/>
                <w:color w:val="000000" w:themeColor="text1"/>
                <w:lang w:val="en-US" w:eastAsia="ko-KR"/>
              </w:rPr>
              <w:t>0</w:t>
            </w:r>
            <w:r>
              <w:rPr>
                <w:rFonts w:eastAsia="Malgun Gothic" w:hint="eastAsia"/>
                <w:color w:val="000000" w:themeColor="text1"/>
                <w:lang w:val="en-US" w:eastAsia="ko-KR"/>
              </w:rPr>
              <w:t>:</w:t>
            </w:r>
            <w:r w:rsidR="00CC0C90">
              <w:rPr>
                <w:rFonts w:eastAsia="Malgun Gothic" w:hint="eastAsia"/>
                <w:color w:val="000000" w:themeColor="text1"/>
                <w:lang w:val="en-US" w:eastAsia="ko-KR"/>
              </w:rPr>
              <w:t>3</w:t>
            </w:r>
            <w:r>
              <w:rPr>
                <w:rFonts w:eastAsia="Malgun Gothic" w:hint="eastAsia"/>
                <w:color w:val="000000" w:themeColor="text1"/>
                <w:lang w:val="en-US" w:eastAsia="ko-KR"/>
              </w:rPr>
              <w:t>0</w:t>
            </w:r>
            <w:r w:rsidRPr="008932C5">
              <w:rPr>
                <w:color w:val="000000" w:themeColor="text1"/>
                <w:lang w:val="en-US"/>
              </w:rPr>
              <w:t>-1</w:t>
            </w:r>
            <w:r>
              <w:rPr>
                <w:rFonts w:eastAsia="Malgun Gothic" w:hint="eastAsia"/>
                <w:color w:val="000000" w:themeColor="text1"/>
                <w:lang w:val="en-US" w:eastAsia="ko-KR"/>
              </w:rPr>
              <w:t>2:</w:t>
            </w:r>
            <w:r w:rsidR="00FE0F0F">
              <w:rPr>
                <w:rFonts w:eastAsia="Malgun Gothic" w:hint="eastAsia"/>
                <w:color w:val="000000" w:themeColor="text1"/>
                <w:lang w:val="en-US" w:eastAsia="ko-KR"/>
              </w:rPr>
              <w:t>1</w:t>
            </w:r>
            <w:r>
              <w:rPr>
                <w:rFonts w:eastAsia="Malgun Gothic" w:hint="eastAsia"/>
                <w:color w:val="000000" w:themeColor="text1"/>
                <w:lang w:val="en-US" w:eastAsia="ko-KR"/>
              </w:rPr>
              <w:t>0</w:t>
            </w:r>
          </w:p>
        </w:tc>
        <w:tc>
          <w:tcPr>
            <w:tcW w:w="8157" w:type="dxa"/>
            <w:shd w:val="clear" w:color="auto" w:fill="FFFFFF" w:themeFill="background1"/>
          </w:tcPr>
          <w:p w:rsidR="005E0E24" w:rsidRDefault="005E0E24" w:rsidP="00934316">
            <w:pPr>
              <w:rPr>
                <w:rFonts w:eastAsia="Malgun Gothic"/>
                <w:b/>
                <w:sz w:val="28"/>
                <w:lang w:val="en-US" w:eastAsia="ko-KR"/>
              </w:rPr>
            </w:pPr>
            <w:r>
              <w:rPr>
                <w:b/>
                <w:sz w:val="28"/>
                <w:lang w:val="en-US"/>
              </w:rPr>
              <w:t xml:space="preserve">Session </w:t>
            </w:r>
            <w:r>
              <w:rPr>
                <w:rFonts w:eastAsia="Malgun Gothic" w:hint="eastAsia"/>
                <w:b/>
                <w:sz w:val="28"/>
                <w:lang w:val="en-US" w:eastAsia="ko-KR"/>
              </w:rPr>
              <w:t>2</w:t>
            </w:r>
            <w:r>
              <w:rPr>
                <w:b/>
                <w:sz w:val="28"/>
                <w:lang w:val="en-US"/>
              </w:rPr>
              <w:t xml:space="preserve">: </w:t>
            </w:r>
            <w:r>
              <w:rPr>
                <w:rFonts w:eastAsia="Malgun Gothic" w:hint="eastAsia"/>
                <w:b/>
                <w:sz w:val="28"/>
                <w:lang w:val="en-US" w:eastAsia="ko-KR"/>
              </w:rPr>
              <w:t xml:space="preserve">Designing the demonstration </w:t>
            </w:r>
            <w:r>
              <w:rPr>
                <w:rFonts w:eastAsia="Malgun Gothic"/>
                <w:b/>
                <w:sz w:val="28"/>
                <w:lang w:val="en-US" w:eastAsia="ko-KR"/>
              </w:rPr>
              <w:t xml:space="preserve">projects </w:t>
            </w:r>
          </w:p>
          <w:p w:rsidR="00286619" w:rsidRPr="00286619" w:rsidRDefault="00286619" w:rsidP="00934316">
            <w:pPr>
              <w:rPr>
                <w:rFonts w:eastAsia="Malgun Gothic"/>
                <w:b/>
                <w:sz w:val="28"/>
                <w:lang w:val="en-US" w:eastAsia="ko-KR"/>
              </w:rPr>
            </w:pPr>
          </w:p>
          <w:p w:rsidR="005E0E24" w:rsidRPr="00286619" w:rsidRDefault="00286619" w:rsidP="004079E7">
            <w:pPr>
              <w:rPr>
                <w:rFonts w:eastAsia="Malgun Gothic"/>
                <w:color w:val="000000" w:themeColor="text1"/>
                <w:lang w:eastAsia="ko-KR"/>
              </w:rPr>
            </w:pPr>
            <w:r w:rsidRPr="00286619">
              <w:rPr>
                <w:rFonts w:eastAsia="Malgun Gothic"/>
                <w:color w:val="000000" w:themeColor="text1"/>
                <w:lang w:eastAsia="ko-KR"/>
              </w:rPr>
              <w:t>The s</w:t>
            </w:r>
            <w:r w:rsidR="005E0E24" w:rsidRPr="00286619">
              <w:rPr>
                <w:rFonts w:eastAsia="Malgun Gothic" w:hint="eastAsia"/>
                <w:color w:val="000000" w:themeColor="text1"/>
                <w:lang w:eastAsia="ko-KR"/>
              </w:rPr>
              <w:t xml:space="preserve">ystem innovation perspective </w:t>
            </w:r>
            <w:r w:rsidR="005E0E24" w:rsidRPr="00286619">
              <w:rPr>
                <w:rFonts w:eastAsia="Malgun Gothic"/>
                <w:color w:val="000000" w:themeColor="text1"/>
                <w:lang w:eastAsia="ko-KR"/>
              </w:rPr>
              <w:t>encourage</w:t>
            </w:r>
            <w:r w:rsidR="005E0E24" w:rsidRPr="00286619">
              <w:rPr>
                <w:rFonts w:eastAsia="Malgun Gothic" w:hint="eastAsia"/>
                <w:color w:val="000000" w:themeColor="text1"/>
                <w:lang w:eastAsia="ko-KR"/>
              </w:rPr>
              <w:t xml:space="preserve">s </w:t>
            </w:r>
            <w:r w:rsidRPr="00286619">
              <w:rPr>
                <w:rFonts w:eastAsia="Malgun Gothic"/>
                <w:color w:val="000000" w:themeColor="text1"/>
                <w:lang w:eastAsia="ko-KR"/>
              </w:rPr>
              <w:t xml:space="preserve">the </w:t>
            </w:r>
            <w:r w:rsidR="005E0E24" w:rsidRPr="00286619">
              <w:rPr>
                <w:rFonts w:eastAsia="Malgun Gothic" w:hint="eastAsia"/>
                <w:color w:val="000000" w:themeColor="text1"/>
                <w:lang w:eastAsia="ko-KR"/>
              </w:rPr>
              <w:t xml:space="preserve">wider participation of users in designing demonstration </w:t>
            </w:r>
            <w:r w:rsidRPr="00286619">
              <w:rPr>
                <w:rFonts w:eastAsia="Malgun Gothic"/>
                <w:color w:val="000000" w:themeColor="text1"/>
                <w:lang w:eastAsia="ko-KR"/>
              </w:rPr>
              <w:t xml:space="preserve">projects </w:t>
            </w:r>
            <w:r w:rsidR="005E0E24" w:rsidRPr="00286619">
              <w:rPr>
                <w:rFonts w:eastAsia="Malgun Gothic" w:hint="eastAsia"/>
                <w:color w:val="000000" w:themeColor="text1"/>
                <w:lang w:eastAsia="ko-KR"/>
              </w:rPr>
              <w:t>wh</w:t>
            </w:r>
            <w:r w:rsidRPr="00286619">
              <w:rPr>
                <w:rFonts w:eastAsia="Malgun Gothic"/>
                <w:color w:val="000000" w:themeColor="text1"/>
                <w:lang w:eastAsia="ko-KR"/>
              </w:rPr>
              <w:t xml:space="preserve">ereas the </w:t>
            </w:r>
            <w:r w:rsidR="005E0E24" w:rsidRPr="00286619">
              <w:rPr>
                <w:rFonts w:eastAsia="Malgun Gothic" w:hint="eastAsia"/>
                <w:color w:val="000000" w:themeColor="text1"/>
                <w:lang w:eastAsia="ko-KR"/>
              </w:rPr>
              <w:t>t</w:t>
            </w:r>
            <w:r w:rsidR="005E0E24" w:rsidRPr="00286619">
              <w:rPr>
                <w:rFonts w:eastAsia="Malgun Gothic"/>
                <w:color w:val="000000" w:themeColor="text1"/>
                <w:lang w:eastAsia="ko-KR"/>
              </w:rPr>
              <w:t>raditional</w:t>
            </w:r>
            <w:r w:rsidR="005E0E24" w:rsidRPr="00286619">
              <w:rPr>
                <w:rFonts w:eastAsia="Malgun Gothic" w:hint="eastAsia"/>
                <w:color w:val="000000" w:themeColor="text1"/>
                <w:lang w:eastAsia="ko-KR"/>
              </w:rPr>
              <w:t xml:space="preserve"> approach tends to </w:t>
            </w:r>
            <w:r w:rsidRPr="00286619">
              <w:rPr>
                <w:rFonts w:eastAsia="Malgun Gothic"/>
                <w:color w:val="000000" w:themeColor="text1"/>
                <w:lang w:eastAsia="ko-KR"/>
              </w:rPr>
              <w:t xml:space="preserve">limit participation to “insiders” and </w:t>
            </w:r>
            <w:r w:rsidR="005E0E24" w:rsidRPr="00286619">
              <w:rPr>
                <w:rFonts w:eastAsia="Malgun Gothic" w:hint="eastAsia"/>
                <w:color w:val="000000" w:themeColor="text1"/>
                <w:lang w:eastAsia="ko-KR"/>
              </w:rPr>
              <w:t>focus</w:t>
            </w:r>
            <w:r w:rsidRPr="00286619">
              <w:rPr>
                <w:rFonts w:eastAsia="Malgun Gothic"/>
                <w:color w:val="000000" w:themeColor="text1"/>
                <w:lang w:eastAsia="ko-KR"/>
              </w:rPr>
              <w:t xml:space="preserve">es mainly </w:t>
            </w:r>
            <w:r w:rsidR="005E0E24" w:rsidRPr="00286619">
              <w:rPr>
                <w:rFonts w:eastAsia="Malgun Gothic" w:hint="eastAsia"/>
                <w:color w:val="000000" w:themeColor="text1"/>
                <w:lang w:eastAsia="ko-KR"/>
              </w:rPr>
              <w:t xml:space="preserve">on </w:t>
            </w:r>
            <w:r w:rsidRPr="00286619">
              <w:rPr>
                <w:rFonts w:eastAsia="Malgun Gothic"/>
                <w:color w:val="000000" w:themeColor="text1"/>
                <w:lang w:eastAsia="ko-KR"/>
              </w:rPr>
              <w:t xml:space="preserve">the </w:t>
            </w:r>
            <w:r w:rsidR="005E0E24" w:rsidRPr="00286619">
              <w:rPr>
                <w:rFonts w:eastAsia="Malgun Gothic" w:hint="eastAsia"/>
                <w:color w:val="000000" w:themeColor="text1"/>
                <w:lang w:eastAsia="ko-KR"/>
              </w:rPr>
              <w:t xml:space="preserve">technological aspects. In this </w:t>
            </w:r>
            <w:r w:rsidRPr="00286619">
              <w:rPr>
                <w:rFonts w:eastAsia="Malgun Gothic" w:hint="eastAsia"/>
                <w:color w:val="000000" w:themeColor="text1"/>
                <w:lang w:eastAsia="ko-KR"/>
              </w:rPr>
              <w:t xml:space="preserve">session, the discussion will focus </w:t>
            </w:r>
            <w:r w:rsidR="005E0E24" w:rsidRPr="00286619">
              <w:rPr>
                <w:rFonts w:eastAsia="Malgun Gothic" w:hint="eastAsia"/>
                <w:color w:val="000000" w:themeColor="text1"/>
                <w:lang w:eastAsia="ko-KR"/>
              </w:rPr>
              <w:t xml:space="preserve">on how to </w:t>
            </w:r>
            <w:r w:rsidRPr="00286619">
              <w:rPr>
                <w:rFonts w:eastAsia="Malgun Gothic"/>
                <w:color w:val="000000" w:themeColor="text1"/>
                <w:lang w:eastAsia="ko-KR"/>
              </w:rPr>
              <w:t xml:space="preserve">improve the </w:t>
            </w:r>
            <w:r w:rsidR="005E0E24" w:rsidRPr="00286619">
              <w:rPr>
                <w:rFonts w:eastAsia="Malgun Gothic" w:hint="eastAsia"/>
                <w:color w:val="000000" w:themeColor="text1"/>
                <w:lang w:eastAsia="ko-KR"/>
              </w:rPr>
              <w:t>governance and process of demonstration in line with system innovation perspective.</w:t>
            </w:r>
          </w:p>
          <w:p w:rsidR="00286619" w:rsidRPr="00286619" w:rsidRDefault="00286619" w:rsidP="00286619">
            <w:pPr>
              <w:pStyle w:val="BoxHeading3"/>
              <w:rPr>
                <w:rFonts w:eastAsia="Malgun Gothic"/>
                <w:lang w:eastAsia="ko-KR"/>
              </w:rPr>
            </w:pPr>
            <w:r>
              <w:rPr>
                <w:rFonts w:eastAsia="Malgun Gothic"/>
                <w:lang w:eastAsia="ko-KR"/>
              </w:rPr>
              <w:t xml:space="preserve">Key questions for discussion: </w:t>
            </w:r>
          </w:p>
          <w:p w:rsidR="005E0E24" w:rsidRPr="00286619" w:rsidRDefault="005E0E24" w:rsidP="005E0E24">
            <w:pPr>
              <w:pStyle w:val="ListParagraph"/>
              <w:numPr>
                <w:ilvl w:val="0"/>
                <w:numId w:val="22"/>
              </w:numPr>
              <w:tabs>
                <w:tab w:val="clear" w:pos="850"/>
                <w:tab w:val="clear" w:pos="1191"/>
                <w:tab w:val="clear" w:pos="1531"/>
              </w:tabs>
              <w:contextualSpacing w:val="0"/>
              <w:rPr>
                <w:rFonts w:eastAsia="Malgun Gothic"/>
                <w:lang w:eastAsia="ko-KR"/>
              </w:rPr>
            </w:pPr>
            <w:r w:rsidRPr="00286619">
              <w:rPr>
                <w:rFonts w:eastAsia="Malgun Gothic" w:hint="eastAsia"/>
                <w:lang w:eastAsia="ko-KR"/>
              </w:rPr>
              <w:t xml:space="preserve">How to </w:t>
            </w:r>
            <w:r w:rsidR="00944132">
              <w:rPr>
                <w:rFonts w:eastAsia="Malgun Gothic"/>
                <w:lang w:eastAsia="ko-KR"/>
              </w:rPr>
              <w:t xml:space="preserve">establish the </w:t>
            </w:r>
            <w:r w:rsidRPr="00286619">
              <w:rPr>
                <w:rFonts w:eastAsia="Malgun Gothic" w:hint="eastAsia"/>
                <w:lang w:eastAsia="ko-KR"/>
              </w:rPr>
              <w:t>governance a</w:t>
            </w:r>
            <w:r w:rsidR="00944132">
              <w:rPr>
                <w:rFonts w:eastAsia="Malgun Gothic"/>
                <w:lang w:eastAsia="ko-KR"/>
              </w:rPr>
              <w:t>rrangements a</w:t>
            </w:r>
            <w:r w:rsidRPr="00286619">
              <w:rPr>
                <w:rFonts w:eastAsia="Malgun Gothic" w:hint="eastAsia"/>
                <w:lang w:eastAsia="ko-KR"/>
              </w:rPr>
              <w:t>nd process</w:t>
            </w:r>
            <w:r w:rsidR="00944132">
              <w:rPr>
                <w:rFonts w:eastAsia="Malgun Gothic"/>
                <w:lang w:eastAsia="ko-KR"/>
              </w:rPr>
              <w:t>es</w:t>
            </w:r>
            <w:r w:rsidRPr="00286619">
              <w:rPr>
                <w:rFonts w:eastAsia="Malgun Gothic" w:hint="eastAsia"/>
                <w:lang w:eastAsia="ko-KR"/>
              </w:rPr>
              <w:t xml:space="preserve"> </w:t>
            </w:r>
            <w:r w:rsidR="00944132">
              <w:rPr>
                <w:rFonts w:eastAsia="Malgun Gothic"/>
                <w:lang w:eastAsia="ko-KR"/>
              </w:rPr>
              <w:t xml:space="preserve">that </w:t>
            </w:r>
            <w:r w:rsidRPr="00286619">
              <w:rPr>
                <w:rFonts w:eastAsia="Malgun Gothic" w:hint="eastAsia"/>
                <w:lang w:eastAsia="ko-KR"/>
              </w:rPr>
              <w:t xml:space="preserve">enable users to play more active role in designing and implementing </w:t>
            </w:r>
            <w:r w:rsidRPr="00286619">
              <w:rPr>
                <w:rFonts w:eastAsia="Malgun Gothic"/>
                <w:lang w:eastAsia="ko-KR"/>
              </w:rPr>
              <w:t>demonstration</w:t>
            </w:r>
            <w:r w:rsidRPr="00286619">
              <w:rPr>
                <w:rFonts w:eastAsia="Malgun Gothic" w:hint="eastAsia"/>
                <w:lang w:eastAsia="ko-KR"/>
              </w:rPr>
              <w:t xml:space="preserve"> while </w:t>
            </w:r>
            <w:r w:rsidRPr="00286619">
              <w:rPr>
                <w:rFonts w:eastAsia="Malgun Gothic" w:hint="eastAsia"/>
                <w:lang w:eastAsia="ko-KR"/>
              </w:rPr>
              <w:lastRenderedPageBreak/>
              <w:t>securing stakeholders</w:t>
            </w:r>
            <w:r w:rsidRPr="00286619">
              <w:rPr>
                <w:rFonts w:eastAsia="Malgun Gothic"/>
                <w:lang w:eastAsia="ko-KR"/>
              </w:rPr>
              <w:t>’</w:t>
            </w:r>
            <w:r w:rsidRPr="00286619">
              <w:rPr>
                <w:rFonts w:eastAsia="Malgun Gothic" w:hint="eastAsia"/>
                <w:lang w:eastAsia="ko-KR"/>
              </w:rPr>
              <w:t xml:space="preserve"> involvement?</w:t>
            </w:r>
          </w:p>
          <w:p w:rsidR="005E0E24" w:rsidRPr="00286619" w:rsidRDefault="005E0E24" w:rsidP="00181F24">
            <w:pPr>
              <w:pStyle w:val="ListParagraph"/>
              <w:rPr>
                <w:rFonts w:eastAsia="Malgun Gothic"/>
                <w:sz w:val="4"/>
                <w:szCs w:val="4"/>
                <w:lang w:eastAsia="ko-KR"/>
              </w:rPr>
            </w:pPr>
          </w:p>
          <w:p w:rsidR="005E0E24" w:rsidRDefault="00944132" w:rsidP="005E0E24">
            <w:pPr>
              <w:pStyle w:val="ListParagraph"/>
              <w:numPr>
                <w:ilvl w:val="0"/>
                <w:numId w:val="22"/>
              </w:numPr>
              <w:tabs>
                <w:tab w:val="clear" w:pos="850"/>
                <w:tab w:val="clear" w:pos="1191"/>
                <w:tab w:val="clear" w:pos="1531"/>
              </w:tabs>
              <w:contextualSpacing w:val="0"/>
              <w:rPr>
                <w:rFonts w:eastAsia="Malgun Gothic"/>
                <w:lang w:eastAsia="ko-KR"/>
              </w:rPr>
            </w:pPr>
            <w:r>
              <w:rPr>
                <w:rFonts w:eastAsia="Malgun Gothic"/>
                <w:lang w:eastAsia="ko-KR"/>
              </w:rPr>
              <w:t xml:space="preserve">Do </w:t>
            </w:r>
            <w:r w:rsidR="005E0E24" w:rsidRPr="00286619">
              <w:rPr>
                <w:rFonts w:eastAsia="Malgun Gothic" w:hint="eastAsia"/>
                <w:lang w:eastAsia="ko-KR"/>
              </w:rPr>
              <w:t>participatory process and governance work better for demonstration in certain sectors and phases than others?</w:t>
            </w:r>
          </w:p>
          <w:p w:rsidR="00944132" w:rsidRPr="00FF1FFE" w:rsidRDefault="00944132" w:rsidP="00944132">
            <w:pPr>
              <w:pStyle w:val="ListParagraph"/>
              <w:numPr>
                <w:ilvl w:val="0"/>
                <w:numId w:val="22"/>
              </w:numPr>
              <w:tabs>
                <w:tab w:val="clear" w:pos="850"/>
                <w:tab w:val="clear" w:pos="1191"/>
                <w:tab w:val="clear" w:pos="1531"/>
              </w:tabs>
              <w:contextualSpacing w:val="0"/>
              <w:rPr>
                <w:rFonts w:eastAsia="Malgun Gothic"/>
                <w:lang w:eastAsia="ko-KR"/>
              </w:rPr>
            </w:pPr>
            <w:r>
              <w:rPr>
                <w:rFonts w:eastAsia="Malgun Gothic"/>
                <w:lang w:eastAsia="ko-KR"/>
              </w:rPr>
              <w:t xml:space="preserve">How to </w:t>
            </w:r>
            <w:r w:rsidRPr="00FF1FFE">
              <w:rPr>
                <w:rFonts w:eastAsia="Malgun Gothic"/>
                <w:lang w:eastAsia="ko-KR"/>
              </w:rPr>
              <w:t xml:space="preserve">engaging </w:t>
            </w:r>
            <w:r>
              <w:rPr>
                <w:rFonts w:eastAsia="Malgun Gothic"/>
                <w:lang w:eastAsia="ko-KR"/>
              </w:rPr>
              <w:t xml:space="preserve">users and citizens in demonstrators? What role for </w:t>
            </w:r>
            <w:r w:rsidRPr="00FF1FFE">
              <w:rPr>
                <w:rFonts w:eastAsia="Malgun Gothic"/>
                <w:lang w:eastAsia="ko-KR"/>
              </w:rPr>
              <w:t xml:space="preserve">digital tools </w:t>
            </w:r>
            <w:r>
              <w:rPr>
                <w:rFonts w:eastAsia="Malgun Gothic"/>
                <w:lang w:eastAsia="ko-KR"/>
              </w:rPr>
              <w:t xml:space="preserve">in linking citizens with demonstrators (e.g. providing real-time data on user experience)?  </w:t>
            </w:r>
          </w:p>
          <w:p w:rsidR="00944132" w:rsidRPr="00944132" w:rsidRDefault="00944132" w:rsidP="00944132">
            <w:pPr>
              <w:rPr>
                <w:rFonts w:eastAsia="Malgun Gothic"/>
                <w:lang w:eastAsia="ko-KR"/>
              </w:rPr>
            </w:pPr>
            <w:r>
              <w:rPr>
                <w:rFonts w:eastAsia="Malgun Gothic" w:hint="eastAsia"/>
                <w:b/>
                <w:sz w:val="24"/>
                <w:szCs w:val="24"/>
                <w:lang w:val="en-US" w:eastAsia="ko-KR"/>
              </w:rPr>
              <w:t xml:space="preserve"> </w:t>
            </w:r>
          </w:p>
          <w:p w:rsidR="005E0E24" w:rsidRPr="00181F24" w:rsidRDefault="005E0E24" w:rsidP="00606A8B">
            <w:pPr>
              <w:rPr>
                <w:rFonts w:eastAsia="Malgun Gothic"/>
                <w:sz w:val="10"/>
                <w:szCs w:val="10"/>
                <w:lang w:val="en-US" w:eastAsia="ko-KR"/>
              </w:rPr>
            </w:pPr>
          </w:p>
          <w:p w:rsidR="00CA4CB4" w:rsidRPr="00CA4CB4" w:rsidRDefault="00CA4CB4" w:rsidP="005E0E24">
            <w:pPr>
              <w:pStyle w:val="ListBullet4"/>
              <w:numPr>
                <w:ilvl w:val="0"/>
                <w:numId w:val="20"/>
              </w:numPr>
              <w:spacing w:after="200" w:line="276" w:lineRule="auto"/>
              <w:contextualSpacing/>
              <w:jc w:val="left"/>
            </w:pPr>
            <w:r>
              <w:rPr>
                <w:rFonts w:eastAsia="Malgun Gothic" w:hint="eastAsia"/>
                <w:b/>
                <w:lang w:val="en-US" w:eastAsia="ko-KR"/>
              </w:rPr>
              <w:t xml:space="preserve">Ms. </w:t>
            </w:r>
            <w:r w:rsidRPr="00E17435">
              <w:rPr>
                <w:rFonts w:eastAsia="Malgun Gothic"/>
                <w:b/>
                <w:lang w:val="en-US" w:eastAsia="ko-KR"/>
              </w:rPr>
              <w:t xml:space="preserve">Lisa </w:t>
            </w:r>
            <w:proofErr w:type="spellStart"/>
            <w:r w:rsidRPr="00E17435">
              <w:rPr>
                <w:rFonts w:eastAsia="Malgun Gothic"/>
                <w:b/>
                <w:lang w:val="en-US" w:eastAsia="ko-KR"/>
              </w:rPr>
              <w:t>Setlakwe</w:t>
            </w:r>
            <w:proofErr w:type="spellEnd"/>
            <w:r>
              <w:rPr>
                <w:rFonts w:eastAsia="Malgun Gothic" w:hint="eastAsia"/>
                <w:b/>
                <w:i/>
                <w:lang w:val="en-US" w:eastAsia="ko-KR"/>
              </w:rPr>
              <w:t xml:space="preserve">, </w:t>
            </w:r>
            <w:r w:rsidRPr="00000740">
              <w:rPr>
                <w:i/>
                <w:lang w:val="en-US" w:eastAsia="ko-KR"/>
              </w:rPr>
              <w:t xml:space="preserve"> </w:t>
            </w:r>
            <w:r w:rsidRPr="00621F84">
              <w:rPr>
                <w:lang w:val="en-US" w:eastAsia="ko-KR"/>
              </w:rPr>
              <w:t>Executive Director, Industrial Technologies Office, Department of Innovation, Science and Economic Development</w:t>
            </w:r>
            <w:r>
              <w:rPr>
                <w:rFonts w:hint="eastAsia"/>
                <w:lang w:val="en-US" w:eastAsia="ko-KR"/>
              </w:rPr>
              <w:t>,</w:t>
            </w:r>
            <w:r w:rsidRPr="00621F84">
              <w:rPr>
                <w:lang w:val="en-US" w:eastAsia="ko-KR"/>
              </w:rPr>
              <w:t xml:space="preserve"> </w:t>
            </w:r>
            <w:r w:rsidRPr="004C481A">
              <w:rPr>
                <w:b/>
                <w:lang w:val="en-US" w:eastAsia="ko-KR"/>
              </w:rPr>
              <w:t>Canada</w:t>
            </w:r>
          </w:p>
          <w:p w:rsidR="00CC0C90" w:rsidRPr="00CC0C90" w:rsidRDefault="0000501E" w:rsidP="00CC0C90">
            <w:pPr>
              <w:pStyle w:val="ListBullet4"/>
              <w:numPr>
                <w:ilvl w:val="1"/>
                <w:numId w:val="25"/>
              </w:numPr>
              <w:spacing w:after="200" w:line="276" w:lineRule="auto"/>
              <w:contextualSpacing/>
              <w:rPr>
                <w:b/>
                <w:lang w:eastAsia="ko-KR"/>
              </w:rPr>
            </w:pPr>
            <w:proofErr w:type="spellStart"/>
            <w:r w:rsidRPr="00CA4CB4">
              <w:rPr>
                <w:rFonts w:eastAsia="Malgun Gothic" w:hint="eastAsia"/>
                <w:b/>
                <w:lang w:eastAsia="ko-KR"/>
              </w:rPr>
              <w:t>Dr.</w:t>
            </w:r>
            <w:proofErr w:type="spellEnd"/>
            <w:r w:rsidRPr="00CA4CB4">
              <w:rPr>
                <w:rFonts w:eastAsia="Malgun Gothic" w:hint="eastAsia"/>
                <w:b/>
                <w:lang w:eastAsia="ko-KR"/>
              </w:rPr>
              <w:t xml:space="preserve"> </w:t>
            </w:r>
            <w:r w:rsidR="005E0E24" w:rsidRPr="00CA4CB4">
              <w:rPr>
                <w:rFonts w:eastAsia="Malgun Gothic"/>
                <w:b/>
                <w:lang w:eastAsia="ko-KR"/>
              </w:rPr>
              <w:t>Gao</w:t>
            </w:r>
            <w:r w:rsidR="00000740" w:rsidRPr="00CA4CB4">
              <w:rPr>
                <w:rFonts w:eastAsia="Malgun Gothic"/>
                <w:b/>
                <w:lang w:eastAsia="ko-KR"/>
              </w:rPr>
              <w:t xml:space="preserve"> </w:t>
            </w:r>
            <w:proofErr w:type="spellStart"/>
            <w:r w:rsidR="005E0E24" w:rsidRPr="00CA4CB4">
              <w:rPr>
                <w:rFonts w:eastAsia="Malgun Gothic"/>
                <w:b/>
                <w:lang w:eastAsia="ko-KR"/>
              </w:rPr>
              <w:t>Shiwang</w:t>
            </w:r>
            <w:proofErr w:type="spellEnd"/>
            <w:r w:rsidR="005E0E24" w:rsidRPr="00CA4CB4">
              <w:rPr>
                <w:rFonts w:eastAsia="Malgun Gothic"/>
                <w:b/>
                <w:lang w:eastAsia="ko-KR"/>
              </w:rPr>
              <w:t>,</w:t>
            </w:r>
            <w:r w:rsidR="005E0E24" w:rsidRPr="00CA4CB4">
              <w:t xml:space="preserve"> Director of CCUS department</w:t>
            </w:r>
            <w:r w:rsidR="002F00B6">
              <w:rPr>
                <w:rFonts w:hint="eastAsia"/>
                <w:lang w:eastAsia="ko-KR"/>
              </w:rPr>
              <w:t>,</w:t>
            </w:r>
            <w:r w:rsidR="005E0E24" w:rsidRPr="00CA4CB4">
              <w:t xml:space="preserve"> HNCERI (</w:t>
            </w:r>
            <w:proofErr w:type="spellStart"/>
            <w:r w:rsidR="005E0E24" w:rsidRPr="00CA4CB4">
              <w:t>Huaneng</w:t>
            </w:r>
            <w:proofErr w:type="spellEnd"/>
            <w:r w:rsidR="005E0E24" w:rsidRPr="00CA4CB4">
              <w:t xml:space="preserve"> Clean Energy Research Institute</w:t>
            </w:r>
            <w:r w:rsidR="002F00B6">
              <w:rPr>
                <w:rFonts w:hint="eastAsia"/>
                <w:lang w:eastAsia="ko-KR"/>
              </w:rPr>
              <w:t>)</w:t>
            </w:r>
            <w:r w:rsidR="005E0E24" w:rsidRPr="00CA4CB4">
              <w:rPr>
                <w:rFonts w:eastAsia="Malgun Gothic"/>
                <w:lang w:eastAsia="ko-KR"/>
              </w:rPr>
              <w:t xml:space="preserve">, </w:t>
            </w:r>
            <w:r w:rsidR="005E0E24" w:rsidRPr="00CA4CB4">
              <w:rPr>
                <w:rFonts w:eastAsia="Malgun Gothic"/>
                <w:b/>
                <w:lang w:eastAsia="ko-KR"/>
              </w:rPr>
              <w:t>China</w:t>
            </w:r>
            <w:r w:rsidR="00CC0C90" w:rsidRPr="003226F6">
              <w:rPr>
                <w:rFonts w:eastAsia="Malgun Gothic" w:hint="eastAsia"/>
                <w:b/>
                <w:lang w:eastAsia="ko-KR"/>
              </w:rPr>
              <w:t xml:space="preserve"> </w:t>
            </w:r>
          </w:p>
          <w:p w:rsidR="005E0E24" w:rsidRPr="00CC0C90" w:rsidRDefault="00CC0C90" w:rsidP="00CC0C90">
            <w:pPr>
              <w:pStyle w:val="ListBullet4"/>
              <w:numPr>
                <w:ilvl w:val="1"/>
                <w:numId w:val="25"/>
              </w:numPr>
              <w:spacing w:after="200" w:line="276" w:lineRule="auto"/>
              <w:contextualSpacing/>
              <w:rPr>
                <w:b/>
                <w:lang w:eastAsia="ko-KR"/>
              </w:rPr>
            </w:pPr>
            <w:r w:rsidRPr="00CC0C90">
              <w:rPr>
                <w:rFonts w:eastAsia="Malgun Gothic" w:hint="eastAsia"/>
                <w:b/>
                <w:lang w:eastAsia="ko-KR"/>
              </w:rPr>
              <w:t xml:space="preserve">Mr. </w:t>
            </w:r>
            <w:r w:rsidRPr="00CC0C90">
              <w:rPr>
                <w:rFonts w:eastAsia="Malgun Gothic"/>
                <w:b/>
                <w:lang w:eastAsia="ko-KR"/>
              </w:rPr>
              <w:t>David Legg,</w:t>
            </w:r>
            <w:r w:rsidRPr="00CC0C90">
              <w:rPr>
                <w:rFonts w:eastAsia="Malgun Gothic" w:hint="eastAsia"/>
                <w:b/>
                <w:i/>
                <w:lang w:eastAsia="ko-KR"/>
              </w:rPr>
              <w:t xml:space="preserve"> </w:t>
            </w:r>
            <w:r w:rsidRPr="00CC0C90">
              <w:rPr>
                <w:rFonts w:eastAsia="Malgun Gothic" w:hint="eastAsia"/>
                <w:lang w:eastAsia="ko-KR"/>
              </w:rPr>
              <w:t>Innovate UK,</w:t>
            </w:r>
            <w:r w:rsidRPr="00CC0C90">
              <w:rPr>
                <w:rFonts w:eastAsia="Malgun Gothic"/>
                <w:b/>
                <w:i/>
                <w:lang w:eastAsia="ko-KR"/>
              </w:rPr>
              <w:t xml:space="preserve"> </w:t>
            </w:r>
            <w:r w:rsidRPr="00CC0C90">
              <w:rPr>
                <w:rFonts w:eastAsia="Malgun Gothic" w:hint="eastAsia"/>
                <w:b/>
                <w:lang w:eastAsia="ko-KR"/>
              </w:rPr>
              <w:t>U</w:t>
            </w:r>
            <w:r w:rsidRPr="00CC0C90">
              <w:rPr>
                <w:rFonts w:eastAsia="Malgun Gothic"/>
                <w:b/>
                <w:lang w:eastAsia="ko-KR"/>
              </w:rPr>
              <w:t xml:space="preserve">nited </w:t>
            </w:r>
            <w:r w:rsidRPr="00CC0C90">
              <w:rPr>
                <w:rFonts w:eastAsia="Malgun Gothic" w:hint="eastAsia"/>
                <w:b/>
                <w:lang w:eastAsia="ko-KR"/>
              </w:rPr>
              <w:t>K</w:t>
            </w:r>
            <w:r w:rsidRPr="00CC0C90">
              <w:rPr>
                <w:rFonts w:eastAsia="Malgun Gothic"/>
                <w:b/>
                <w:lang w:eastAsia="ko-KR"/>
              </w:rPr>
              <w:t>ingdom</w:t>
            </w:r>
            <w:r w:rsidRPr="00CC0C90">
              <w:rPr>
                <w:rFonts w:eastAsia="Malgun Gothic" w:hint="eastAsia"/>
                <w:i/>
                <w:lang w:eastAsia="ko-KR"/>
              </w:rPr>
              <w:t xml:space="preserve"> </w:t>
            </w:r>
            <w:r w:rsidRPr="00CC0C90">
              <w:rPr>
                <w:rFonts w:eastAsia="Malgun Gothic"/>
                <w:i/>
                <w:lang w:eastAsia="ko-KR"/>
              </w:rPr>
              <w:t>– Demonstration for a</w:t>
            </w:r>
            <w:r w:rsidRPr="00CC0C90">
              <w:rPr>
                <w:rFonts w:eastAsia="Malgun Gothic" w:hint="eastAsia"/>
                <w:i/>
                <w:lang w:eastAsia="ko-KR"/>
              </w:rPr>
              <w:t>utonomous vehicle</w:t>
            </w:r>
            <w:r w:rsidRPr="00CC0C90">
              <w:rPr>
                <w:rFonts w:eastAsia="Malgun Gothic"/>
                <w:i/>
                <w:lang w:eastAsia="ko-KR"/>
              </w:rPr>
              <w:t>s</w:t>
            </w:r>
            <w:r w:rsidRPr="00CC0C90">
              <w:rPr>
                <w:rFonts w:eastAsia="Malgun Gothic" w:hint="eastAsia"/>
                <w:i/>
                <w:lang w:eastAsia="ko-KR"/>
              </w:rPr>
              <w:t xml:space="preserve"> </w:t>
            </w:r>
          </w:p>
          <w:p w:rsidR="005E0E24" w:rsidRPr="005C1BFA" w:rsidRDefault="00BF0AC9" w:rsidP="00CC0C90">
            <w:pPr>
              <w:pStyle w:val="ListBullet4"/>
              <w:numPr>
                <w:ilvl w:val="0"/>
                <w:numId w:val="20"/>
              </w:numPr>
              <w:spacing w:after="200" w:line="276" w:lineRule="auto"/>
              <w:contextualSpacing/>
              <w:jc w:val="left"/>
              <w:rPr>
                <w:b/>
                <w:lang w:val="en-US"/>
              </w:rPr>
            </w:pPr>
            <w:r>
              <w:rPr>
                <w:rFonts w:eastAsia="Malgun Gothic" w:hint="eastAsia"/>
                <w:b/>
                <w:lang w:val="en-US" w:eastAsia="ko-KR"/>
              </w:rPr>
              <w:t>Mr</w:t>
            </w:r>
            <w:r w:rsidR="0000501E" w:rsidRPr="0000501E">
              <w:rPr>
                <w:rFonts w:eastAsia="Malgun Gothic" w:hint="eastAsia"/>
                <w:b/>
                <w:lang w:val="en-US" w:eastAsia="ko-KR"/>
              </w:rPr>
              <w:t xml:space="preserve">. </w:t>
            </w:r>
            <w:proofErr w:type="spellStart"/>
            <w:r>
              <w:rPr>
                <w:rFonts w:eastAsia="Malgun Gothic" w:hint="eastAsia"/>
                <w:b/>
                <w:lang w:val="en-US" w:eastAsia="ko-KR"/>
              </w:rPr>
              <w:t>Dongseok</w:t>
            </w:r>
            <w:proofErr w:type="spellEnd"/>
            <w:r>
              <w:rPr>
                <w:rFonts w:eastAsia="Malgun Gothic" w:hint="eastAsia"/>
                <w:b/>
                <w:lang w:val="en-US" w:eastAsia="ko-KR"/>
              </w:rPr>
              <w:t xml:space="preserve"> Cha</w:t>
            </w:r>
            <w:r w:rsidR="0000501E" w:rsidRPr="0000501E">
              <w:rPr>
                <w:rFonts w:eastAsia="Malgun Gothic" w:hint="eastAsia"/>
                <w:b/>
                <w:lang w:val="en-US" w:eastAsia="ko-KR"/>
              </w:rPr>
              <w:t>,</w:t>
            </w:r>
            <w:r w:rsidR="0000501E" w:rsidRPr="0000501E">
              <w:rPr>
                <w:rFonts w:eastAsia="Malgun Gothic" w:hint="eastAsia"/>
                <w:b/>
                <w:i/>
                <w:lang w:val="en-US" w:eastAsia="ko-KR"/>
              </w:rPr>
              <w:t xml:space="preserve"> </w:t>
            </w:r>
            <w:r w:rsidR="007A4F96" w:rsidRPr="007A4F96">
              <w:rPr>
                <w:rFonts w:eastAsia="Malgun Gothic" w:hint="eastAsia"/>
                <w:lang w:val="en-US" w:eastAsia="ko-KR"/>
              </w:rPr>
              <w:t>Vice President</w:t>
            </w:r>
            <w:r w:rsidR="0000501E" w:rsidRPr="0000501E">
              <w:rPr>
                <w:rFonts w:eastAsia="Malgun Gothic" w:hint="eastAsia"/>
                <w:lang w:val="en-US" w:eastAsia="ko-KR"/>
              </w:rPr>
              <w:t>,</w:t>
            </w:r>
            <w:r w:rsidR="007A4F96">
              <w:rPr>
                <w:rFonts w:eastAsia="Malgun Gothic" w:hint="eastAsia"/>
                <w:lang w:val="en-US" w:eastAsia="ko-KR"/>
              </w:rPr>
              <w:t xml:space="preserve"> KT,</w:t>
            </w:r>
            <w:r w:rsidR="0000501E" w:rsidRPr="0000501E">
              <w:rPr>
                <w:rFonts w:eastAsia="Malgun Gothic" w:hint="eastAsia"/>
                <w:lang w:val="en-US" w:eastAsia="ko-KR"/>
              </w:rPr>
              <w:t xml:space="preserve"> </w:t>
            </w:r>
            <w:r w:rsidR="0000501E" w:rsidRPr="0000501E">
              <w:rPr>
                <w:rFonts w:eastAsia="Malgun Gothic" w:hint="eastAsia"/>
                <w:b/>
                <w:lang w:val="en-US" w:eastAsia="ko-KR"/>
              </w:rPr>
              <w:t xml:space="preserve">Korea </w:t>
            </w:r>
            <w:r w:rsidR="00762895">
              <w:rPr>
                <w:rFonts w:eastAsia="Malgun Gothic"/>
                <w:b/>
                <w:lang w:val="en-US" w:eastAsia="ko-KR"/>
              </w:rPr>
              <w:t>–</w:t>
            </w:r>
            <w:r w:rsidR="00762895">
              <w:rPr>
                <w:rFonts w:eastAsia="Malgun Gothic" w:hint="eastAsia"/>
                <w:b/>
                <w:lang w:val="en-US" w:eastAsia="ko-KR"/>
              </w:rPr>
              <w:t xml:space="preserve"> </w:t>
            </w:r>
            <w:r w:rsidR="00CC0C90">
              <w:rPr>
                <w:rFonts w:eastAsia="Malgun Gothic" w:hint="eastAsia"/>
                <w:i/>
                <w:lang w:val="en-US" w:eastAsia="ko-KR"/>
              </w:rPr>
              <w:t>New business development</w:t>
            </w:r>
            <w:r w:rsidR="00762895" w:rsidRPr="00762895">
              <w:rPr>
                <w:rFonts w:eastAsia="Malgun Gothic" w:hint="eastAsia"/>
                <w:i/>
                <w:lang w:val="en-US" w:eastAsia="ko-KR"/>
              </w:rPr>
              <w:t xml:space="preserve"> for</w:t>
            </w:r>
            <w:r w:rsidR="00762895">
              <w:rPr>
                <w:rFonts w:eastAsia="Malgun Gothic" w:hint="eastAsia"/>
                <w:b/>
                <w:lang w:val="en-US" w:eastAsia="ko-KR"/>
              </w:rPr>
              <w:t xml:space="preserve"> </w:t>
            </w:r>
            <w:r w:rsidR="0000501E" w:rsidRPr="004C481A">
              <w:rPr>
                <w:rFonts w:eastAsia="Malgun Gothic" w:hint="eastAsia"/>
                <w:i/>
                <w:lang w:val="en-US" w:eastAsia="ko-KR"/>
              </w:rPr>
              <w:t xml:space="preserve"> </w:t>
            </w:r>
            <w:r w:rsidR="00CC0C90">
              <w:rPr>
                <w:rFonts w:eastAsia="Malgun Gothic" w:hint="eastAsia"/>
                <w:i/>
                <w:lang w:val="en-US" w:eastAsia="ko-KR"/>
              </w:rPr>
              <w:t>health care</w:t>
            </w:r>
          </w:p>
        </w:tc>
      </w:tr>
      <w:tr w:rsidR="005E0E24" w:rsidRPr="00F741D8" w:rsidTr="00AD56D8">
        <w:trPr>
          <w:trHeight w:val="121"/>
        </w:trPr>
        <w:tc>
          <w:tcPr>
            <w:tcW w:w="1637" w:type="dxa"/>
            <w:shd w:val="clear" w:color="auto" w:fill="C6D9F1" w:themeFill="text2" w:themeFillTint="33"/>
            <w:vAlign w:val="center"/>
          </w:tcPr>
          <w:p w:rsidR="005E0E24" w:rsidRPr="00545DE6" w:rsidRDefault="005E0E24" w:rsidP="008C1469">
            <w:pPr>
              <w:rPr>
                <w:rFonts w:eastAsia="Malgun Gothic"/>
                <w:color w:val="000000" w:themeColor="text1"/>
                <w:lang w:val="en-US" w:eastAsia="ko-KR"/>
              </w:rPr>
            </w:pPr>
            <w:r w:rsidRPr="00545DE6">
              <w:rPr>
                <w:rFonts w:eastAsia="Malgun Gothic" w:hint="eastAsia"/>
                <w:color w:val="000000" w:themeColor="text1"/>
                <w:lang w:val="en-US" w:eastAsia="ko-KR"/>
              </w:rPr>
              <w:lastRenderedPageBreak/>
              <w:t>12:</w:t>
            </w:r>
            <w:r w:rsidR="008C1469">
              <w:rPr>
                <w:rFonts w:eastAsia="Malgun Gothic" w:hint="eastAsia"/>
                <w:color w:val="000000" w:themeColor="text1"/>
                <w:lang w:val="en-US" w:eastAsia="ko-KR"/>
              </w:rPr>
              <w:t>1</w:t>
            </w:r>
            <w:r w:rsidRPr="00545DE6">
              <w:rPr>
                <w:rFonts w:eastAsia="Malgun Gothic" w:hint="eastAsia"/>
                <w:color w:val="000000" w:themeColor="text1"/>
                <w:lang w:val="en-US" w:eastAsia="ko-KR"/>
              </w:rPr>
              <w:t>0</w:t>
            </w:r>
            <w:r w:rsidRPr="00545DE6">
              <w:rPr>
                <w:color w:val="000000" w:themeColor="text1"/>
                <w:lang w:val="en-US"/>
              </w:rPr>
              <w:t>-1</w:t>
            </w:r>
            <w:r w:rsidR="008C1469">
              <w:rPr>
                <w:rFonts w:eastAsia="Malgun Gothic" w:hint="eastAsia"/>
                <w:color w:val="000000" w:themeColor="text1"/>
                <w:lang w:val="en-US" w:eastAsia="ko-KR"/>
              </w:rPr>
              <w:t>3</w:t>
            </w:r>
            <w:r w:rsidRPr="00545DE6">
              <w:rPr>
                <w:rFonts w:eastAsia="Malgun Gothic" w:hint="eastAsia"/>
                <w:color w:val="000000" w:themeColor="text1"/>
                <w:lang w:val="en-US" w:eastAsia="ko-KR"/>
              </w:rPr>
              <w:t>:</w:t>
            </w:r>
            <w:r w:rsidR="008C1469">
              <w:rPr>
                <w:rFonts w:eastAsia="Malgun Gothic" w:hint="eastAsia"/>
                <w:color w:val="000000" w:themeColor="text1"/>
                <w:lang w:val="en-US" w:eastAsia="ko-KR"/>
              </w:rPr>
              <w:t>4</w:t>
            </w:r>
            <w:r>
              <w:rPr>
                <w:rFonts w:eastAsia="Malgun Gothic" w:hint="eastAsia"/>
                <w:color w:val="000000" w:themeColor="text1"/>
                <w:lang w:val="en-US" w:eastAsia="ko-KR"/>
              </w:rPr>
              <w:t>0</w:t>
            </w:r>
          </w:p>
        </w:tc>
        <w:tc>
          <w:tcPr>
            <w:tcW w:w="8157" w:type="dxa"/>
            <w:shd w:val="clear" w:color="auto" w:fill="C6D9F1" w:themeFill="text2" w:themeFillTint="33"/>
          </w:tcPr>
          <w:p w:rsidR="005E0E24" w:rsidRPr="00545DE6" w:rsidRDefault="005E0E24" w:rsidP="008645E5">
            <w:pPr>
              <w:rPr>
                <w:rFonts w:asciiTheme="majorHAnsi" w:eastAsia="Malgun Gothic" w:hAnsiTheme="majorHAnsi"/>
                <w:b/>
                <w:i/>
                <w:sz w:val="28"/>
                <w:lang w:val="en-US" w:eastAsia="ko-KR"/>
              </w:rPr>
            </w:pPr>
            <w:r w:rsidRPr="00545DE6">
              <w:rPr>
                <w:rFonts w:asciiTheme="majorHAnsi" w:eastAsia="Malgun Gothic" w:hAnsiTheme="majorHAnsi"/>
                <w:b/>
                <w:i/>
                <w:sz w:val="28"/>
                <w:lang w:val="en-US" w:eastAsia="ko-KR"/>
              </w:rPr>
              <w:t>Lunch break</w:t>
            </w:r>
          </w:p>
        </w:tc>
      </w:tr>
      <w:tr w:rsidR="005E0E24" w:rsidRPr="00F741D8" w:rsidTr="00181F24">
        <w:trPr>
          <w:trHeight w:val="699"/>
        </w:trPr>
        <w:tc>
          <w:tcPr>
            <w:tcW w:w="1637" w:type="dxa"/>
            <w:shd w:val="clear" w:color="auto" w:fill="FFFFFF" w:themeFill="background1"/>
            <w:vAlign w:val="center"/>
          </w:tcPr>
          <w:p w:rsidR="005E0E24" w:rsidRPr="008F2779" w:rsidRDefault="005E0E24" w:rsidP="008C1469">
            <w:pPr>
              <w:rPr>
                <w:color w:val="FF0000"/>
                <w:lang w:val="en-US"/>
              </w:rPr>
            </w:pPr>
            <w:r w:rsidRPr="00542B43">
              <w:rPr>
                <w:color w:val="000000" w:themeColor="text1"/>
                <w:lang w:val="en-US"/>
              </w:rPr>
              <w:t>1</w:t>
            </w:r>
            <w:r w:rsidR="008C1469">
              <w:rPr>
                <w:rFonts w:eastAsia="Malgun Gothic" w:hint="eastAsia"/>
                <w:color w:val="000000" w:themeColor="text1"/>
                <w:lang w:val="en-US" w:eastAsia="ko-KR"/>
              </w:rPr>
              <w:t>3</w:t>
            </w:r>
            <w:r w:rsidRPr="00542B43">
              <w:rPr>
                <w:color w:val="000000" w:themeColor="text1"/>
                <w:lang w:val="en-US"/>
              </w:rPr>
              <w:t>:</w:t>
            </w:r>
            <w:r w:rsidR="008C1469">
              <w:rPr>
                <w:rFonts w:hint="eastAsia"/>
                <w:color w:val="000000" w:themeColor="text1"/>
                <w:lang w:val="en-US" w:eastAsia="ko-KR"/>
              </w:rPr>
              <w:t>4</w:t>
            </w:r>
            <w:r>
              <w:rPr>
                <w:rFonts w:eastAsia="Malgun Gothic" w:hint="eastAsia"/>
                <w:color w:val="000000" w:themeColor="text1"/>
                <w:lang w:val="en-US" w:eastAsia="ko-KR"/>
              </w:rPr>
              <w:t>0</w:t>
            </w:r>
            <w:r>
              <w:rPr>
                <w:color w:val="000000" w:themeColor="text1"/>
                <w:lang w:val="en-US"/>
              </w:rPr>
              <w:t>-</w:t>
            </w:r>
            <w:r>
              <w:rPr>
                <w:rFonts w:eastAsia="Malgun Gothic" w:hint="eastAsia"/>
                <w:color w:val="000000" w:themeColor="text1"/>
                <w:lang w:val="en-US" w:eastAsia="ko-KR"/>
              </w:rPr>
              <w:t>15</w:t>
            </w:r>
            <w:r>
              <w:rPr>
                <w:color w:val="000000" w:themeColor="text1"/>
                <w:lang w:val="en-US"/>
              </w:rPr>
              <w:t>:</w:t>
            </w:r>
            <w:r>
              <w:rPr>
                <w:rFonts w:eastAsia="Malgun Gothic" w:hint="eastAsia"/>
                <w:color w:val="000000" w:themeColor="text1"/>
                <w:lang w:val="en-US" w:eastAsia="ko-KR"/>
              </w:rPr>
              <w:t>20</w:t>
            </w:r>
          </w:p>
        </w:tc>
        <w:tc>
          <w:tcPr>
            <w:tcW w:w="8157" w:type="dxa"/>
            <w:shd w:val="clear" w:color="auto" w:fill="FFFFFF" w:themeFill="background1"/>
          </w:tcPr>
          <w:p w:rsidR="005E0E24" w:rsidRDefault="005E0E24" w:rsidP="008645E5">
            <w:pPr>
              <w:rPr>
                <w:rFonts w:eastAsia="Malgun Gothic"/>
                <w:b/>
                <w:sz w:val="28"/>
                <w:lang w:val="en-US" w:eastAsia="ko-KR"/>
              </w:rPr>
            </w:pPr>
            <w:r w:rsidRPr="000A59A8">
              <w:rPr>
                <w:b/>
                <w:sz w:val="28"/>
                <w:lang w:val="en-US"/>
              </w:rPr>
              <w:t xml:space="preserve">Session </w:t>
            </w:r>
            <w:r>
              <w:rPr>
                <w:b/>
                <w:sz w:val="28"/>
                <w:lang w:val="en-US"/>
              </w:rPr>
              <w:t>3</w:t>
            </w:r>
            <w:r w:rsidRPr="000A59A8">
              <w:rPr>
                <w:b/>
                <w:sz w:val="28"/>
                <w:lang w:val="en-US"/>
              </w:rPr>
              <w:t xml:space="preserve">: </w:t>
            </w:r>
            <w:r>
              <w:rPr>
                <w:rFonts w:eastAsia="Malgun Gothic" w:hint="eastAsia"/>
                <w:b/>
                <w:sz w:val="28"/>
                <w:lang w:val="en-US" w:eastAsia="ko-KR"/>
              </w:rPr>
              <w:t xml:space="preserve">Bridging </w:t>
            </w:r>
            <w:r>
              <w:rPr>
                <w:rFonts w:eastAsia="Malgun Gothic"/>
                <w:b/>
                <w:sz w:val="28"/>
                <w:lang w:val="en-US" w:eastAsia="ko-KR"/>
              </w:rPr>
              <w:t xml:space="preserve">or aligning </w:t>
            </w:r>
            <w:r>
              <w:rPr>
                <w:rFonts w:eastAsia="Malgun Gothic" w:hint="eastAsia"/>
                <w:b/>
                <w:sz w:val="28"/>
                <w:lang w:val="en-US" w:eastAsia="ko-KR"/>
              </w:rPr>
              <w:t xml:space="preserve">demonstration </w:t>
            </w:r>
            <w:r>
              <w:rPr>
                <w:rFonts w:eastAsia="Malgun Gothic"/>
                <w:b/>
                <w:sz w:val="28"/>
                <w:lang w:val="en-US" w:eastAsia="ko-KR"/>
              </w:rPr>
              <w:t xml:space="preserve">projects </w:t>
            </w:r>
            <w:r>
              <w:rPr>
                <w:rFonts w:eastAsia="Malgun Gothic" w:hint="eastAsia"/>
                <w:b/>
                <w:sz w:val="28"/>
                <w:lang w:val="en-US" w:eastAsia="ko-KR"/>
              </w:rPr>
              <w:t xml:space="preserve">with other </w:t>
            </w:r>
            <w:r w:rsidR="00FF1FFE">
              <w:rPr>
                <w:rFonts w:eastAsia="Malgun Gothic"/>
                <w:b/>
                <w:sz w:val="28"/>
                <w:lang w:val="en-US" w:eastAsia="ko-KR"/>
              </w:rPr>
              <w:t xml:space="preserve">demonstrators and </w:t>
            </w:r>
            <w:r>
              <w:rPr>
                <w:rFonts w:eastAsia="Malgun Gothic" w:hint="eastAsia"/>
                <w:b/>
                <w:sz w:val="28"/>
                <w:lang w:val="en-US" w:eastAsia="ko-KR"/>
              </w:rPr>
              <w:t>policy settings</w:t>
            </w:r>
          </w:p>
          <w:p w:rsidR="00286619" w:rsidRPr="00286619" w:rsidRDefault="00286619" w:rsidP="008645E5">
            <w:pPr>
              <w:rPr>
                <w:b/>
                <w:sz w:val="28"/>
                <w:lang w:val="en-US"/>
              </w:rPr>
            </w:pPr>
          </w:p>
          <w:p w:rsidR="00286619" w:rsidRDefault="005E0E24" w:rsidP="00FD1703">
            <w:pPr>
              <w:rPr>
                <w:rFonts w:eastAsia="Malgun Gothic"/>
                <w:color w:val="000000" w:themeColor="text1"/>
                <w:lang w:eastAsia="ko-KR"/>
              </w:rPr>
            </w:pPr>
            <w:r w:rsidRPr="00286619">
              <w:rPr>
                <w:rFonts w:eastAsia="Malgun Gothic" w:hint="eastAsia"/>
                <w:color w:val="000000" w:themeColor="text1"/>
                <w:lang w:eastAsia="ko-KR"/>
              </w:rPr>
              <w:t>D</w:t>
            </w:r>
            <w:r w:rsidRPr="00286619">
              <w:rPr>
                <w:rFonts w:eastAsia="Malgun Gothic"/>
                <w:color w:val="000000" w:themeColor="text1"/>
                <w:lang w:eastAsia="ko-KR"/>
              </w:rPr>
              <w:t xml:space="preserve">emonstration </w:t>
            </w:r>
            <w:r w:rsidRPr="00286619">
              <w:rPr>
                <w:rFonts w:eastAsia="Malgun Gothic" w:hint="eastAsia"/>
                <w:color w:val="000000" w:themeColor="text1"/>
                <w:lang w:eastAsia="ko-KR"/>
              </w:rPr>
              <w:t>projects may need to</w:t>
            </w:r>
            <w:r w:rsidRPr="00286619">
              <w:rPr>
                <w:rFonts w:eastAsia="Malgun Gothic"/>
                <w:color w:val="000000" w:themeColor="text1"/>
                <w:lang w:eastAsia="ko-KR"/>
              </w:rPr>
              <w:t xml:space="preserve"> </w:t>
            </w:r>
            <w:r w:rsidRPr="00286619">
              <w:rPr>
                <w:rFonts w:eastAsia="Malgun Gothic" w:hint="eastAsia"/>
                <w:color w:val="000000" w:themeColor="text1"/>
                <w:lang w:eastAsia="ko-KR"/>
              </w:rPr>
              <w:t xml:space="preserve">interact with other policy settings such as </w:t>
            </w:r>
            <w:r w:rsidR="00FF1FFE">
              <w:rPr>
                <w:rFonts w:eastAsia="Malgun Gothic"/>
                <w:color w:val="000000" w:themeColor="text1"/>
                <w:lang w:eastAsia="ko-KR"/>
              </w:rPr>
              <w:t xml:space="preserve">the </w:t>
            </w:r>
            <w:r w:rsidRPr="00286619">
              <w:rPr>
                <w:rFonts w:eastAsia="Malgun Gothic" w:hint="eastAsia"/>
                <w:color w:val="000000" w:themeColor="text1"/>
                <w:lang w:eastAsia="ko-KR"/>
              </w:rPr>
              <w:t>regulatory framework</w:t>
            </w:r>
            <w:r w:rsidR="00944132">
              <w:rPr>
                <w:rFonts w:eastAsia="Malgun Gothic"/>
                <w:color w:val="000000" w:themeColor="text1"/>
                <w:lang w:eastAsia="ko-KR"/>
              </w:rPr>
              <w:t xml:space="preserve">, </w:t>
            </w:r>
            <w:r w:rsidRPr="00286619">
              <w:rPr>
                <w:rFonts w:eastAsia="Malgun Gothic"/>
                <w:color w:val="000000" w:themeColor="text1"/>
                <w:lang w:eastAsia="ko-KR"/>
              </w:rPr>
              <w:t>standard</w:t>
            </w:r>
            <w:r w:rsidR="00FF1FFE">
              <w:rPr>
                <w:rFonts w:eastAsia="Malgun Gothic"/>
                <w:color w:val="000000" w:themeColor="text1"/>
                <w:lang w:eastAsia="ko-KR"/>
              </w:rPr>
              <w:t xml:space="preserve">s or consumer </w:t>
            </w:r>
            <w:r w:rsidR="00944132">
              <w:rPr>
                <w:rFonts w:eastAsia="Malgun Gothic"/>
                <w:color w:val="000000" w:themeColor="text1"/>
                <w:lang w:eastAsia="ko-KR"/>
              </w:rPr>
              <w:t xml:space="preserve">privacy </w:t>
            </w:r>
            <w:r w:rsidR="00FF1FFE">
              <w:rPr>
                <w:rFonts w:eastAsia="Malgun Gothic"/>
                <w:color w:val="000000" w:themeColor="text1"/>
                <w:lang w:eastAsia="ko-KR"/>
              </w:rPr>
              <w:t>polic</w:t>
            </w:r>
            <w:r w:rsidR="00944132">
              <w:rPr>
                <w:rFonts w:eastAsia="Malgun Gothic"/>
                <w:color w:val="000000" w:themeColor="text1"/>
                <w:lang w:eastAsia="ko-KR"/>
              </w:rPr>
              <w:t xml:space="preserve">ies and even labour market and health policies. </w:t>
            </w:r>
            <w:r w:rsidR="00FF1FFE">
              <w:rPr>
                <w:rFonts w:eastAsia="Malgun Gothic"/>
                <w:color w:val="000000" w:themeColor="text1"/>
                <w:lang w:eastAsia="ko-KR"/>
              </w:rPr>
              <w:t>Some demonstrators may also need to integrate technologies from other demonstrators - a “w</w:t>
            </w:r>
            <w:r w:rsidR="00FF1FFE">
              <w:t xml:space="preserve">hole system demonstrator” that effectively combining many emerging technologies together. Demonstrators that cross boundaries can test the combinations of new ideas.  </w:t>
            </w:r>
            <w:r w:rsidRPr="00286619">
              <w:rPr>
                <w:rFonts w:eastAsia="Malgun Gothic" w:hint="eastAsia"/>
                <w:color w:val="000000" w:themeColor="text1"/>
                <w:lang w:eastAsia="ko-KR"/>
              </w:rPr>
              <w:t xml:space="preserve">This </w:t>
            </w:r>
            <w:r w:rsidR="00FF1FFE">
              <w:rPr>
                <w:rFonts w:eastAsia="Malgun Gothic"/>
                <w:color w:val="000000" w:themeColor="text1"/>
                <w:lang w:eastAsia="ko-KR"/>
              </w:rPr>
              <w:t xml:space="preserve">session will </w:t>
            </w:r>
            <w:r w:rsidRPr="00286619">
              <w:rPr>
                <w:rFonts w:eastAsia="Malgun Gothic" w:hint="eastAsia"/>
                <w:color w:val="000000" w:themeColor="text1"/>
                <w:lang w:eastAsia="ko-KR"/>
              </w:rPr>
              <w:t xml:space="preserve">explore the </w:t>
            </w:r>
            <w:r w:rsidR="00FF1FFE">
              <w:rPr>
                <w:rFonts w:eastAsia="Malgun Gothic"/>
                <w:color w:val="000000" w:themeColor="text1"/>
                <w:lang w:eastAsia="ko-KR"/>
              </w:rPr>
              <w:t xml:space="preserve">lessons from countries to align demonstrators with other policies or to combine demonstrators from different </w:t>
            </w:r>
            <w:r w:rsidR="004243C5">
              <w:rPr>
                <w:rFonts w:eastAsia="Malgun Gothic"/>
                <w:color w:val="000000" w:themeColor="text1"/>
                <w:lang w:eastAsia="ko-KR"/>
              </w:rPr>
              <w:t xml:space="preserve">areas. </w:t>
            </w:r>
          </w:p>
          <w:p w:rsidR="00286619" w:rsidRPr="00286619" w:rsidRDefault="00286619" w:rsidP="00286619">
            <w:pPr>
              <w:pStyle w:val="BoxHeading3"/>
              <w:rPr>
                <w:rFonts w:eastAsia="Malgun Gothic"/>
                <w:sz w:val="22"/>
                <w:lang w:eastAsia="ko-KR"/>
              </w:rPr>
            </w:pPr>
            <w:r w:rsidRPr="00286619">
              <w:rPr>
                <w:rFonts w:eastAsia="Malgun Gothic"/>
                <w:lang w:eastAsia="ko-KR"/>
              </w:rPr>
              <w:t xml:space="preserve">Key </w:t>
            </w:r>
            <w:r w:rsidR="004243C5">
              <w:rPr>
                <w:rFonts w:eastAsia="Malgun Gothic"/>
                <w:lang w:eastAsia="ko-KR"/>
              </w:rPr>
              <w:t xml:space="preserve">issues </w:t>
            </w:r>
            <w:r w:rsidRPr="00286619">
              <w:rPr>
                <w:rFonts w:eastAsia="Malgun Gothic"/>
                <w:lang w:eastAsia="ko-KR"/>
              </w:rPr>
              <w:t xml:space="preserve">for discussion: </w:t>
            </w:r>
          </w:p>
          <w:p w:rsidR="004243C5" w:rsidRDefault="005E0E24" w:rsidP="004243C5">
            <w:pPr>
              <w:pStyle w:val="ListParagraph"/>
              <w:numPr>
                <w:ilvl w:val="0"/>
                <w:numId w:val="22"/>
              </w:numPr>
              <w:tabs>
                <w:tab w:val="clear" w:pos="850"/>
                <w:tab w:val="clear" w:pos="1191"/>
                <w:tab w:val="clear" w:pos="1531"/>
              </w:tabs>
              <w:contextualSpacing w:val="0"/>
              <w:rPr>
                <w:rFonts w:eastAsia="Malgun Gothic"/>
                <w:lang w:eastAsia="ko-KR"/>
              </w:rPr>
            </w:pPr>
            <w:r w:rsidRPr="004243C5">
              <w:rPr>
                <w:rFonts w:eastAsia="Malgun Gothic" w:hint="eastAsia"/>
                <w:lang w:eastAsia="ko-KR"/>
              </w:rPr>
              <w:t xml:space="preserve">What are </w:t>
            </w:r>
            <w:r w:rsidR="00FF1FFE" w:rsidRPr="004243C5">
              <w:rPr>
                <w:rFonts w:eastAsia="Malgun Gothic"/>
                <w:lang w:eastAsia="ko-KR"/>
              </w:rPr>
              <w:t xml:space="preserve">some of </w:t>
            </w:r>
            <w:r w:rsidR="004243C5" w:rsidRPr="004243C5">
              <w:rPr>
                <w:rFonts w:eastAsia="Malgun Gothic"/>
                <w:lang w:eastAsia="ko-KR"/>
              </w:rPr>
              <w:t xml:space="preserve">the </w:t>
            </w:r>
            <w:r w:rsidRPr="004243C5">
              <w:rPr>
                <w:rFonts w:eastAsia="Malgun Gothic" w:hint="eastAsia"/>
                <w:lang w:eastAsia="ko-KR"/>
              </w:rPr>
              <w:t>ways to align demonstration with other policy tools</w:t>
            </w:r>
            <w:r w:rsidR="00FF1FFE" w:rsidRPr="004243C5">
              <w:rPr>
                <w:rFonts w:eastAsia="Malgun Gothic"/>
                <w:lang w:eastAsia="ko-KR"/>
              </w:rPr>
              <w:t xml:space="preserve"> or actors such as standard organisations</w:t>
            </w:r>
            <w:r w:rsidR="00944132">
              <w:rPr>
                <w:rFonts w:eastAsia="Malgun Gothic"/>
                <w:lang w:eastAsia="ko-KR"/>
              </w:rPr>
              <w:t xml:space="preserve"> and regulatory bodies</w:t>
            </w:r>
            <w:r w:rsidRPr="004243C5">
              <w:rPr>
                <w:rFonts w:eastAsia="Malgun Gothic" w:hint="eastAsia"/>
                <w:lang w:eastAsia="ko-KR"/>
              </w:rPr>
              <w:t xml:space="preserve">? </w:t>
            </w:r>
            <w:r w:rsidR="004243C5">
              <w:rPr>
                <w:rFonts w:eastAsia="Malgun Gothic"/>
                <w:lang w:eastAsia="ko-KR"/>
              </w:rPr>
              <w:t xml:space="preserve"> How does the timing of alignment affect outcomes? </w:t>
            </w:r>
          </w:p>
          <w:p w:rsidR="004243C5" w:rsidRDefault="004243C5" w:rsidP="004243C5">
            <w:pPr>
              <w:pStyle w:val="ListParagraph"/>
              <w:numPr>
                <w:ilvl w:val="0"/>
                <w:numId w:val="22"/>
              </w:numPr>
              <w:tabs>
                <w:tab w:val="clear" w:pos="850"/>
                <w:tab w:val="clear" w:pos="1191"/>
                <w:tab w:val="clear" w:pos="1531"/>
              </w:tabs>
              <w:contextualSpacing w:val="0"/>
              <w:rPr>
                <w:rFonts w:eastAsia="Malgun Gothic"/>
                <w:lang w:eastAsia="ko-KR"/>
              </w:rPr>
            </w:pPr>
            <w:r>
              <w:rPr>
                <w:rFonts w:eastAsia="Malgun Gothic"/>
                <w:lang w:eastAsia="ko-KR"/>
              </w:rPr>
              <w:t>What lessons</w:t>
            </w:r>
            <w:r w:rsidR="00944132">
              <w:rPr>
                <w:rFonts w:eastAsia="Malgun Gothic"/>
                <w:lang w:eastAsia="ko-KR"/>
              </w:rPr>
              <w:t xml:space="preserve"> can be drawn </w:t>
            </w:r>
            <w:r>
              <w:rPr>
                <w:rFonts w:eastAsia="Malgun Gothic"/>
                <w:lang w:eastAsia="ko-KR"/>
              </w:rPr>
              <w:t xml:space="preserve">from demonstrators that combine different technologies? </w:t>
            </w:r>
          </w:p>
          <w:p w:rsidR="00000740" w:rsidRPr="00000740" w:rsidRDefault="00000740" w:rsidP="00000740">
            <w:pPr>
              <w:tabs>
                <w:tab w:val="clear" w:pos="850"/>
                <w:tab w:val="clear" w:pos="1191"/>
                <w:tab w:val="clear" w:pos="1531"/>
              </w:tabs>
              <w:ind w:left="360"/>
              <w:rPr>
                <w:rFonts w:eastAsia="Malgun Gothic"/>
                <w:lang w:eastAsia="ko-KR"/>
              </w:rPr>
            </w:pPr>
          </w:p>
          <w:p w:rsidR="00CA4CB4" w:rsidRDefault="00CA4CB4" w:rsidP="00CA4CB4">
            <w:pPr>
              <w:pStyle w:val="ListBullet4"/>
              <w:numPr>
                <w:ilvl w:val="0"/>
                <w:numId w:val="20"/>
              </w:numPr>
              <w:spacing w:after="200" w:line="276" w:lineRule="auto"/>
              <w:contextualSpacing/>
              <w:jc w:val="left"/>
              <w:rPr>
                <w:lang w:val="en-US"/>
              </w:rPr>
            </w:pPr>
            <w:r w:rsidRPr="0000501E">
              <w:rPr>
                <w:b/>
                <w:lang w:val="en-US"/>
              </w:rPr>
              <w:t>Prof. Andrew Garnett</w:t>
            </w:r>
            <w:r w:rsidRPr="0000501E">
              <w:rPr>
                <w:rFonts w:hint="eastAsia"/>
                <w:lang w:val="en-US" w:eastAsia="ko-KR"/>
              </w:rPr>
              <w:t xml:space="preserve">, </w:t>
            </w:r>
            <w:r w:rsidRPr="0000501E">
              <w:rPr>
                <w:lang w:val="en-US"/>
              </w:rPr>
              <w:t>University of Queensland</w:t>
            </w:r>
            <w:r w:rsidRPr="0000501E">
              <w:rPr>
                <w:rFonts w:hint="eastAsia"/>
                <w:lang w:val="en-US" w:eastAsia="ko-KR"/>
              </w:rPr>
              <w:t xml:space="preserve">, </w:t>
            </w:r>
            <w:r w:rsidRPr="0000501E">
              <w:rPr>
                <w:b/>
                <w:lang w:val="en-US" w:eastAsia="ko-KR"/>
              </w:rPr>
              <w:t>Australia</w:t>
            </w:r>
            <w:r>
              <w:rPr>
                <w:rFonts w:hint="eastAsia"/>
                <w:lang w:val="en-US" w:eastAsia="ko-KR"/>
              </w:rPr>
              <w:t xml:space="preserve"> </w:t>
            </w:r>
          </w:p>
          <w:p w:rsidR="00C54F9A" w:rsidRPr="00C54F9A" w:rsidRDefault="00C54F9A" w:rsidP="00C54F9A">
            <w:pPr>
              <w:pStyle w:val="ListBullet4"/>
              <w:numPr>
                <w:ilvl w:val="0"/>
                <w:numId w:val="20"/>
              </w:numPr>
              <w:spacing w:after="200" w:line="276" w:lineRule="auto"/>
              <w:contextualSpacing/>
              <w:jc w:val="left"/>
              <w:rPr>
                <w:lang w:val="en-US"/>
              </w:rPr>
            </w:pPr>
            <w:r w:rsidRPr="00C54F9A">
              <w:rPr>
                <w:rFonts w:hint="eastAsia"/>
                <w:b/>
                <w:lang w:val="en-US" w:eastAsia="ko-KR"/>
              </w:rPr>
              <w:t xml:space="preserve">Ir. </w:t>
            </w:r>
            <w:proofErr w:type="spellStart"/>
            <w:r w:rsidRPr="00C54F9A">
              <w:rPr>
                <w:rFonts w:hint="eastAsia"/>
                <w:b/>
                <w:lang w:val="en-US" w:eastAsia="ko-KR"/>
              </w:rPr>
              <w:t>Kees</w:t>
            </w:r>
            <w:proofErr w:type="spellEnd"/>
            <w:r w:rsidRPr="00C54F9A">
              <w:rPr>
                <w:rFonts w:hint="eastAsia"/>
                <w:b/>
                <w:lang w:val="en-US" w:eastAsia="ko-KR"/>
              </w:rPr>
              <w:t xml:space="preserve"> W. </w:t>
            </w:r>
            <w:proofErr w:type="spellStart"/>
            <w:r w:rsidRPr="00C54F9A">
              <w:rPr>
                <w:rFonts w:hint="eastAsia"/>
                <w:b/>
                <w:lang w:val="en-US" w:eastAsia="ko-KR"/>
              </w:rPr>
              <w:t>Kwant</w:t>
            </w:r>
            <w:proofErr w:type="spellEnd"/>
            <w:r>
              <w:rPr>
                <w:rFonts w:hint="eastAsia"/>
                <w:lang w:val="en-US" w:eastAsia="ko-KR"/>
              </w:rPr>
              <w:t xml:space="preserve">, </w:t>
            </w:r>
            <w:r w:rsidRPr="00C54F9A">
              <w:rPr>
                <w:lang w:val="en-US" w:eastAsia="ko-KR"/>
              </w:rPr>
              <w:t xml:space="preserve">Senior Expert Bioenergy and </w:t>
            </w:r>
            <w:proofErr w:type="spellStart"/>
            <w:r w:rsidRPr="00C54F9A">
              <w:rPr>
                <w:lang w:val="en-US" w:eastAsia="ko-KR"/>
              </w:rPr>
              <w:t>Biobased</w:t>
            </w:r>
            <w:proofErr w:type="spellEnd"/>
            <w:r w:rsidRPr="00C54F9A">
              <w:rPr>
                <w:lang w:val="en-US" w:eastAsia="ko-KR"/>
              </w:rPr>
              <w:t xml:space="preserve"> Economy, Netherlands Enterprise Agency, </w:t>
            </w:r>
            <w:r w:rsidRPr="00C54F9A">
              <w:rPr>
                <w:b/>
                <w:lang w:val="en-US" w:eastAsia="ko-KR"/>
              </w:rPr>
              <w:t>Netherlands</w:t>
            </w:r>
          </w:p>
          <w:p w:rsidR="005D4E3E" w:rsidRPr="0000501E" w:rsidRDefault="005D4E3E" w:rsidP="005D4E3E">
            <w:pPr>
              <w:pStyle w:val="ListBullet4"/>
              <w:numPr>
                <w:ilvl w:val="0"/>
                <w:numId w:val="20"/>
              </w:numPr>
              <w:spacing w:after="200" w:line="276" w:lineRule="auto"/>
              <w:contextualSpacing/>
              <w:jc w:val="left"/>
            </w:pPr>
            <w:r>
              <w:rPr>
                <w:rFonts w:hint="eastAsia"/>
                <w:b/>
                <w:lang w:val="en-US" w:eastAsia="ko-KR"/>
              </w:rPr>
              <w:t xml:space="preserve">Mr. </w:t>
            </w:r>
            <w:r w:rsidRPr="0000501E">
              <w:rPr>
                <w:b/>
                <w:lang w:val="en-US" w:eastAsia="ko-KR"/>
              </w:rPr>
              <w:t xml:space="preserve">Anders </w:t>
            </w:r>
            <w:proofErr w:type="spellStart"/>
            <w:r w:rsidRPr="0000501E">
              <w:rPr>
                <w:b/>
                <w:lang w:val="en-US" w:eastAsia="ko-KR"/>
              </w:rPr>
              <w:t>Jörnesten</w:t>
            </w:r>
            <w:proofErr w:type="spellEnd"/>
            <w:r w:rsidRPr="0000501E">
              <w:rPr>
                <w:b/>
                <w:lang w:val="en-US" w:eastAsia="ko-KR"/>
              </w:rPr>
              <w:t xml:space="preserve"> </w:t>
            </w:r>
            <w:r w:rsidRPr="0000501E">
              <w:rPr>
                <w:lang w:val="en-US" w:eastAsia="ko-KR"/>
              </w:rPr>
              <w:t xml:space="preserve">and </w:t>
            </w:r>
            <w:r w:rsidRPr="004C481A">
              <w:rPr>
                <w:rFonts w:hint="eastAsia"/>
                <w:b/>
                <w:lang w:val="en-US" w:eastAsia="ko-KR"/>
              </w:rPr>
              <w:t>Mr.</w:t>
            </w:r>
            <w:r>
              <w:rPr>
                <w:rFonts w:hint="eastAsia"/>
                <w:lang w:val="en-US" w:eastAsia="ko-KR"/>
              </w:rPr>
              <w:t xml:space="preserve"> </w:t>
            </w:r>
            <w:r w:rsidRPr="0000501E">
              <w:rPr>
                <w:b/>
                <w:lang w:val="en-US" w:eastAsia="ko-KR"/>
              </w:rPr>
              <w:t>Peter Eriksson</w:t>
            </w:r>
            <w:r w:rsidRPr="00000740">
              <w:rPr>
                <w:b/>
                <w:i/>
                <w:lang w:val="en-US" w:eastAsia="ko-KR"/>
              </w:rPr>
              <w:t xml:space="preserve">, </w:t>
            </w:r>
            <w:proofErr w:type="spellStart"/>
            <w:r w:rsidRPr="004C481A">
              <w:rPr>
                <w:lang w:val="en-US" w:eastAsia="ko-KR"/>
              </w:rPr>
              <w:t>Vinnova</w:t>
            </w:r>
            <w:proofErr w:type="spellEnd"/>
            <w:r w:rsidRPr="004C481A">
              <w:rPr>
                <w:b/>
                <w:lang w:val="en-US" w:eastAsia="ko-KR"/>
              </w:rPr>
              <w:t>, Sweden</w:t>
            </w:r>
            <w:r>
              <w:rPr>
                <w:i/>
                <w:sz w:val="24"/>
                <w:szCs w:val="24"/>
                <w:lang w:val="en-US" w:eastAsia="ko-KR"/>
              </w:rPr>
              <w:t xml:space="preserve"> –</w:t>
            </w:r>
            <w:r>
              <w:rPr>
                <w:i/>
                <w:lang w:val="en-US" w:eastAsia="ko-KR"/>
              </w:rPr>
              <w:t xml:space="preserve"> </w:t>
            </w:r>
            <w:r>
              <w:rPr>
                <w:rFonts w:hint="eastAsia"/>
                <w:i/>
                <w:lang w:val="en-US" w:eastAsia="ko-KR"/>
              </w:rPr>
              <w:t>Future transportation system</w:t>
            </w:r>
          </w:p>
          <w:p w:rsidR="005E0E24" w:rsidRPr="00CC0C90" w:rsidRDefault="009E35E1" w:rsidP="00CC0C90">
            <w:pPr>
              <w:pStyle w:val="ListBullet4"/>
              <w:numPr>
                <w:ilvl w:val="0"/>
                <w:numId w:val="20"/>
              </w:numPr>
              <w:spacing w:after="200" w:line="276" w:lineRule="auto"/>
              <w:contextualSpacing/>
              <w:jc w:val="left"/>
              <w:rPr>
                <w:i/>
                <w:lang w:val="en-US" w:eastAsia="ko-KR"/>
              </w:rPr>
            </w:pPr>
            <w:r>
              <w:rPr>
                <w:rFonts w:hint="eastAsia"/>
                <w:b/>
                <w:lang w:val="en-US" w:eastAsia="ko-KR"/>
              </w:rPr>
              <w:t xml:space="preserve">Dr. </w:t>
            </w:r>
            <w:proofErr w:type="spellStart"/>
            <w:r>
              <w:rPr>
                <w:rFonts w:hint="eastAsia"/>
                <w:b/>
                <w:lang w:val="en-US" w:eastAsia="ko-KR"/>
              </w:rPr>
              <w:t>Wangg</w:t>
            </w:r>
            <w:r w:rsidR="00CA4CB4" w:rsidRPr="00CA4CB4">
              <w:rPr>
                <w:rFonts w:hint="eastAsia"/>
                <w:b/>
                <w:lang w:val="en-US" w:eastAsia="ko-KR"/>
              </w:rPr>
              <w:t>u</w:t>
            </w:r>
            <w:proofErr w:type="spellEnd"/>
            <w:r w:rsidR="00CA4CB4" w:rsidRPr="00CA4CB4">
              <w:rPr>
                <w:rFonts w:hint="eastAsia"/>
                <w:b/>
                <w:lang w:val="en-US" w:eastAsia="ko-KR"/>
              </w:rPr>
              <w:t xml:space="preserve"> Kang, </w:t>
            </w:r>
            <w:r w:rsidRPr="009E35E1">
              <w:rPr>
                <w:rFonts w:hint="eastAsia"/>
                <w:lang w:val="en-US" w:eastAsia="ko-KR"/>
              </w:rPr>
              <w:t>Director,</w:t>
            </w:r>
            <w:r>
              <w:rPr>
                <w:rFonts w:hint="eastAsia"/>
                <w:b/>
                <w:lang w:val="en-US" w:eastAsia="ko-KR"/>
              </w:rPr>
              <w:t xml:space="preserve"> </w:t>
            </w:r>
            <w:r w:rsidRPr="009E35E1">
              <w:rPr>
                <w:lang w:val="en-US" w:eastAsia="ko-KR"/>
              </w:rPr>
              <w:t>Korea Aerospace Research Institute</w:t>
            </w:r>
            <w:r w:rsidR="00CA4CB4" w:rsidRPr="00CA4CB4">
              <w:rPr>
                <w:rFonts w:hint="eastAsia"/>
                <w:lang w:val="en-US" w:eastAsia="ko-KR"/>
              </w:rPr>
              <w:t xml:space="preserve">, </w:t>
            </w:r>
            <w:r w:rsidR="00CA4CB4" w:rsidRPr="00CA4CB4">
              <w:rPr>
                <w:rFonts w:hint="eastAsia"/>
                <w:b/>
                <w:lang w:val="en-US" w:eastAsia="ko-KR"/>
              </w:rPr>
              <w:t>Korea</w:t>
            </w:r>
            <w:r w:rsidR="00CA4CB4" w:rsidRPr="00CA4CB4">
              <w:rPr>
                <w:rFonts w:hint="eastAsia"/>
                <w:b/>
                <w:i/>
                <w:lang w:val="en-US" w:eastAsia="ko-KR"/>
              </w:rPr>
              <w:t xml:space="preserve"> </w:t>
            </w:r>
            <w:r w:rsidR="00CA4CB4" w:rsidRPr="00CA4CB4">
              <w:rPr>
                <w:lang w:val="en-US" w:eastAsia="ko-KR"/>
              </w:rPr>
              <w:t>–</w:t>
            </w:r>
            <w:r w:rsidR="00CA4CB4" w:rsidRPr="00CA4CB4">
              <w:rPr>
                <w:rFonts w:hint="eastAsia"/>
                <w:i/>
                <w:lang w:val="en-US" w:eastAsia="ko-KR"/>
              </w:rPr>
              <w:t xml:space="preserve"> Policy alignment  for industrial use of drone</w:t>
            </w:r>
            <w:r w:rsidR="00CA4CB4" w:rsidRPr="00CA4CB4">
              <w:rPr>
                <w:i/>
                <w:lang w:val="en-US" w:eastAsia="ko-KR"/>
              </w:rPr>
              <w:t>s</w:t>
            </w:r>
          </w:p>
        </w:tc>
      </w:tr>
      <w:tr w:rsidR="005E0E24" w:rsidRPr="00194D57" w:rsidTr="00AD56D8">
        <w:trPr>
          <w:trHeight w:val="557"/>
        </w:trPr>
        <w:tc>
          <w:tcPr>
            <w:tcW w:w="1637" w:type="dxa"/>
            <w:shd w:val="clear" w:color="auto" w:fill="C6D9F1" w:themeFill="text2" w:themeFillTint="33"/>
            <w:vAlign w:val="center"/>
          </w:tcPr>
          <w:p w:rsidR="005E0E24" w:rsidRPr="005F79C2" w:rsidRDefault="005E0E24" w:rsidP="00AD56D8">
            <w:pPr>
              <w:rPr>
                <w:b/>
                <w:color w:val="000000"/>
                <w:sz w:val="24"/>
                <w:szCs w:val="24"/>
                <w:lang w:val="en-US"/>
              </w:rPr>
            </w:pPr>
            <w:r>
              <w:rPr>
                <w:color w:val="000000" w:themeColor="text1"/>
                <w:lang w:val="en-US"/>
              </w:rPr>
              <w:t>1</w:t>
            </w:r>
            <w:r>
              <w:rPr>
                <w:rFonts w:eastAsia="Malgun Gothic" w:hint="eastAsia"/>
                <w:color w:val="000000" w:themeColor="text1"/>
                <w:lang w:val="en-US" w:eastAsia="ko-KR"/>
              </w:rPr>
              <w:t>5</w:t>
            </w:r>
            <w:r>
              <w:rPr>
                <w:color w:val="000000" w:themeColor="text1"/>
                <w:lang w:val="en-US"/>
              </w:rPr>
              <w:t>:</w:t>
            </w:r>
            <w:r>
              <w:rPr>
                <w:rFonts w:eastAsia="Malgun Gothic" w:hint="eastAsia"/>
                <w:color w:val="000000" w:themeColor="text1"/>
                <w:lang w:val="en-US" w:eastAsia="ko-KR"/>
              </w:rPr>
              <w:t>2</w:t>
            </w:r>
            <w:r>
              <w:rPr>
                <w:color w:val="000000" w:themeColor="text1"/>
                <w:lang w:val="en-US"/>
              </w:rPr>
              <w:t>0-1</w:t>
            </w:r>
            <w:r>
              <w:rPr>
                <w:rFonts w:eastAsia="Malgun Gothic" w:hint="eastAsia"/>
                <w:color w:val="000000" w:themeColor="text1"/>
                <w:lang w:val="en-US" w:eastAsia="ko-KR"/>
              </w:rPr>
              <w:t>6</w:t>
            </w:r>
            <w:r>
              <w:rPr>
                <w:color w:val="000000" w:themeColor="text1"/>
                <w:lang w:val="en-US"/>
              </w:rPr>
              <w:t>:</w:t>
            </w:r>
            <w:r>
              <w:rPr>
                <w:rFonts w:eastAsia="Malgun Gothic" w:hint="eastAsia"/>
                <w:color w:val="000000" w:themeColor="text1"/>
                <w:lang w:val="en-US" w:eastAsia="ko-KR"/>
              </w:rPr>
              <w:t>30</w:t>
            </w:r>
          </w:p>
        </w:tc>
        <w:tc>
          <w:tcPr>
            <w:tcW w:w="8157" w:type="dxa"/>
            <w:shd w:val="clear" w:color="auto" w:fill="C6D9F1" w:themeFill="text2" w:themeFillTint="33"/>
          </w:tcPr>
          <w:p w:rsidR="005E0E24" w:rsidRDefault="005E0E24" w:rsidP="00A41461">
            <w:pPr>
              <w:rPr>
                <w:rFonts w:eastAsia="Malgun Gothic"/>
                <w:b/>
                <w:sz w:val="28"/>
                <w:lang w:val="en-US" w:eastAsia="ko-KR"/>
              </w:rPr>
            </w:pPr>
            <w:r w:rsidRPr="000A59A8">
              <w:rPr>
                <w:b/>
                <w:sz w:val="28"/>
                <w:lang w:val="en-US"/>
              </w:rPr>
              <w:t xml:space="preserve">Session </w:t>
            </w:r>
            <w:r>
              <w:rPr>
                <w:b/>
                <w:sz w:val="28"/>
                <w:lang w:val="en-US"/>
              </w:rPr>
              <w:t>4</w:t>
            </w:r>
            <w:r w:rsidRPr="000A59A8">
              <w:rPr>
                <w:b/>
                <w:sz w:val="28"/>
                <w:lang w:val="en-US"/>
              </w:rPr>
              <w:t xml:space="preserve">: </w:t>
            </w:r>
            <w:r>
              <w:rPr>
                <w:rFonts w:eastAsia="Malgun Gothic" w:hint="eastAsia"/>
                <w:b/>
                <w:sz w:val="28"/>
                <w:lang w:val="en-US" w:eastAsia="ko-KR"/>
              </w:rPr>
              <w:t>How to follow up</w:t>
            </w:r>
            <w:r>
              <w:rPr>
                <w:rFonts w:eastAsia="Malgun Gothic"/>
                <w:b/>
                <w:sz w:val="28"/>
                <w:lang w:val="en-US" w:eastAsia="ko-KR"/>
              </w:rPr>
              <w:t xml:space="preserve"> </w:t>
            </w:r>
            <w:r w:rsidR="00286619">
              <w:rPr>
                <w:rFonts w:eastAsia="Malgun Gothic"/>
                <w:b/>
                <w:sz w:val="28"/>
                <w:lang w:val="en-US" w:eastAsia="ko-KR"/>
              </w:rPr>
              <w:t xml:space="preserve">on </w:t>
            </w:r>
            <w:r>
              <w:rPr>
                <w:rFonts w:eastAsia="Malgun Gothic" w:hint="eastAsia"/>
                <w:b/>
                <w:sz w:val="28"/>
                <w:lang w:val="en-US" w:eastAsia="ko-KR"/>
              </w:rPr>
              <w:t>demonstration</w:t>
            </w:r>
            <w:r>
              <w:rPr>
                <w:rFonts w:eastAsia="Malgun Gothic"/>
                <w:b/>
                <w:sz w:val="28"/>
                <w:lang w:val="en-US" w:eastAsia="ko-KR"/>
              </w:rPr>
              <w:t xml:space="preserve"> projects</w:t>
            </w:r>
            <w:r w:rsidR="004243C5">
              <w:rPr>
                <w:rFonts w:eastAsia="Malgun Gothic"/>
                <w:b/>
                <w:sz w:val="28"/>
                <w:lang w:val="en-US" w:eastAsia="ko-KR"/>
              </w:rPr>
              <w:t xml:space="preserve"> and feed-back lessons into innovation policy design</w:t>
            </w:r>
            <w:r>
              <w:rPr>
                <w:rFonts w:eastAsia="Malgun Gothic" w:hint="eastAsia"/>
                <w:b/>
                <w:sz w:val="28"/>
                <w:lang w:val="en-US" w:eastAsia="ko-KR"/>
              </w:rPr>
              <w:t>?</w:t>
            </w:r>
          </w:p>
          <w:p w:rsidR="00000740" w:rsidRPr="00000740" w:rsidRDefault="00000740" w:rsidP="00A41461">
            <w:pPr>
              <w:rPr>
                <w:rFonts w:eastAsia="Malgun Gothic"/>
                <w:b/>
                <w:sz w:val="28"/>
                <w:lang w:val="en-US" w:eastAsia="ko-KR"/>
              </w:rPr>
            </w:pPr>
          </w:p>
          <w:p w:rsidR="005E0E24" w:rsidRDefault="00944132" w:rsidP="00373D59">
            <w:pPr>
              <w:rPr>
                <w:rFonts w:eastAsia="Malgun Gothic"/>
                <w:color w:val="000000" w:themeColor="text1"/>
                <w:lang w:eastAsia="ko-KR"/>
              </w:rPr>
            </w:pPr>
            <w:r>
              <w:rPr>
                <w:rFonts w:eastAsia="Malgun Gothic"/>
                <w:color w:val="000000" w:themeColor="text1"/>
                <w:lang w:eastAsia="ko-KR"/>
              </w:rPr>
              <w:t>From a system innovation perspective, d</w:t>
            </w:r>
            <w:r w:rsidR="005E0E24" w:rsidRPr="00286619">
              <w:rPr>
                <w:rFonts w:eastAsia="Malgun Gothic" w:hint="eastAsia"/>
                <w:color w:val="000000" w:themeColor="text1"/>
                <w:lang w:eastAsia="ko-KR"/>
              </w:rPr>
              <w:t xml:space="preserve">emonstration </w:t>
            </w:r>
            <w:r w:rsidR="004243C5">
              <w:rPr>
                <w:rFonts w:eastAsia="Malgun Gothic"/>
                <w:color w:val="000000" w:themeColor="text1"/>
                <w:lang w:eastAsia="ko-KR"/>
              </w:rPr>
              <w:t xml:space="preserve">efforts </w:t>
            </w:r>
            <w:r w:rsidR="005E0E24" w:rsidRPr="00286619">
              <w:rPr>
                <w:rFonts w:eastAsia="Malgun Gothic" w:hint="eastAsia"/>
                <w:color w:val="000000" w:themeColor="text1"/>
                <w:lang w:eastAsia="ko-KR"/>
              </w:rPr>
              <w:t>should not be</w:t>
            </w:r>
            <w:r>
              <w:rPr>
                <w:rFonts w:eastAsia="Malgun Gothic"/>
                <w:color w:val="000000" w:themeColor="text1"/>
                <w:lang w:eastAsia="ko-KR"/>
              </w:rPr>
              <w:t xml:space="preserve"> considered as </w:t>
            </w:r>
            <w:r w:rsidR="005E0E24" w:rsidRPr="00286619">
              <w:rPr>
                <w:rFonts w:eastAsia="Malgun Gothic" w:hint="eastAsia"/>
                <w:color w:val="000000" w:themeColor="text1"/>
                <w:lang w:eastAsia="ko-KR"/>
              </w:rPr>
              <w:t>one-off project</w:t>
            </w:r>
            <w:r w:rsidR="004243C5">
              <w:rPr>
                <w:rFonts w:eastAsia="Malgun Gothic"/>
                <w:color w:val="000000" w:themeColor="text1"/>
                <w:lang w:eastAsia="ko-KR"/>
              </w:rPr>
              <w:t>s</w:t>
            </w:r>
            <w:r w:rsidR="005E0E24" w:rsidRPr="00286619">
              <w:rPr>
                <w:rFonts w:eastAsia="Malgun Gothic" w:hint="eastAsia"/>
                <w:color w:val="000000" w:themeColor="text1"/>
                <w:lang w:eastAsia="ko-KR"/>
              </w:rPr>
              <w:t xml:space="preserve"> to test the applicability and the commercial potential of new technology, but </w:t>
            </w:r>
            <w:r>
              <w:rPr>
                <w:rFonts w:eastAsia="Malgun Gothic"/>
                <w:color w:val="000000" w:themeColor="text1"/>
                <w:lang w:eastAsia="ko-KR"/>
              </w:rPr>
              <w:t xml:space="preserve">rather </w:t>
            </w:r>
            <w:r w:rsidR="005E0E24" w:rsidRPr="00286619">
              <w:rPr>
                <w:rFonts w:eastAsia="Malgun Gothic" w:hint="eastAsia"/>
                <w:color w:val="000000" w:themeColor="text1"/>
                <w:lang w:eastAsia="ko-KR"/>
              </w:rPr>
              <w:t xml:space="preserve">a learning process to create and diffuse knowledge and build up social networks around the adoption of new technology and system. </w:t>
            </w:r>
            <w:r w:rsidR="004243C5">
              <w:rPr>
                <w:rFonts w:eastAsia="Malgun Gothic"/>
                <w:color w:val="000000" w:themeColor="text1"/>
                <w:lang w:eastAsia="ko-KR"/>
              </w:rPr>
              <w:t>This i</w:t>
            </w:r>
            <w:r w:rsidR="005E0E24" w:rsidRPr="00286619">
              <w:rPr>
                <w:rFonts w:eastAsia="Malgun Gothic" w:hint="eastAsia"/>
                <w:color w:val="000000" w:themeColor="text1"/>
                <w:lang w:eastAsia="ko-KR"/>
              </w:rPr>
              <w:t xml:space="preserve">mplies that </w:t>
            </w:r>
            <w:r w:rsidR="004243C5">
              <w:rPr>
                <w:rFonts w:eastAsia="Malgun Gothic"/>
                <w:color w:val="000000" w:themeColor="text1"/>
                <w:lang w:eastAsia="ko-KR"/>
              </w:rPr>
              <w:t xml:space="preserve">the </w:t>
            </w:r>
            <w:r w:rsidR="005E0E24" w:rsidRPr="00286619">
              <w:rPr>
                <w:rFonts w:eastAsia="Malgun Gothic" w:hint="eastAsia"/>
                <w:color w:val="000000" w:themeColor="text1"/>
                <w:lang w:eastAsia="ko-KR"/>
              </w:rPr>
              <w:t>evaluation</w:t>
            </w:r>
            <w:r w:rsidR="004243C5">
              <w:rPr>
                <w:rFonts w:eastAsia="Malgun Gothic"/>
                <w:color w:val="000000" w:themeColor="text1"/>
                <w:lang w:eastAsia="ko-KR"/>
              </w:rPr>
              <w:t xml:space="preserve">s of demonstration projects and </w:t>
            </w:r>
            <w:r w:rsidR="005E0E24" w:rsidRPr="00286619">
              <w:rPr>
                <w:rFonts w:eastAsia="Malgun Gothic" w:hint="eastAsia"/>
                <w:color w:val="000000" w:themeColor="text1"/>
                <w:lang w:eastAsia="ko-KR"/>
              </w:rPr>
              <w:t xml:space="preserve">follow-up activities should </w:t>
            </w:r>
            <w:r w:rsidR="004243C5">
              <w:rPr>
                <w:rFonts w:eastAsia="Malgun Gothic"/>
                <w:color w:val="000000" w:themeColor="text1"/>
                <w:lang w:eastAsia="ko-KR"/>
              </w:rPr>
              <w:t xml:space="preserve">lessons </w:t>
            </w:r>
            <w:r w:rsidR="005E0E24" w:rsidRPr="00286619">
              <w:rPr>
                <w:rFonts w:eastAsia="Malgun Gothic" w:hint="eastAsia"/>
                <w:color w:val="000000" w:themeColor="text1"/>
                <w:lang w:eastAsia="ko-KR"/>
              </w:rPr>
              <w:t>consider wider and more various aspects.</w:t>
            </w:r>
          </w:p>
          <w:p w:rsidR="00286619" w:rsidRPr="00286619" w:rsidRDefault="00286619" w:rsidP="00286619">
            <w:pPr>
              <w:pStyle w:val="BoxHeading3"/>
              <w:rPr>
                <w:rFonts w:eastAsia="Malgun Gothic"/>
                <w:sz w:val="22"/>
                <w:lang w:val="en-GB" w:eastAsia="ko-KR"/>
              </w:rPr>
            </w:pPr>
            <w:r w:rsidRPr="00286619">
              <w:rPr>
                <w:rFonts w:eastAsia="Malgun Gothic"/>
                <w:lang w:eastAsia="ko-KR"/>
              </w:rPr>
              <w:t>Key questions for discussion:</w:t>
            </w:r>
          </w:p>
          <w:p w:rsidR="005E0E24" w:rsidRPr="00286619" w:rsidRDefault="005E0E24" w:rsidP="003226F6">
            <w:pPr>
              <w:pStyle w:val="ListParagraph"/>
              <w:numPr>
                <w:ilvl w:val="0"/>
                <w:numId w:val="21"/>
              </w:numPr>
              <w:tabs>
                <w:tab w:val="clear" w:pos="850"/>
                <w:tab w:val="clear" w:pos="1191"/>
                <w:tab w:val="clear" w:pos="1531"/>
              </w:tabs>
              <w:contextualSpacing w:val="0"/>
              <w:rPr>
                <w:rFonts w:eastAsia="Malgun Gothic"/>
                <w:lang w:eastAsia="ko-KR"/>
              </w:rPr>
            </w:pPr>
            <w:r w:rsidRPr="00286619">
              <w:rPr>
                <w:rFonts w:eastAsia="Malgun Gothic" w:hint="eastAsia"/>
                <w:lang w:eastAsia="ko-KR"/>
              </w:rPr>
              <w:t>How would the evaluation framework of demonstration be different when adopting system innovation perspective?</w:t>
            </w:r>
          </w:p>
          <w:p w:rsidR="005E0E24" w:rsidRPr="00286619" w:rsidRDefault="005E0E24" w:rsidP="003226F6">
            <w:pPr>
              <w:pStyle w:val="ListParagraph"/>
              <w:numPr>
                <w:ilvl w:val="0"/>
                <w:numId w:val="21"/>
              </w:numPr>
              <w:tabs>
                <w:tab w:val="clear" w:pos="850"/>
                <w:tab w:val="clear" w:pos="1191"/>
                <w:tab w:val="clear" w:pos="1531"/>
              </w:tabs>
              <w:contextualSpacing w:val="0"/>
              <w:rPr>
                <w:rFonts w:eastAsia="Malgun Gothic"/>
                <w:lang w:eastAsia="ko-KR"/>
              </w:rPr>
            </w:pPr>
            <w:r w:rsidRPr="00286619">
              <w:rPr>
                <w:rFonts w:eastAsia="Malgun Gothic" w:hint="eastAsia"/>
                <w:lang w:eastAsia="ko-KR"/>
              </w:rPr>
              <w:t>What are best practices to widen and deepen learning during and after the demonstration?</w:t>
            </w:r>
          </w:p>
          <w:p w:rsidR="005E0E24" w:rsidRPr="00FB1FCF" w:rsidRDefault="005E0E24" w:rsidP="00974D33">
            <w:pPr>
              <w:pStyle w:val="ListParagraph"/>
              <w:rPr>
                <w:rFonts w:eastAsia="Malgun Gothic"/>
                <w:b/>
                <w:lang w:eastAsia="ko-KR"/>
              </w:rPr>
            </w:pPr>
          </w:p>
          <w:p w:rsidR="00E2616E" w:rsidRDefault="00E2616E" w:rsidP="00E2616E">
            <w:pPr>
              <w:pStyle w:val="ListBullet4"/>
              <w:numPr>
                <w:ilvl w:val="1"/>
                <w:numId w:val="25"/>
              </w:numPr>
              <w:spacing w:after="200" w:line="276" w:lineRule="auto"/>
              <w:contextualSpacing/>
              <w:jc w:val="left"/>
              <w:rPr>
                <w:rFonts w:eastAsia="Malgun Gothic"/>
                <w:lang w:val="en-US" w:eastAsia="ko-KR"/>
              </w:rPr>
            </w:pPr>
            <w:r w:rsidRPr="00E2616E">
              <w:rPr>
                <w:rFonts w:eastAsia="Malgun Gothic" w:hint="eastAsia"/>
                <w:b/>
                <w:lang w:val="en-US" w:eastAsia="ko-KR"/>
              </w:rPr>
              <w:t xml:space="preserve">Mr. </w:t>
            </w:r>
            <w:r w:rsidRPr="00E2616E">
              <w:rPr>
                <w:rFonts w:eastAsia="Malgun Gothic"/>
                <w:b/>
                <w:lang w:val="en-US" w:eastAsia="ko-KR"/>
              </w:rPr>
              <w:t xml:space="preserve">Paolo </w:t>
            </w:r>
            <w:proofErr w:type="spellStart"/>
            <w:r w:rsidRPr="00E2616E">
              <w:rPr>
                <w:rFonts w:eastAsia="Malgun Gothic"/>
                <w:b/>
                <w:lang w:val="en-US" w:eastAsia="ko-KR"/>
              </w:rPr>
              <w:t>Caridi</w:t>
            </w:r>
            <w:proofErr w:type="spellEnd"/>
            <w:r w:rsidRPr="00E2616E">
              <w:rPr>
                <w:rFonts w:eastAsia="Malgun Gothic" w:hint="eastAsia"/>
                <w:b/>
                <w:lang w:val="en-US" w:eastAsia="ko-KR"/>
              </w:rPr>
              <w:t xml:space="preserve">, </w:t>
            </w:r>
            <w:r w:rsidRPr="00E2616E">
              <w:rPr>
                <w:rFonts w:eastAsia="Malgun Gothic"/>
                <w:lang w:val="en-US" w:eastAsia="ko-KR"/>
              </w:rPr>
              <w:t>EU delegation to Korea</w:t>
            </w:r>
            <w:r w:rsidRPr="00E2616E">
              <w:rPr>
                <w:rFonts w:eastAsia="Malgun Gothic" w:hint="eastAsia"/>
                <w:lang w:val="en-US" w:eastAsia="ko-KR"/>
              </w:rPr>
              <w:t>,</w:t>
            </w:r>
            <w:r w:rsidRPr="00E2616E">
              <w:rPr>
                <w:rFonts w:eastAsia="Malgun Gothic" w:hint="eastAsia"/>
                <w:b/>
                <w:lang w:val="en-US" w:eastAsia="ko-KR"/>
              </w:rPr>
              <w:t xml:space="preserve"> </w:t>
            </w:r>
            <w:r w:rsidR="00CC0C90" w:rsidRPr="00E2616E">
              <w:rPr>
                <w:rFonts w:eastAsia="Malgun Gothic" w:hint="eastAsia"/>
                <w:b/>
                <w:lang w:val="en-US" w:eastAsia="ko-KR"/>
              </w:rPr>
              <w:t>EU</w:t>
            </w:r>
            <w:r w:rsidR="00CC0C90" w:rsidRPr="00E2616E">
              <w:rPr>
                <w:rFonts w:eastAsia="Malgun Gothic" w:hint="eastAsia"/>
                <w:lang w:val="en-US" w:eastAsia="ko-KR"/>
              </w:rPr>
              <w:t xml:space="preserve"> </w:t>
            </w:r>
          </w:p>
          <w:p w:rsidR="00E2616E" w:rsidRDefault="00E2616E" w:rsidP="00E2616E">
            <w:pPr>
              <w:pStyle w:val="ListBullet4"/>
              <w:numPr>
                <w:ilvl w:val="1"/>
                <w:numId w:val="25"/>
              </w:numPr>
              <w:spacing w:after="200" w:line="276" w:lineRule="auto"/>
              <w:contextualSpacing/>
              <w:jc w:val="left"/>
              <w:rPr>
                <w:rFonts w:eastAsia="Malgun Gothic"/>
                <w:lang w:val="en-US" w:eastAsia="ko-KR"/>
              </w:rPr>
            </w:pPr>
            <w:r w:rsidRPr="00E2616E">
              <w:rPr>
                <w:rFonts w:eastAsia="Malgun Gothic"/>
                <w:b/>
                <w:lang w:val="en-US" w:eastAsia="ko-KR"/>
              </w:rPr>
              <w:t xml:space="preserve">Prof. </w:t>
            </w:r>
            <w:proofErr w:type="spellStart"/>
            <w:r w:rsidRPr="00E2616E">
              <w:rPr>
                <w:rFonts w:eastAsia="Malgun Gothic"/>
                <w:b/>
                <w:lang w:val="en-US" w:eastAsia="ko-KR"/>
              </w:rPr>
              <w:t>Yasuo</w:t>
            </w:r>
            <w:proofErr w:type="spellEnd"/>
            <w:r w:rsidRPr="00E2616E">
              <w:rPr>
                <w:rFonts w:eastAsia="Malgun Gothic"/>
                <w:b/>
                <w:lang w:val="en-US" w:eastAsia="ko-KR"/>
              </w:rPr>
              <w:t xml:space="preserve"> </w:t>
            </w:r>
            <w:proofErr w:type="spellStart"/>
            <w:r w:rsidRPr="00E2616E">
              <w:rPr>
                <w:rFonts w:eastAsia="Malgun Gothic"/>
                <w:b/>
                <w:lang w:val="en-US" w:eastAsia="ko-KR"/>
              </w:rPr>
              <w:t>Utsumi</w:t>
            </w:r>
            <w:proofErr w:type="spellEnd"/>
            <w:r w:rsidRPr="00E2616E">
              <w:rPr>
                <w:rFonts w:eastAsia="Malgun Gothic"/>
                <w:b/>
                <w:lang w:val="en-US" w:eastAsia="ko-KR"/>
              </w:rPr>
              <w:t xml:space="preserve">, </w:t>
            </w:r>
            <w:r w:rsidRPr="00E2616E">
              <w:rPr>
                <w:rFonts w:eastAsia="Malgun Gothic"/>
                <w:lang w:val="en-US" w:eastAsia="ko-KR"/>
              </w:rPr>
              <w:t>Sendai National college of Technology</w:t>
            </w:r>
            <w:r w:rsidRPr="00E2616E">
              <w:rPr>
                <w:rFonts w:eastAsia="Malgun Gothic"/>
                <w:b/>
                <w:lang w:val="en-US" w:eastAsia="ko-KR"/>
              </w:rPr>
              <w:t xml:space="preserve"> Japan -</w:t>
            </w:r>
            <w:r w:rsidRPr="00E2616E">
              <w:rPr>
                <w:rFonts w:eastAsia="Malgun Gothic" w:hint="eastAsia"/>
                <w:b/>
                <w:lang w:val="en-US" w:eastAsia="ko-KR"/>
              </w:rPr>
              <w:t xml:space="preserve"> </w:t>
            </w:r>
            <w:r w:rsidRPr="00E2616E">
              <w:rPr>
                <w:rFonts w:eastAsia="Malgun Gothic"/>
                <w:lang w:val="en-US" w:eastAsia="ko-KR"/>
              </w:rPr>
              <w:t>Smart city</w:t>
            </w:r>
          </w:p>
          <w:p w:rsidR="00E2616E" w:rsidRPr="00E2616E" w:rsidRDefault="00E2616E" w:rsidP="00E2616E">
            <w:pPr>
              <w:pStyle w:val="ListBullet4"/>
              <w:numPr>
                <w:ilvl w:val="1"/>
                <w:numId w:val="25"/>
              </w:numPr>
              <w:spacing w:after="200" w:line="276" w:lineRule="auto"/>
              <w:contextualSpacing/>
              <w:jc w:val="left"/>
              <w:rPr>
                <w:rFonts w:eastAsia="Malgun Gothic"/>
                <w:lang w:val="en-US" w:eastAsia="ko-KR"/>
              </w:rPr>
            </w:pPr>
            <w:r w:rsidRPr="00E2616E">
              <w:rPr>
                <w:rFonts w:eastAsia="Malgun Gothic" w:hint="eastAsia"/>
                <w:b/>
                <w:lang w:val="en-US" w:eastAsia="ko-KR"/>
              </w:rPr>
              <w:t xml:space="preserve">Mr. </w:t>
            </w:r>
            <w:r w:rsidRPr="00E2616E">
              <w:rPr>
                <w:rFonts w:eastAsia="Malgun Gothic"/>
                <w:b/>
                <w:lang w:val="en-US" w:eastAsia="ko-KR"/>
              </w:rPr>
              <w:t>Fabio Sgaragli</w:t>
            </w:r>
            <w:r>
              <w:rPr>
                <w:rFonts w:eastAsia="Malgun Gothic" w:hint="eastAsia"/>
                <w:lang w:val="en-US" w:eastAsia="ko-KR"/>
              </w:rPr>
              <w:t xml:space="preserve">, </w:t>
            </w:r>
            <w:r w:rsidRPr="00E2616E">
              <w:rPr>
                <w:rFonts w:eastAsia="Malgun Gothic"/>
                <w:lang w:val="en-US" w:eastAsia="ko-KR"/>
              </w:rPr>
              <w:t xml:space="preserve">Open </w:t>
            </w:r>
            <w:proofErr w:type="spellStart"/>
            <w:r w:rsidRPr="00E2616E">
              <w:rPr>
                <w:rFonts w:eastAsia="Malgun Gothic"/>
                <w:lang w:val="en-US" w:eastAsia="ko-KR"/>
              </w:rPr>
              <w:t>Incet</w:t>
            </w:r>
            <w:proofErr w:type="spellEnd"/>
            <w:r>
              <w:rPr>
                <w:rFonts w:eastAsia="Malgun Gothic" w:hint="eastAsia"/>
                <w:lang w:val="en-US" w:eastAsia="ko-KR"/>
              </w:rPr>
              <w:t xml:space="preserve">, </w:t>
            </w:r>
            <w:r w:rsidRPr="00E2616E">
              <w:rPr>
                <w:rFonts w:eastAsia="Malgun Gothic" w:hint="eastAsia"/>
                <w:b/>
                <w:lang w:val="en-US" w:eastAsia="ko-KR"/>
              </w:rPr>
              <w:t>Italy</w:t>
            </w:r>
            <w:r>
              <w:rPr>
                <w:rFonts w:eastAsia="Malgun Gothic" w:hint="eastAsia"/>
                <w:b/>
                <w:lang w:val="en-US" w:eastAsia="ko-KR"/>
              </w:rPr>
              <w:t xml:space="preserve"> </w:t>
            </w:r>
            <w:r>
              <w:rPr>
                <w:rFonts w:eastAsia="Malgun Gothic"/>
                <w:b/>
                <w:lang w:val="en-US" w:eastAsia="ko-KR"/>
              </w:rPr>
              <w:t>–</w:t>
            </w:r>
            <w:r w:rsidRPr="00E2616E">
              <w:rPr>
                <w:rFonts w:eastAsia="Malgun Gothic" w:hint="eastAsia"/>
                <w:lang w:val="en-US" w:eastAsia="ko-KR"/>
              </w:rPr>
              <w:t xml:space="preserve"> Smart city</w:t>
            </w:r>
            <w:r>
              <w:rPr>
                <w:rFonts w:eastAsia="Malgun Gothic" w:hint="eastAsia"/>
                <w:b/>
                <w:lang w:val="en-US" w:eastAsia="ko-KR"/>
              </w:rPr>
              <w:t xml:space="preserve"> </w:t>
            </w:r>
          </w:p>
          <w:p w:rsidR="005E0E24" w:rsidRPr="00194D57" w:rsidRDefault="004C481A" w:rsidP="0083557B">
            <w:pPr>
              <w:pStyle w:val="ListBullet4"/>
              <w:numPr>
                <w:ilvl w:val="1"/>
                <w:numId w:val="25"/>
              </w:numPr>
              <w:spacing w:after="200" w:line="276" w:lineRule="auto"/>
              <w:contextualSpacing/>
              <w:jc w:val="left"/>
              <w:rPr>
                <w:b/>
                <w:sz w:val="16"/>
                <w:szCs w:val="16"/>
                <w:lang w:eastAsia="ko-KR"/>
              </w:rPr>
            </w:pPr>
            <w:r w:rsidRPr="004C481A">
              <w:rPr>
                <w:rFonts w:eastAsia="Malgun Gothic" w:hint="eastAsia"/>
                <w:b/>
                <w:lang w:val="en-US" w:eastAsia="ko-KR"/>
              </w:rPr>
              <w:t>Dr.</w:t>
            </w:r>
            <w:r>
              <w:rPr>
                <w:rFonts w:eastAsia="Malgun Gothic" w:hint="eastAsia"/>
                <w:b/>
                <w:i/>
                <w:lang w:val="en-US" w:eastAsia="ko-KR"/>
              </w:rPr>
              <w:t xml:space="preserve"> </w:t>
            </w:r>
            <w:proofErr w:type="spellStart"/>
            <w:r w:rsidRPr="004C481A">
              <w:rPr>
                <w:rFonts w:eastAsia="Malgun Gothic" w:hint="eastAsia"/>
                <w:b/>
                <w:lang w:val="en-US" w:eastAsia="ko-KR"/>
              </w:rPr>
              <w:t>Jeongho</w:t>
            </w:r>
            <w:proofErr w:type="spellEnd"/>
            <w:r w:rsidRPr="004C481A">
              <w:rPr>
                <w:rFonts w:eastAsia="Malgun Gothic" w:hint="eastAsia"/>
                <w:b/>
                <w:lang w:val="en-US" w:eastAsia="ko-KR"/>
              </w:rPr>
              <w:t xml:space="preserve"> Lee,</w:t>
            </w:r>
            <w:r>
              <w:rPr>
                <w:rFonts w:eastAsia="Malgun Gothic" w:hint="eastAsia"/>
                <w:b/>
                <w:lang w:val="en-US" w:eastAsia="ko-KR"/>
              </w:rPr>
              <w:t xml:space="preserve"> </w:t>
            </w:r>
            <w:r w:rsidR="00F71F23" w:rsidRPr="00F71F23">
              <w:rPr>
                <w:rFonts w:eastAsia="Malgun Gothic" w:hint="eastAsia"/>
                <w:lang w:val="en-US" w:eastAsia="ko-KR"/>
              </w:rPr>
              <w:t>Director,</w:t>
            </w:r>
            <w:r w:rsidR="00F71F23">
              <w:rPr>
                <w:rFonts w:eastAsia="Malgun Gothic" w:hint="eastAsia"/>
                <w:b/>
                <w:lang w:val="en-US" w:eastAsia="ko-KR"/>
              </w:rPr>
              <w:t xml:space="preserve"> </w:t>
            </w:r>
            <w:r w:rsidRPr="004C481A">
              <w:rPr>
                <w:rFonts w:eastAsia="Malgun Gothic"/>
                <w:lang w:val="en-US" w:eastAsia="ko-KR"/>
              </w:rPr>
              <w:t xml:space="preserve">Korea </w:t>
            </w:r>
            <w:proofErr w:type="spellStart"/>
            <w:r w:rsidRPr="004C481A">
              <w:rPr>
                <w:rFonts w:eastAsia="Malgun Gothic"/>
                <w:lang w:val="en-US" w:eastAsia="ko-KR"/>
              </w:rPr>
              <w:t>Electrotechnology</w:t>
            </w:r>
            <w:proofErr w:type="spellEnd"/>
            <w:r w:rsidRPr="004C481A">
              <w:rPr>
                <w:rFonts w:eastAsia="Malgun Gothic"/>
                <w:lang w:val="en-US" w:eastAsia="ko-KR"/>
              </w:rPr>
              <w:t xml:space="preserve"> Research Institute</w:t>
            </w:r>
            <w:r>
              <w:rPr>
                <w:rFonts w:eastAsia="Malgun Gothic" w:hint="eastAsia"/>
                <w:lang w:val="en-US" w:eastAsia="ko-KR"/>
              </w:rPr>
              <w:t xml:space="preserve"> (</w:t>
            </w:r>
            <w:r w:rsidRPr="004C481A">
              <w:rPr>
                <w:rFonts w:eastAsia="Malgun Gothic" w:hint="eastAsia"/>
                <w:lang w:val="en-US" w:eastAsia="ko-KR"/>
              </w:rPr>
              <w:t>KERI</w:t>
            </w:r>
            <w:r w:rsidRPr="004C481A">
              <w:rPr>
                <w:rFonts w:eastAsia="Malgun Gothic"/>
                <w:lang w:val="en-US" w:eastAsia="ko-KR"/>
              </w:rPr>
              <w:t>)</w:t>
            </w:r>
            <w:r>
              <w:rPr>
                <w:rFonts w:eastAsia="Malgun Gothic" w:hint="eastAsia"/>
                <w:lang w:val="en-US" w:eastAsia="ko-KR"/>
              </w:rPr>
              <w:t>,</w:t>
            </w:r>
            <w:r>
              <w:rPr>
                <w:rFonts w:eastAsia="Malgun Gothic" w:hint="eastAsia"/>
                <w:b/>
                <w:i/>
                <w:lang w:val="en-US" w:eastAsia="ko-KR"/>
              </w:rPr>
              <w:t xml:space="preserve"> </w:t>
            </w:r>
            <w:r w:rsidR="005E0E24" w:rsidRPr="00000740">
              <w:rPr>
                <w:rFonts w:eastAsia="Malgun Gothic" w:hint="eastAsia"/>
                <w:b/>
                <w:i/>
                <w:lang w:val="en-US" w:eastAsia="ko-KR"/>
              </w:rPr>
              <w:t xml:space="preserve"> </w:t>
            </w:r>
            <w:r w:rsidR="005E0E24" w:rsidRPr="004C481A">
              <w:rPr>
                <w:rFonts w:eastAsia="Malgun Gothic" w:hint="eastAsia"/>
                <w:b/>
                <w:lang w:val="en-US" w:eastAsia="ko-KR"/>
              </w:rPr>
              <w:t>Korea</w:t>
            </w:r>
            <w:r w:rsidR="00762895">
              <w:rPr>
                <w:rFonts w:eastAsia="Malgun Gothic" w:hint="eastAsia"/>
                <w:b/>
                <w:lang w:val="en-US" w:eastAsia="ko-KR"/>
              </w:rPr>
              <w:t xml:space="preserve"> </w:t>
            </w:r>
          </w:p>
        </w:tc>
      </w:tr>
      <w:tr w:rsidR="005E0E24" w:rsidRPr="00944132" w:rsidTr="00944132">
        <w:trPr>
          <w:trHeight w:val="2384"/>
        </w:trPr>
        <w:tc>
          <w:tcPr>
            <w:tcW w:w="1637" w:type="dxa"/>
            <w:vAlign w:val="center"/>
          </w:tcPr>
          <w:p w:rsidR="005E0E24" w:rsidRPr="00026AA0" w:rsidRDefault="005E0E24" w:rsidP="00AD56D8">
            <w:r w:rsidRPr="00545DE6">
              <w:rPr>
                <w:rFonts w:eastAsia="Malgun Gothic"/>
                <w:color w:val="000000" w:themeColor="text1"/>
                <w:lang w:val="en-US" w:eastAsia="ko-KR"/>
              </w:rPr>
              <w:lastRenderedPageBreak/>
              <w:t>1</w:t>
            </w:r>
            <w:r>
              <w:rPr>
                <w:rFonts w:eastAsia="Malgun Gothic" w:hint="eastAsia"/>
                <w:color w:val="000000" w:themeColor="text1"/>
                <w:lang w:val="en-US" w:eastAsia="ko-KR"/>
              </w:rPr>
              <w:t>6</w:t>
            </w:r>
            <w:r w:rsidRPr="00545DE6">
              <w:rPr>
                <w:rFonts w:eastAsia="Malgun Gothic"/>
                <w:color w:val="000000" w:themeColor="text1"/>
                <w:lang w:val="en-US" w:eastAsia="ko-KR"/>
              </w:rPr>
              <w:t>:</w:t>
            </w:r>
            <w:r>
              <w:rPr>
                <w:rFonts w:eastAsia="Malgun Gothic" w:hint="eastAsia"/>
                <w:color w:val="000000" w:themeColor="text1"/>
                <w:lang w:val="en-US" w:eastAsia="ko-KR"/>
              </w:rPr>
              <w:t>3</w:t>
            </w:r>
            <w:r w:rsidRPr="00545DE6">
              <w:rPr>
                <w:rFonts w:eastAsia="Malgun Gothic"/>
                <w:color w:val="000000" w:themeColor="text1"/>
                <w:lang w:val="en-US" w:eastAsia="ko-KR"/>
              </w:rPr>
              <w:t>0</w:t>
            </w:r>
            <w:r w:rsidRPr="00545DE6">
              <w:rPr>
                <w:rFonts w:eastAsia="Malgun Gothic" w:hint="eastAsia"/>
                <w:color w:val="000000" w:themeColor="text1"/>
                <w:lang w:val="en-US" w:eastAsia="ko-KR"/>
              </w:rPr>
              <w:t>-</w:t>
            </w:r>
            <w:r w:rsidRPr="00545DE6">
              <w:rPr>
                <w:rFonts w:eastAsia="Malgun Gothic"/>
                <w:color w:val="000000" w:themeColor="text1"/>
                <w:lang w:val="en-US" w:eastAsia="ko-KR"/>
              </w:rPr>
              <w:t>1</w:t>
            </w:r>
            <w:r>
              <w:rPr>
                <w:rFonts w:eastAsia="Malgun Gothic"/>
                <w:color w:val="000000" w:themeColor="text1"/>
                <w:lang w:val="en-US" w:eastAsia="ko-KR"/>
              </w:rPr>
              <w:t>7:30</w:t>
            </w:r>
          </w:p>
        </w:tc>
        <w:tc>
          <w:tcPr>
            <w:tcW w:w="8157" w:type="dxa"/>
          </w:tcPr>
          <w:p w:rsidR="005E0E24" w:rsidRDefault="00944132" w:rsidP="00BC7658">
            <w:pPr>
              <w:rPr>
                <w:rFonts w:eastAsia="Malgun Gothic"/>
                <w:b/>
                <w:sz w:val="28"/>
                <w:lang w:val="en-US" w:eastAsia="ko-KR"/>
              </w:rPr>
            </w:pPr>
            <w:r>
              <w:rPr>
                <w:b/>
                <w:sz w:val="28"/>
                <w:lang w:val="en-US"/>
              </w:rPr>
              <w:t>Closing session: n</w:t>
            </w:r>
            <w:r w:rsidR="005E0E24" w:rsidRPr="00545DE6">
              <w:rPr>
                <w:b/>
                <w:sz w:val="28"/>
                <w:lang w:val="en-US"/>
              </w:rPr>
              <w:t xml:space="preserve">ext steps </w:t>
            </w:r>
            <w:r w:rsidR="005E0E24">
              <w:rPr>
                <w:rFonts w:eastAsia="Malgun Gothic" w:hint="eastAsia"/>
                <w:b/>
                <w:sz w:val="28"/>
                <w:lang w:val="en-US" w:eastAsia="ko-KR"/>
              </w:rPr>
              <w:t>and c</w:t>
            </w:r>
            <w:r>
              <w:rPr>
                <w:rFonts w:eastAsia="Malgun Gothic"/>
                <w:b/>
                <w:sz w:val="28"/>
                <w:lang w:val="en-US" w:eastAsia="ko-KR"/>
              </w:rPr>
              <w:t xml:space="preserve">oncluding </w:t>
            </w:r>
            <w:r w:rsidR="005E0E24">
              <w:rPr>
                <w:rFonts w:eastAsia="Malgun Gothic" w:hint="eastAsia"/>
                <w:b/>
                <w:sz w:val="28"/>
                <w:lang w:val="en-US" w:eastAsia="ko-KR"/>
              </w:rPr>
              <w:t>remarks</w:t>
            </w:r>
          </w:p>
          <w:p w:rsidR="00944132" w:rsidRDefault="00944132" w:rsidP="00944132">
            <w:pPr>
              <w:rPr>
                <w:rFonts w:eastAsia="Malgun Gothic"/>
                <w:color w:val="000000" w:themeColor="text1"/>
                <w:lang w:eastAsia="ko-KR"/>
              </w:rPr>
            </w:pPr>
          </w:p>
          <w:p w:rsidR="00944132" w:rsidRPr="00944132" w:rsidRDefault="00944132" w:rsidP="00944132">
            <w:pPr>
              <w:rPr>
                <w:rFonts w:eastAsia="Malgun Gothic"/>
                <w:color w:val="000000" w:themeColor="text1"/>
                <w:lang w:eastAsia="ko-KR"/>
              </w:rPr>
            </w:pPr>
            <w:r>
              <w:rPr>
                <w:rFonts w:eastAsia="Malgun Gothic"/>
                <w:color w:val="000000" w:themeColor="text1"/>
                <w:lang w:eastAsia="ko-KR"/>
              </w:rPr>
              <w:t xml:space="preserve">In this closing session, the workshop rapporteurs will present the key messages from the various sessions.   The OECD will then outline the next steps in the project on system transformation to be completed by the end of 2016.   The workshop will be closed by the Korean </w:t>
            </w:r>
            <w:r w:rsidR="0002531B">
              <w:rPr>
                <w:rFonts w:eastAsia="Malgun Gothic"/>
                <w:color w:val="000000" w:themeColor="text1"/>
                <w:lang w:eastAsia="ko-KR"/>
              </w:rPr>
              <w:t>authorities</w:t>
            </w:r>
            <w:r>
              <w:rPr>
                <w:rFonts w:eastAsia="Malgun Gothic"/>
                <w:color w:val="000000" w:themeColor="text1"/>
                <w:lang w:eastAsia="ko-KR"/>
              </w:rPr>
              <w:t xml:space="preserve">. </w:t>
            </w:r>
          </w:p>
          <w:p w:rsidR="00944132" w:rsidRDefault="00944132" w:rsidP="00BC7658">
            <w:pPr>
              <w:rPr>
                <w:rFonts w:eastAsia="Malgun Gothic"/>
                <w:b/>
                <w:sz w:val="28"/>
                <w:lang w:eastAsia="ko-KR"/>
              </w:rPr>
            </w:pPr>
          </w:p>
          <w:p w:rsidR="00944132" w:rsidRPr="00944132" w:rsidRDefault="00944132" w:rsidP="00BC7658">
            <w:pPr>
              <w:rPr>
                <w:rFonts w:eastAsia="Malgun Gothic"/>
                <w:b/>
                <w:lang w:eastAsia="ko-KR"/>
              </w:rPr>
            </w:pPr>
            <w:r w:rsidRPr="00944132">
              <w:rPr>
                <w:rFonts w:eastAsia="Malgun Gothic"/>
                <w:b/>
                <w:i/>
                <w:lang w:eastAsia="ko-KR"/>
              </w:rPr>
              <w:t xml:space="preserve">Rapporteurs:  </w:t>
            </w:r>
            <w:r w:rsidR="00480568" w:rsidRPr="00944132">
              <w:rPr>
                <w:rFonts w:eastAsia="Malgun Gothic"/>
                <w:lang w:eastAsia="ko-KR"/>
              </w:rPr>
              <w:t>Daehyun</w:t>
            </w:r>
            <w:r w:rsidRPr="00944132">
              <w:rPr>
                <w:rFonts w:eastAsia="Malgun Gothic"/>
                <w:lang w:eastAsia="ko-KR"/>
              </w:rPr>
              <w:t xml:space="preserve"> Oh and Shizuo Oya, OECD</w:t>
            </w:r>
            <w:r w:rsidRPr="00944132">
              <w:rPr>
                <w:rFonts w:eastAsia="Malgun Gothic"/>
                <w:b/>
                <w:lang w:eastAsia="ko-KR"/>
              </w:rPr>
              <w:t xml:space="preserve"> </w:t>
            </w:r>
          </w:p>
          <w:p w:rsidR="00944132" w:rsidRDefault="00944132" w:rsidP="00BC7658">
            <w:pPr>
              <w:rPr>
                <w:rFonts w:eastAsia="Malgun Gothic"/>
                <w:b/>
                <w:i/>
                <w:lang w:eastAsia="ko-KR"/>
              </w:rPr>
            </w:pPr>
          </w:p>
          <w:p w:rsidR="00944132" w:rsidRDefault="00944132" w:rsidP="00BC7658">
            <w:pPr>
              <w:rPr>
                <w:rFonts w:eastAsia="Malgun Gothic"/>
                <w:b/>
                <w:i/>
                <w:lang w:eastAsia="ko-KR"/>
              </w:rPr>
            </w:pPr>
            <w:r>
              <w:rPr>
                <w:rFonts w:eastAsia="Malgun Gothic"/>
                <w:b/>
                <w:i/>
                <w:lang w:eastAsia="ko-KR"/>
              </w:rPr>
              <w:t xml:space="preserve">Next steps: </w:t>
            </w:r>
            <w:r w:rsidRPr="00944132">
              <w:rPr>
                <w:rFonts w:eastAsia="Malgun Gothic"/>
                <w:lang w:eastAsia="ko-KR"/>
              </w:rPr>
              <w:t>Mario Cervantes, OECD</w:t>
            </w:r>
          </w:p>
          <w:p w:rsidR="00944132" w:rsidRPr="00944132" w:rsidRDefault="00944132" w:rsidP="00944132">
            <w:pPr>
              <w:rPr>
                <w:rFonts w:eastAsia="Malgun Gothic"/>
                <w:lang w:eastAsia="ko-KR"/>
              </w:rPr>
            </w:pPr>
            <w:r w:rsidRPr="00944132">
              <w:rPr>
                <w:rFonts w:eastAsia="Malgun Gothic"/>
                <w:b/>
                <w:i/>
                <w:lang w:eastAsia="ko-KR"/>
              </w:rPr>
              <w:t xml:space="preserve">Concluding remarks: </w:t>
            </w:r>
            <w:r w:rsidRPr="00944132">
              <w:rPr>
                <w:rFonts w:eastAsia="Malgun Gothic"/>
                <w:lang w:eastAsia="ko-KR"/>
              </w:rPr>
              <w:t xml:space="preserve">Korean representative of the  MISP </w:t>
            </w:r>
          </w:p>
          <w:p w:rsidR="00944132" w:rsidRPr="00944132" w:rsidRDefault="00944132" w:rsidP="00944132">
            <w:pPr>
              <w:rPr>
                <w:rFonts w:eastAsia="Malgun Gothic"/>
                <w:b/>
                <w:sz w:val="28"/>
                <w:lang w:eastAsia="ko-KR"/>
              </w:rPr>
            </w:pPr>
          </w:p>
        </w:tc>
      </w:tr>
      <w:tr w:rsidR="0002531B" w:rsidRPr="00944132" w:rsidTr="0002531B">
        <w:trPr>
          <w:trHeight w:val="567"/>
        </w:trPr>
        <w:tc>
          <w:tcPr>
            <w:tcW w:w="1134" w:type="dxa"/>
          </w:tcPr>
          <w:p w:rsidR="0002531B" w:rsidRPr="00545DE6" w:rsidRDefault="0002531B" w:rsidP="0002531B">
            <w:pPr>
              <w:jc w:val="left"/>
              <w:rPr>
                <w:rFonts w:eastAsia="Malgun Gothic"/>
                <w:color w:val="000000" w:themeColor="text1"/>
                <w:lang w:val="en-US" w:eastAsia="ko-KR"/>
              </w:rPr>
            </w:pPr>
            <w:r>
              <w:rPr>
                <w:rFonts w:eastAsia="Malgun Gothic"/>
                <w:color w:val="000000" w:themeColor="text1"/>
                <w:lang w:val="en-US" w:eastAsia="ko-KR"/>
              </w:rPr>
              <w:t>19:00</w:t>
            </w:r>
          </w:p>
        </w:tc>
        <w:tc>
          <w:tcPr>
            <w:tcW w:w="8157" w:type="dxa"/>
          </w:tcPr>
          <w:p w:rsidR="0002531B" w:rsidRDefault="0002531B" w:rsidP="0002531B">
            <w:pPr>
              <w:rPr>
                <w:b/>
                <w:sz w:val="28"/>
                <w:lang w:val="en-US"/>
              </w:rPr>
            </w:pPr>
            <w:r>
              <w:rPr>
                <w:b/>
                <w:sz w:val="28"/>
                <w:lang w:val="en-US"/>
              </w:rPr>
              <w:t>Social event</w:t>
            </w:r>
          </w:p>
        </w:tc>
      </w:tr>
    </w:tbl>
    <w:p w:rsidR="005E0E24" w:rsidRPr="00944132" w:rsidRDefault="005E0E24" w:rsidP="002C45B6">
      <w:pPr>
        <w:ind w:left="964" w:hanging="964"/>
        <w:rPr>
          <w:rFonts w:ascii="MS Mincho" w:eastAsia="Malgun Gothic" w:hAnsi="MS Mincho"/>
          <w:b/>
          <w:color w:val="FF0000"/>
          <w:sz w:val="24"/>
          <w:szCs w:val="24"/>
          <w:lang w:eastAsia="ko-KR"/>
        </w:rPr>
      </w:pPr>
    </w:p>
    <w:p w:rsidR="00AC7C50" w:rsidRPr="00AC7C50" w:rsidRDefault="005E0E24" w:rsidP="002C45B6">
      <w:pPr>
        <w:ind w:left="964" w:hanging="964"/>
        <w:rPr>
          <w:rFonts w:eastAsia="Malgun Gothic" w:hint="eastAsia"/>
          <w:b/>
          <w:color w:val="FF0000"/>
          <w:sz w:val="24"/>
          <w:szCs w:val="24"/>
          <w:lang w:val="en-US" w:eastAsia="ko-KR"/>
        </w:rPr>
      </w:pPr>
      <w:r>
        <w:rPr>
          <w:rFonts w:ascii="MS Mincho" w:eastAsia="MS Mincho" w:hAnsi="MS Mincho" w:hint="eastAsia"/>
          <w:b/>
          <w:color w:val="FF0000"/>
          <w:sz w:val="24"/>
          <w:szCs w:val="24"/>
          <w:lang w:val="en-US" w:eastAsia="ko-KR"/>
        </w:rPr>
        <w:t>☞</w:t>
      </w:r>
      <w:r>
        <w:rPr>
          <w:rFonts w:eastAsia="Malgun Gothic" w:hint="eastAsia"/>
          <w:b/>
          <w:color w:val="FF0000"/>
          <w:sz w:val="24"/>
          <w:szCs w:val="24"/>
          <w:lang w:val="en-US" w:eastAsia="ko-KR"/>
        </w:rPr>
        <w:t xml:space="preserve"> Note: </w:t>
      </w:r>
      <w:r w:rsidR="00AC7C50">
        <w:rPr>
          <w:rFonts w:eastAsia="Malgun Gothic" w:hint="eastAsia"/>
          <w:b/>
          <w:color w:val="FF0000"/>
          <w:sz w:val="24"/>
          <w:szCs w:val="24"/>
          <w:lang w:val="en-US" w:eastAsia="ko-KR"/>
        </w:rPr>
        <w:t xml:space="preserve">All participants of site visit on 8 July should come to the venue of the workshop by 9:00 a.m. to take the limousine bus. </w:t>
      </w:r>
    </w:p>
    <w:p w:rsidR="00AC7C50" w:rsidRPr="00AC7C50" w:rsidRDefault="00AC7C50" w:rsidP="002C45B6">
      <w:pPr>
        <w:ind w:left="964" w:hanging="964"/>
        <w:rPr>
          <w:rFonts w:eastAsia="Malgun Gothic"/>
          <w:sz w:val="24"/>
          <w:szCs w:val="24"/>
          <w:lang w:val="en-US" w:eastAsia="ko-KR"/>
        </w:rPr>
      </w:pPr>
      <w:bookmarkStart w:id="0" w:name="_GoBack"/>
      <w:bookmarkEnd w:id="0"/>
    </w:p>
    <w:p w:rsidR="00125645" w:rsidRPr="007C7848" w:rsidRDefault="00125645" w:rsidP="00A97DC1">
      <w:pPr>
        <w:pStyle w:val="BodyText"/>
        <w:rPr>
          <w:lang w:val="en-US"/>
        </w:rPr>
      </w:pPr>
    </w:p>
    <w:sectPr w:rsidR="00125645" w:rsidRPr="007C7848" w:rsidSect="00EA56D4">
      <w:headerReference w:type="default" r:id="rId9"/>
      <w:footerReference w:type="even" r:id="rId10"/>
      <w:footerReference w:type="default" r:id="rId11"/>
      <w:endnotePr>
        <w:numFmt w:val="decimal"/>
      </w:endnotePr>
      <w:pgSz w:w="11906" w:h="16838"/>
      <w:pgMar w:top="1984" w:right="1247" w:bottom="1814" w:left="1191" w:header="1247" w:footer="124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B72" w:rsidRDefault="006D3B72">
      <w:r>
        <w:separator/>
      </w:r>
    </w:p>
  </w:endnote>
  <w:endnote w:type="continuationSeparator" w:id="0">
    <w:p w:rsidR="006D3B72" w:rsidRDefault="006D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D4" w:rsidRDefault="00EA56D4" w:rsidP="005C39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7C50">
      <w:rPr>
        <w:rStyle w:val="PageNumber"/>
        <w:noProof/>
      </w:rPr>
      <w:t>2</w:t>
    </w:r>
    <w:r>
      <w:rPr>
        <w:rStyle w:val="PageNumber"/>
      </w:rPr>
      <w:fldChar w:fldCharType="end"/>
    </w:r>
  </w:p>
  <w:p w:rsidR="00125645" w:rsidRPr="00EA56D4" w:rsidRDefault="00125645" w:rsidP="00EA56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D4" w:rsidRDefault="00EA56D4" w:rsidP="00EA56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7848">
      <w:rPr>
        <w:rStyle w:val="PageNumber"/>
        <w:noProof/>
      </w:rPr>
      <w:t>3</w:t>
    </w:r>
    <w:r>
      <w:rPr>
        <w:rStyle w:val="PageNumber"/>
      </w:rPr>
      <w:fldChar w:fldCharType="end"/>
    </w:r>
  </w:p>
  <w:p w:rsidR="00125645" w:rsidRPr="00EA56D4" w:rsidRDefault="00125645" w:rsidP="00EA5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B72" w:rsidRDefault="006D3B72">
      <w:r>
        <w:separator/>
      </w:r>
    </w:p>
  </w:footnote>
  <w:footnote w:type="continuationSeparator" w:id="0">
    <w:p w:rsidR="006D3B72" w:rsidRDefault="006D3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645" w:rsidRPr="00EA56D4" w:rsidRDefault="00EA56D4" w:rsidP="00EA56D4">
    <w:pPr>
      <w:pStyle w:val="Header"/>
      <w:tabs>
        <w:tab w:val="clear" w:pos="4536"/>
        <w:tab w:val="clear" w:pos="9072"/>
        <w:tab w:val="right" w:pos="941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E71A8780"/>
    <w:lvl w:ilvl="0">
      <w:start w:val="1"/>
      <w:numFmt w:val="bullet"/>
      <w:lvlText w:val=""/>
      <w:lvlJc w:val="left"/>
      <w:pPr>
        <w:tabs>
          <w:tab w:val="num" w:pos="1209"/>
        </w:tabs>
        <w:ind w:left="1209" w:hanging="360"/>
      </w:pPr>
      <w:rPr>
        <w:rFonts w:ascii="Symbol" w:hAnsi="Symbol" w:hint="default"/>
      </w:rPr>
    </w:lvl>
  </w:abstractNum>
  <w:abstractNum w:abstractNumId="1">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3">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4">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5">
    <w:nsid w:val="115F1B2C"/>
    <w:multiLevelType w:val="hybridMultilevel"/>
    <w:tmpl w:val="432A36AE"/>
    <w:lvl w:ilvl="0" w:tplc="290E5FB8">
      <w:start w:val="1"/>
      <w:numFmt w:val="bullet"/>
      <w:lvlText w:val=""/>
      <w:lvlJc w:val="left"/>
      <w:pPr>
        <w:ind w:left="1080" w:hanging="360"/>
      </w:pPr>
      <w:rPr>
        <w:rFonts w:ascii="Symbol" w:hAnsi="Symbol" w:cs="Times New Roman" w:hint="default"/>
        <w:sz w:val="24"/>
        <w:szCs w:val="24"/>
      </w:rPr>
    </w:lvl>
    <w:lvl w:ilvl="1" w:tplc="08090001">
      <w:start w:val="1"/>
      <w:numFmt w:val="bullet"/>
      <w:lvlText w:val=""/>
      <w:lvlJc w:val="left"/>
      <w:pPr>
        <w:ind w:left="1800" w:hanging="360"/>
      </w:pPr>
      <w:rPr>
        <w:rFonts w:ascii="Symbol" w:hAnsi="Symbol" w:hint="default"/>
        <w:b w:val="0"/>
        <w:i w:val="0"/>
        <w:sz w:val="22"/>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7">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8">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9">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10">
    <w:nsid w:val="36EC3BA8"/>
    <w:multiLevelType w:val="hybridMultilevel"/>
    <w:tmpl w:val="AD2CE2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12">
    <w:nsid w:val="3A837169"/>
    <w:multiLevelType w:val="hybridMultilevel"/>
    <w:tmpl w:val="566619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C230DE"/>
    <w:multiLevelType w:val="multilevel"/>
    <w:tmpl w:val="F99EB0E0"/>
    <w:name w:val="templateNumber"/>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703CEE"/>
    <w:multiLevelType w:val="hybridMultilevel"/>
    <w:tmpl w:val="724EA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A36C64"/>
    <w:multiLevelType w:val="hybridMultilevel"/>
    <w:tmpl w:val="67A6C1AC"/>
    <w:lvl w:ilvl="0" w:tplc="0809000B">
      <w:start w:val="1"/>
      <w:numFmt w:val="bullet"/>
      <w:lvlText w:val=""/>
      <w:lvlJc w:val="left"/>
      <w:pPr>
        <w:ind w:left="720" w:hanging="360"/>
      </w:pPr>
      <w:rPr>
        <w:rFonts w:ascii="Wingdings" w:hAnsi="Wingdings" w:hint="default"/>
        <w:sz w:val="24"/>
        <w:szCs w:val="24"/>
      </w:rPr>
    </w:lvl>
    <w:lvl w:ilvl="1" w:tplc="08090003">
      <w:start w:val="1"/>
      <w:numFmt w:val="bullet"/>
      <w:lvlText w:val="o"/>
      <w:lvlJc w:val="left"/>
      <w:pPr>
        <w:ind w:left="742"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7">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8">
    <w:nsid w:val="4A44512A"/>
    <w:multiLevelType w:val="hybridMultilevel"/>
    <w:tmpl w:val="E6B08F5C"/>
    <w:lvl w:ilvl="0" w:tplc="290E5FB8">
      <w:start w:val="1"/>
      <w:numFmt w:val="bullet"/>
      <w:lvlText w:val=""/>
      <w:lvlJc w:val="left"/>
      <w:pPr>
        <w:ind w:left="720" w:hanging="360"/>
      </w:pPr>
      <w:rPr>
        <w:rFonts w:ascii="Symbol" w:hAnsi="Symbol" w:cs="Times New Roman" w:hint="default"/>
        <w:sz w:val="24"/>
        <w:szCs w:val="24"/>
      </w:rPr>
    </w:lvl>
    <w:lvl w:ilvl="1" w:tplc="08090001">
      <w:start w:val="1"/>
      <w:numFmt w:val="bullet"/>
      <w:lvlText w:val=""/>
      <w:lvlJc w:val="left"/>
      <w:pPr>
        <w:ind w:left="1440" w:hanging="360"/>
      </w:pPr>
      <w:rPr>
        <w:rFonts w:ascii="Symbol" w:hAnsi="Symbol" w:hint="default"/>
        <w:b w:val="0"/>
        <w:i w:val="0"/>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20">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21">
    <w:nsid w:val="57F110BC"/>
    <w:multiLevelType w:val="hybridMultilevel"/>
    <w:tmpl w:val="7B061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23">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24">
    <w:nsid w:val="7DAD3AC4"/>
    <w:multiLevelType w:val="hybridMultilevel"/>
    <w:tmpl w:val="D79ABC74"/>
    <w:lvl w:ilvl="0" w:tplc="0809000B">
      <w:start w:val="1"/>
      <w:numFmt w:val="bullet"/>
      <w:lvlText w:val=""/>
      <w:lvlJc w:val="left"/>
      <w:pPr>
        <w:ind w:left="720" w:hanging="360"/>
      </w:pPr>
      <w:rPr>
        <w:rFonts w:ascii="Wingdings" w:hAnsi="Wingdings" w:hint="default"/>
        <w:sz w:val="24"/>
        <w:szCs w:val="24"/>
      </w:rPr>
    </w:lvl>
    <w:lvl w:ilvl="1" w:tplc="49FCDF92">
      <w:start w:val="1"/>
      <w:numFmt w:val="bullet"/>
      <w:lvlText w:val=""/>
      <w:lvlJc w:val="left"/>
      <w:pPr>
        <w:ind w:left="742" w:hanging="360"/>
      </w:pPr>
      <w:rPr>
        <w:rFonts w:ascii="Symbol" w:hAnsi="Symbol" w:hint="default"/>
        <w:sz w:val="22"/>
        <w:szCs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053300"/>
    <w:multiLevelType w:val="hybridMultilevel"/>
    <w:tmpl w:val="69A8E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6"/>
  </w:num>
  <w:num w:numId="5">
    <w:abstractNumId w:val="1"/>
  </w:num>
  <w:num w:numId="6">
    <w:abstractNumId w:val="9"/>
  </w:num>
  <w:num w:numId="7">
    <w:abstractNumId w:val="17"/>
  </w:num>
  <w:num w:numId="8">
    <w:abstractNumId w:val="20"/>
  </w:num>
  <w:num w:numId="9">
    <w:abstractNumId w:val="22"/>
  </w:num>
  <w:num w:numId="10">
    <w:abstractNumId w:val="13"/>
  </w:num>
  <w:num w:numId="11">
    <w:abstractNumId w:val="23"/>
  </w:num>
  <w:num w:numId="12">
    <w:abstractNumId w:val="19"/>
  </w:num>
  <w:num w:numId="13">
    <w:abstractNumId w:val="2"/>
  </w:num>
  <w:num w:numId="14">
    <w:abstractNumId w:val="11"/>
  </w:num>
  <w:num w:numId="15">
    <w:abstractNumId w:val="7"/>
  </w:num>
  <w:num w:numId="16">
    <w:abstractNumId w:val="8"/>
  </w:num>
  <w:num w:numId="17">
    <w:abstractNumId w:val="5"/>
  </w:num>
  <w:num w:numId="18">
    <w:abstractNumId w:val="14"/>
  </w:num>
  <w:num w:numId="19">
    <w:abstractNumId w:val="25"/>
  </w:num>
  <w:num w:numId="20">
    <w:abstractNumId w:val="18"/>
  </w:num>
  <w:num w:numId="21">
    <w:abstractNumId w:val="15"/>
  </w:num>
  <w:num w:numId="22">
    <w:abstractNumId w:val="12"/>
  </w:num>
  <w:num w:numId="23">
    <w:abstractNumId w:val="10"/>
  </w:num>
  <w:num w:numId="24">
    <w:abstractNumId w:val="21"/>
  </w:num>
  <w:num w:numId="25">
    <w:abstractNumId w:val="24"/>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hyphenationZone w:val="425"/>
  <w:evenAndOddHeaders/>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pos w:val="sectEnd"/>
    <w:numFmt w:val="decimal"/>
    <w:endnote w:id="-1"/>
    <w:endnote w:id="0"/>
  </w:endnotePr>
  <w:compat>
    <w:useFELayout/>
    <w:compatSetting w:name="compatibilityMode" w:uri="http://schemas.microsoft.com/office/word" w:val="12"/>
  </w:compat>
  <w:docVars>
    <w:docVar w:name="Classification" w:val="For Official Use"/>
    <w:docVar w:name="Cote" w:val="DSTI/STP/TIP(2016)6"/>
    <w:docVar w:name="DOCTYPE" w:val="NORMAL"/>
    <w:docVar w:name="DocumentStyle" w:val="Standard OECD document"/>
    <w:docVar w:name="IsPublication" w:val="0"/>
    <w:docVar w:name="Language" w:val="English"/>
    <w:docVar w:name="PGLANDSCAPE" w:val="0"/>
  </w:docVars>
  <w:rsids>
    <w:rsidRoot w:val="00A97DC1"/>
    <w:rsid w:val="00000740"/>
    <w:rsid w:val="0000501E"/>
    <w:rsid w:val="0002531B"/>
    <w:rsid w:val="00043A04"/>
    <w:rsid w:val="00075A6C"/>
    <w:rsid w:val="00080441"/>
    <w:rsid w:val="000B0373"/>
    <w:rsid w:val="00123AD1"/>
    <w:rsid w:val="00125645"/>
    <w:rsid w:val="001C07B9"/>
    <w:rsid w:val="001F7EB1"/>
    <w:rsid w:val="00205BBA"/>
    <w:rsid w:val="0026543F"/>
    <w:rsid w:val="00286619"/>
    <w:rsid w:val="002A3CF7"/>
    <w:rsid w:val="002A6ED9"/>
    <w:rsid w:val="002E7A14"/>
    <w:rsid w:val="002F00B6"/>
    <w:rsid w:val="0030014E"/>
    <w:rsid w:val="003226F6"/>
    <w:rsid w:val="0034161F"/>
    <w:rsid w:val="003524DE"/>
    <w:rsid w:val="003A4CF3"/>
    <w:rsid w:val="004243C5"/>
    <w:rsid w:val="00480568"/>
    <w:rsid w:val="004A2D61"/>
    <w:rsid w:val="004C481A"/>
    <w:rsid w:val="004E1B8E"/>
    <w:rsid w:val="00521AA4"/>
    <w:rsid w:val="00565A8C"/>
    <w:rsid w:val="00577C21"/>
    <w:rsid w:val="005D0C2E"/>
    <w:rsid w:val="005D4E3E"/>
    <w:rsid w:val="005E0E24"/>
    <w:rsid w:val="0061320D"/>
    <w:rsid w:val="00621F84"/>
    <w:rsid w:val="006D3B72"/>
    <w:rsid w:val="006F3F14"/>
    <w:rsid w:val="00762895"/>
    <w:rsid w:val="00763B7A"/>
    <w:rsid w:val="007A4F96"/>
    <w:rsid w:val="007C1498"/>
    <w:rsid w:val="007C7848"/>
    <w:rsid w:val="007D2739"/>
    <w:rsid w:val="00821336"/>
    <w:rsid w:val="0083557B"/>
    <w:rsid w:val="00896832"/>
    <w:rsid w:val="008B3A0B"/>
    <w:rsid w:val="008C1469"/>
    <w:rsid w:val="00912DAA"/>
    <w:rsid w:val="00925D11"/>
    <w:rsid w:val="00944132"/>
    <w:rsid w:val="00964BDA"/>
    <w:rsid w:val="009E35E1"/>
    <w:rsid w:val="00A75C11"/>
    <w:rsid w:val="00A97DC1"/>
    <w:rsid w:val="00AC7C50"/>
    <w:rsid w:val="00AD22E3"/>
    <w:rsid w:val="00AF4353"/>
    <w:rsid w:val="00BC5405"/>
    <w:rsid w:val="00BF0AC9"/>
    <w:rsid w:val="00C328FC"/>
    <w:rsid w:val="00C54F9A"/>
    <w:rsid w:val="00CA3902"/>
    <w:rsid w:val="00CA4CB4"/>
    <w:rsid w:val="00CB2AE1"/>
    <w:rsid w:val="00CC0C90"/>
    <w:rsid w:val="00D17AD5"/>
    <w:rsid w:val="00D46EA6"/>
    <w:rsid w:val="00D86DE7"/>
    <w:rsid w:val="00DA2884"/>
    <w:rsid w:val="00E15818"/>
    <w:rsid w:val="00E17435"/>
    <w:rsid w:val="00E2616E"/>
    <w:rsid w:val="00E45FD9"/>
    <w:rsid w:val="00EA56D4"/>
    <w:rsid w:val="00F32F59"/>
    <w:rsid w:val="00F455BB"/>
    <w:rsid w:val="00F71F23"/>
    <w:rsid w:val="00FA6768"/>
    <w:rsid w:val="00FC385E"/>
    <w:rsid w:val="00FE0F0F"/>
    <w:rsid w:val="00FF1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tabs>
        <w:tab w:val="left" w:pos="850"/>
        <w:tab w:val="left" w:pos="1191"/>
        <w:tab w:val="left" w:pos="1531"/>
      </w:tabs>
      <w:jc w:val="both"/>
    </w:pPr>
    <w:rPr>
      <w:sz w:val="22"/>
      <w:szCs w:val="22"/>
      <w:lang w:val="en-GB" w:eastAsia="zh-CN"/>
    </w:rPr>
  </w:style>
  <w:style w:type="paragraph" w:styleId="Heading1">
    <w:name w:val="heading 1"/>
    <w:basedOn w:val="Normal"/>
    <w:next w:val="Num-DocParagraph"/>
    <w:qFormat/>
    <w:pPr>
      <w:keepNext/>
      <w:spacing w:before="1200" w:after="720"/>
      <w:jc w:val="center"/>
      <w:outlineLvl w:val="0"/>
    </w:pPr>
    <w:rPr>
      <w:b/>
      <w:bCs/>
      <w:caps/>
      <w:kern w:val="28"/>
    </w:rPr>
  </w:style>
  <w:style w:type="paragraph" w:styleId="Heading2">
    <w:name w:val="heading 2"/>
    <w:basedOn w:val="Normal"/>
    <w:next w:val="Num-DocParagraph"/>
    <w:qFormat/>
    <w:pPr>
      <w:keepNext/>
      <w:spacing w:before="240" w:after="240"/>
      <w:outlineLvl w:val="1"/>
    </w:pPr>
    <w:rPr>
      <w:b/>
      <w:bCs/>
    </w:rPr>
  </w:style>
  <w:style w:type="paragraph" w:styleId="Heading3">
    <w:name w:val="heading 3"/>
    <w:basedOn w:val="Normal"/>
    <w:next w:val="Num-DocParagraph"/>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pPr>
      <w:spacing w:after="240"/>
      <w:ind w:firstLine="442"/>
    </w:pPr>
  </w:style>
  <w:style w:type="paragraph" w:customStyle="1" w:styleId="Annotation">
    <w:name w:val="Annotation"/>
    <w:basedOn w:val="BodyText"/>
    <w:pPr>
      <w:ind w:firstLine="0"/>
      <w:jc w:val="left"/>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jc w:val="left"/>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pPr>
      <w:tabs>
        <w:tab w:val="clear" w:pos="850"/>
        <w:tab w:val="clear" w:pos="1191"/>
        <w:tab w:val="clear" w:pos="1531"/>
      </w:tabs>
      <w:jc w:val="left"/>
    </w:pPr>
    <w:rPr>
      <w:rFonts w:ascii="Arial" w:hAnsi="Arial" w:cs="Arial"/>
      <w:sz w:val="18"/>
      <w:szCs w:val="18"/>
    </w:rPr>
  </w:style>
  <w:style w:type="paragraph" w:customStyle="1" w:styleId="ColumnsHeading">
    <w:name w:val="Columns Heading"/>
    <w:basedOn w:val="Normal"/>
    <w:pPr>
      <w:tabs>
        <w:tab w:val="clear" w:pos="850"/>
        <w:tab w:val="clear" w:pos="1191"/>
        <w:tab w:val="clear" w:pos="1531"/>
      </w:tabs>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tabs>
        <w:tab w:val="clear" w:pos="850"/>
        <w:tab w:val="clear" w:pos="1191"/>
        <w:tab w:val="clear" w:pos="1531"/>
      </w:tabs>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tabs>
        <w:tab w:val="clear" w:pos="1191"/>
        <w:tab w:val="clear" w:pos="1531"/>
      </w:tabs>
      <w:spacing w:after="240"/>
    </w:pPr>
  </w:style>
  <w:style w:type="paragraph" w:styleId="ListBullet2">
    <w:name w:val="List Bullet 2"/>
    <w:basedOn w:val="Normal"/>
    <w:pPr>
      <w:numPr>
        <w:numId w:val="6"/>
      </w:numPr>
      <w:tabs>
        <w:tab w:val="clear" w:pos="850"/>
        <w:tab w:val="clear" w:pos="1531"/>
      </w:tabs>
      <w:spacing w:after="240"/>
    </w:pPr>
  </w:style>
  <w:style w:type="paragraph" w:styleId="ListBullet3">
    <w:name w:val="List Bullet 3"/>
    <w:basedOn w:val="Normal"/>
    <w:pPr>
      <w:numPr>
        <w:numId w:val="7"/>
      </w:numPr>
      <w:tabs>
        <w:tab w:val="clear" w:pos="850"/>
        <w:tab w:val="clear" w:pos="1191"/>
        <w:tab w:val="clear" w:pos="1531"/>
      </w:tabs>
      <w:spacing w:after="240"/>
    </w:pPr>
  </w:style>
  <w:style w:type="paragraph" w:styleId="ListBullet4">
    <w:name w:val="List Bullet 4"/>
    <w:basedOn w:val="Normal"/>
    <w:uiPriority w:val="99"/>
    <w:pPr>
      <w:numPr>
        <w:numId w:val="8"/>
      </w:numPr>
      <w:tabs>
        <w:tab w:val="clear" w:pos="850"/>
        <w:tab w:val="clear" w:pos="1191"/>
        <w:tab w:val="clear" w:pos="1531"/>
      </w:tabs>
      <w:spacing w:after="240"/>
    </w:pPr>
  </w:style>
  <w:style w:type="paragraph" w:styleId="ListBullet5">
    <w:name w:val="List Bullet 5"/>
    <w:basedOn w:val="Normal"/>
    <w:pPr>
      <w:numPr>
        <w:numId w:val="9"/>
      </w:numPr>
      <w:tabs>
        <w:tab w:val="clear" w:pos="850"/>
        <w:tab w:val="clear" w:pos="1191"/>
        <w:tab w:val="clear" w:pos="1531"/>
      </w:tabs>
      <w:spacing w:after="240"/>
    </w:pPr>
  </w:style>
  <w:style w:type="paragraph" w:styleId="ListContinue">
    <w:name w:val="List Continue"/>
    <w:basedOn w:val="Normal"/>
    <w:pPr>
      <w:tabs>
        <w:tab w:val="clear" w:pos="850"/>
        <w:tab w:val="clear" w:pos="1191"/>
        <w:tab w:val="clear" w:pos="1531"/>
      </w:tabs>
      <w:spacing w:after="240"/>
      <w:ind w:left="850"/>
    </w:pPr>
  </w:style>
  <w:style w:type="paragraph" w:styleId="ListContinue2">
    <w:name w:val="List Continue 2"/>
    <w:basedOn w:val="Normal"/>
    <w:pPr>
      <w:tabs>
        <w:tab w:val="clear" w:pos="850"/>
        <w:tab w:val="clear" w:pos="1191"/>
        <w:tab w:val="clear" w:pos="1531"/>
      </w:tabs>
      <w:spacing w:after="240"/>
      <w:ind w:left="1191"/>
    </w:pPr>
  </w:style>
  <w:style w:type="paragraph" w:styleId="ListContinue3">
    <w:name w:val="List Continue 3"/>
    <w:basedOn w:val="Normal"/>
    <w:pPr>
      <w:tabs>
        <w:tab w:val="clear" w:pos="850"/>
        <w:tab w:val="clear" w:pos="1191"/>
        <w:tab w:val="clear" w:pos="1531"/>
      </w:tabs>
      <w:spacing w:after="240"/>
      <w:ind w:left="1474"/>
    </w:pPr>
  </w:style>
  <w:style w:type="paragraph" w:styleId="ListContinue4">
    <w:name w:val="List Continue 4"/>
    <w:basedOn w:val="Normal"/>
    <w:pPr>
      <w:tabs>
        <w:tab w:val="clear" w:pos="850"/>
        <w:tab w:val="clear" w:pos="1191"/>
        <w:tab w:val="clear" w:pos="1531"/>
      </w:tabs>
      <w:spacing w:after="240"/>
      <w:ind w:left="1757"/>
    </w:pPr>
  </w:style>
  <w:style w:type="paragraph" w:styleId="ListContinue5">
    <w:name w:val="List Continue 5"/>
    <w:basedOn w:val="Normal"/>
    <w:pPr>
      <w:tabs>
        <w:tab w:val="clear" w:pos="850"/>
        <w:tab w:val="clear" w:pos="1191"/>
        <w:tab w:val="clear" w:pos="1531"/>
      </w:tabs>
      <w:spacing w:after="240"/>
      <w:ind w:left="2041"/>
    </w:pPr>
  </w:style>
  <w:style w:type="paragraph" w:styleId="ListNumber">
    <w:name w:val="List Number"/>
    <w:basedOn w:val="Normal"/>
    <w:pPr>
      <w:numPr>
        <w:numId w:val="10"/>
      </w:numPr>
      <w:tabs>
        <w:tab w:val="clear" w:pos="1191"/>
        <w:tab w:val="clear" w:pos="1531"/>
        <w:tab w:val="left" w:pos="1134"/>
      </w:tabs>
      <w:spacing w:after="240"/>
    </w:pPr>
  </w:style>
  <w:style w:type="paragraph" w:styleId="ListNumber2">
    <w:name w:val="List Number 2"/>
    <w:basedOn w:val="Normal"/>
    <w:pPr>
      <w:numPr>
        <w:ilvl w:val="1"/>
        <w:numId w:val="10"/>
      </w:numPr>
      <w:tabs>
        <w:tab w:val="clear" w:pos="850"/>
        <w:tab w:val="clear" w:pos="1531"/>
        <w:tab w:val="left" w:pos="1417"/>
      </w:tabs>
      <w:spacing w:after="240"/>
    </w:pPr>
  </w:style>
  <w:style w:type="paragraph" w:styleId="ListNumber3">
    <w:name w:val="List Number 3"/>
    <w:basedOn w:val="Normal"/>
    <w:pPr>
      <w:numPr>
        <w:ilvl w:val="2"/>
        <w:numId w:val="10"/>
      </w:numPr>
      <w:tabs>
        <w:tab w:val="clear" w:pos="850"/>
        <w:tab w:val="clear" w:pos="1191"/>
        <w:tab w:val="clear" w:pos="1531"/>
        <w:tab w:val="left" w:pos="1701"/>
      </w:tabs>
      <w:spacing w:after="240"/>
    </w:pPr>
  </w:style>
  <w:style w:type="paragraph" w:styleId="ListNumber4">
    <w:name w:val="List Number 4"/>
    <w:basedOn w:val="Normal"/>
    <w:pPr>
      <w:numPr>
        <w:ilvl w:val="3"/>
        <w:numId w:val="10"/>
      </w:numPr>
      <w:tabs>
        <w:tab w:val="clear" w:pos="850"/>
        <w:tab w:val="clear" w:pos="1191"/>
        <w:tab w:val="clear" w:pos="1531"/>
        <w:tab w:val="left" w:pos="1984"/>
      </w:tabs>
      <w:spacing w:after="240"/>
    </w:pPr>
  </w:style>
  <w:style w:type="paragraph" w:styleId="ListNumber5">
    <w:name w:val="List Number 5"/>
    <w:basedOn w:val="Normal"/>
    <w:pPr>
      <w:numPr>
        <w:ilvl w:val="4"/>
        <w:numId w:val="10"/>
      </w:numPr>
      <w:tabs>
        <w:tab w:val="clear" w:pos="850"/>
        <w:tab w:val="clear" w:pos="1191"/>
        <w:tab w:val="clear" w:pos="1531"/>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pPr>
      <w:tabs>
        <w:tab w:val="clear" w:pos="850"/>
        <w:tab w:val="clear" w:pos="1191"/>
        <w:tab w:val="clear" w:pos="1531"/>
      </w:tabs>
      <w:jc w:val="left"/>
    </w:pPr>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jc w:val="left"/>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clear" w:pos="850"/>
        <w:tab w:val="clear" w:pos="1191"/>
        <w:tab w:val="clear" w:pos="1531"/>
        <w:tab w:val="right" w:leader="dot" w:pos="9468"/>
      </w:tabs>
      <w:spacing w:before="120" w:after="120"/>
    </w:pPr>
    <w:rPr>
      <w:caps/>
    </w:rPr>
  </w:style>
  <w:style w:type="paragraph" w:styleId="TOC2">
    <w:name w:val="toc 2"/>
    <w:basedOn w:val="Normal"/>
    <w:next w:val="Normal"/>
    <w:uiPriority w:val="39"/>
    <w:qFormat/>
    <w:pPr>
      <w:tabs>
        <w:tab w:val="clear" w:pos="850"/>
        <w:tab w:val="clear" w:pos="1191"/>
        <w:tab w:val="clear" w:pos="1531"/>
        <w:tab w:val="right" w:leader="dot" w:pos="9468"/>
      </w:tabs>
      <w:ind w:left="198"/>
    </w:pPr>
  </w:style>
  <w:style w:type="paragraph" w:styleId="TOC3">
    <w:name w:val="toc 3"/>
    <w:basedOn w:val="Normal"/>
    <w:next w:val="Normal"/>
    <w:qFormat/>
    <w:pPr>
      <w:tabs>
        <w:tab w:val="clear" w:pos="850"/>
        <w:tab w:val="clear" w:pos="1191"/>
        <w:tab w:val="clear" w:pos="1531"/>
        <w:tab w:val="right" w:leader="dot" w:pos="9468"/>
      </w:tabs>
      <w:ind w:left="397"/>
    </w:pPr>
  </w:style>
  <w:style w:type="paragraph" w:styleId="TOC4">
    <w:name w:val="toc 4"/>
    <w:basedOn w:val="Normal"/>
    <w:next w:val="Normal"/>
    <w:qFormat/>
    <w:pPr>
      <w:tabs>
        <w:tab w:val="clear" w:pos="850"/>
        <w:tab w:val="clear" w:pos="1191"/>
        <w:tab w:val="clear" w:pos="1531"/>
        <w:tab w:val="right" w:leader="dot" w:pos="9468"/>
      </w:tabs>
      <w:ind w:left="595"/>
    </w:pPr>
    <w:rPr>
      <w:noProof/>
    </w:rPr>
  </w:style>
  <w:style w:type="paragraph" w:styleId="TOC5">
    <w:name w:val="toc 5"/>
    <w:basedOn w:val="Normal"/>
    <w:next w:val="Normal"/>
    <w:qFormat/>
    <w:pPr>
      <w:tabs>
        <w:tab w:val="clear" w:pos="850"/>
        <w:tab w:val="clear" w:pos="1191"/>
        <w:tab w:val="clear" w:pos="1531"/>
        <w:tab w:val="right" w:leader="dot" w:pos="9468"/>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tabs>
        <w:tab w:val="clear" w:pos="850"/>
        <w:tab w:val="clear" w:pos="1191"/>
        <w:tab w:val="clear" w:pos="1531"/>
      </w:tabs>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jc w:val="left"/>
    </w:pPr>
    <w:rPr>
      <w:rFonts w:ascii="Arial" w:hAnsi="Arial" w:cs="Arial"/>
      <w:sz w:val="16"/>
      <w:lang w:val="en-US"/>
    </w:rPr>
  </w:style>
  <w:style w:type="paragraph" w:customStyle="1" w:styleId="BoxHeading2">
    <w:name w:val="Box Heading 2"/>
    <w:basedOn w:val="Normal"/>
    <w:next w:val="BoxBodyText"/>
    <w:pPr>
      <w:spacing w:before="240" w:after="240"/>
      <w:jc w:val="left"/>
    </w:pPr>
    <w:rPr>
      <w:rFonts w:ascii="Arial" w:hAnsi="Arial" w:cs="Arial"/>
      <w:b/>
      <w:sz w:val="18"/>
      <w:lang w:val="en-US"/>
    </w:rPr>
  </w:style>
  <w:style w:type="paragraph" w:customStyle="1" w:styleId="BoxHeading3">
    <w:name w:val="Box Heading 3"/>
    <w:basedOn w:val="Normal"/>
    <w:next w:val="BoxBodyText"/>
    <w:pPr>
      <w:spacing w:before="240" w:after="240"/>
      <w:jc w:val="left"/>
    </w:pPr>
    <w:rPr>
      <w:rFonts w:ascii="Arial" w:hAnsi="Arial" w:cs="Arial"/>
      <w:b/>
      <w:i/>
      <w:sz w:val="18"/>
      <w:lang w:val="en-US"/>
    </w:rPr>
  </w:style>
  <w:style w:type="paragraph" w:customStyle="1" w:styleId="BoxNote">
    <w:name w:val="Box Note"/>
    <w:basedOn w:val="Normal"/>
    <w:pPr>
      <w:tabs>
        <w:tab w:val="clear" w:pos="850"/>
        <w:tab w:val="clear" w:pos="1191"/>
        <w:tab w:val="clear" w:pos="1531"/>
        <w:tab w:val="left" w:pos="340"/>
      </w:tabs>
      <w:spacing w:after="120"/>
      <w:jc w:val="left"/>
    </w:pPr>
    <w:rPr>
      <w:rFonts w:ascii="Arial" w:hAnsi="Arial" w:cs="Arial"/>
      <w:sz w:val="18"/>
      <w:lang w:val="en-US"/>
    </w:rPr>
  </w:style>
  <w:style w:type="paragraph" w:customStyle="1" w:styleId="ListBulletBox">
    <w:name w:val="List Bullet Box"/>
    <w:basedOn w:val="Normal"/>
    <w:pPr>
      <w:numPr>
        <w:numId w:val="11"/>
      </w:numPr>
      <w:tabs>
        <w:tab w:val="clear" w:pos="1191"/>
        <w:tab w:val="clear" w:pos="1531"/>
      </w:tabs>
      <w:spacing w:after="240"/>
    </w:pPr>
    <w:rPr>
      <w:rFonts w:ascii="Arial" w:hAnsi="Arial" w:cs="Arial"/>
      <w:sz w:val="18"/>
      <w:lang w:val="en-US"/>
    </w:rPr>
  </w:style>
  <w:style w:type="paragraph" w:customStyle="1" w:styleId="ListBulletBox2">
    <w:name w:val="List Bullet Box 2"/>
    <w:basedOn w:val="Normal"/>
    <w:pPr>
      <w:numPr>
        <w:numId w:val="12"/>
      </w:numPr>
      <w:tabs>
        <w:tab w:val="clear" w:pos="850"/>
        <w:tab w:val="clear" w:pos="1531"/>
      </w:tabs>
      <w:spacing w:after="240"/>
    </w:pPr>
    <w:rPr>
      <w:rFonts w:ascii="Arial" w:hAnsi="Arial" w:cs="Arial"/>
      <w:sz w:val="18"/>
      <w:lang w:val="en-US"/>
    </w:rPr>
  </w:style>
  <w:style w:type="paragraph" w:customStyle="1" w:styleId="ListBulletBox3">
    <w:name w:val="List Bullet Box 3"/>
    <w:basedOn w:val="Normal"/>
    <w:pPr>
      <w:numPr>
        <w:numId w:val="13"/>
      </w:numPr>
      <w:tabs>
        <w:tab w:val="clear" w:pos="850"/>
        <w:tab w:val="clear" w:pos="1191"/>
        <w:tab w:val="clear" w:pos="1531"/>
      </w:tabs>
      <w:spacing w:after="240"/>
    </w:pPr>
    <w:rPr>
      <w:rFonts w:ascii="Arial" w:hAnsi="Arial" w:cs="Arial"/>
      <w:sz w:val="18"/>
      <w:lang w:val="en-US"/>
    </w:rPr>
  </w:style>
  <w:style w:type="paragraph" w:customStyle="1" w:styleId="ListNumberBox">
    <w:name w:val="List Number Box"/>
    <w:basedOn w:val="Normal"/>
    <w:pPr>
      <w:numPr>
        <w:numId w:val="14"/>
      </w:numPr>
      <w:tabs>
        <w:tab w:val="clear" w:pos="1191"/>
        <w:tab w:val="clear" w:pos="1531"/>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4"/>
      </w:numPr>
      <w:tabs>
        <w:tab w:val="clear" w:pos="850"/>
        <w:tab w:val="clear" w:pos="1531"/>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4"/>
      </w:numPr>
      <w:tabs>
        <w:tab w:val="clear" w:pos="850"/>
        <w:tab w:val="clear" w:pos="1191"/>
        <w:tab w:val="clear" w:pos="1531"/>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tabs>
        <w:tab w:val="clear" w:pos="850"/>
        <w:tab w:val="clear" w:pos="1191"/>
        <w:tab w:val="clear" w:pos="1531"/>
      </w:tabs>
      <w:spacing w:after="240"/>
      <w:ind w:left="850"/>
    </w:pPr>
    <w:rPr>
      <w:rFonts w:ascii="Arial" w:hAnsi="Arial" w:cs="Arial"/>
      <w:sz w:val="18"/>
      <w:lang w:val="en-US"/>
    </w:rPr>
  </w:style>
  <w:style w:type="paragraph" w:customStyle="1" w:styleId="ListContinueBox2">
    <w:name w:val="List Continue Box 2"/>
    <w:basedOn w:val="Normal"/>
    <w:pPr>
      <w:tabs>
        <w:tab w:val="clear" w:pos="850"/>
        <w:tab w:val="clear" w:pos="1191"/>
        <w:tab w:val="clear" w:pos="1531"/>
      </w:tabs>
      <w:spacing w:after="240"/>
      <w:ind w:left="1191"/>
    </w:pPr>
    <w:rPr>
      <w:rFonts w:ascii="Arial" w:hAnsi="Arial" w:cs="Arial"/>
      <w:sz w:val="18"/>
      <w:lang w:val="en-US"/>
    </w:rPr>
  </w:style>
  <w:style w:type="paragraph" w:customStyle="1" w:styleId="ListContinueBox3">
    <w:name w:val="List Continue Box 3"/>
    <w:basedOn w:val="Normal"/>
    <w:pPr>
      <w:tabs>
        <w:tab w:val="clear" w:pos="850"/>
        <w:tab w:val="clear" w:pos="1191"/>
        <w:tab w:val="clear" w:pos="1531"/>
      </w:tabs>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pPr>
      <w:tabs>
        <w:tab w:val="clear" w:pos="850"/>
        <w:tab w:val="clear" w:pos="1191"/>
        <w:tab w:val="clear" w:pos="1531"/>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tabs>
        <w:tab w:val="clear" w:pos="850"/>
        <w:tab w:val="clear" w:pos="1191"/>
        <w:tab w:val="clear" w:pos="1531"/>
      </w:tabs>
      <w:ind w:left="440" w:hanging="220"/>
    </w:pPr>
  </w:style>
  <w:style w:type="paragraph" w:styleId="Index3">
    <w:name w:val="index 3"/>
    <w:basedOn w:val="Normal"/>
    <w:next w:val="Normal"/>
    <w:semiHidden/>
    <w:pPr>
      <w:tabs>
        <w:tab w:val="clear" w:pos="850"/>
        <w:tab w:val="clear" w:pos="1191"/>
        <w:tab w:val="clear" w:pos="1531"/>
      </w:tabs>
      <w:ind w:left="660" w:hanging="220"/>
    </w:pPr>
  </w:style>
  <w:style w:type="paragraph" w:styleId="Index4">
    <w:name w:val="index 4"/>
    <w:basedOn w:val="Normal"/>
    <w:next w:val="Normal"/>
    <w:semiHidden/>
    <w:pPr>
      <w:tabs>
        <w:tab w:val="clear" w:pos="850"/>
        <w:tab w:val="clear" w:pos="1191"/>
        <w:tab w:val="clear" w:pos="1531"/>
      </w:tabs>
      <w:ind w:left="880" w:hanging="220"/>
    </w:pPr>
  </w:style>
  <w:style w:type="paragraph" w:styleId="Index5">
    <w:name w:val="index 5"/>
    <w:basedOn w:val="Normal"/>
    <w:next w:val="Normal"/>
    <w:semiHidden/>
    <w:pPr>
      <w:tabs>
        <w:tab w:val="clear" w:pos="850"/>
        <w:tab w:val="clear" w:pos="1191"/>
        <w:tab w:val="clear" w:pos="1531"/>
      </w:tabs>
      <w:ind w:left="1100" w:hanging="220"/>
    </w:pPr>
  </w:style>
  <w:style w:type="paragraph" w:styleId="Index6">
    <w:name w:val="index 6"/>
    <w:basedOn w:val="Normal"/>
    <w:next w:val="Normal"/>
    <w:semiHidden/>
    <w:pPr>
      <w:tabs>
        <w:tab w:val="clear" w:pos="850"/>
        <w:tab w:val="clear" w:pos="1191"/>
        <w:tab w:val="clear" w:pos="1531"/>
      </w:tabs>
      <w:ind w:left="1320" w:hanging="220"/>
    </w:pPr>
  </w:style>
  <w:style w:type="paragraph" w:styleId="Index7">
    <w:name w:val="index 7"/>
    <w:basedOn w:val="Normal"/>
    <w:next w:val="Normal"/>
    <w:semiHidden/>
    <w:pPr>
      <w:tabs>
        <w:tab w:val="clear" w:pos="850"/>
        <w:tab w:val="clear" w:pos="1191"/>
        <w:tab w:val="clear" w:pos="1531"/>
      </w:tabs>
      <w:ind w:left="1540" w:hanging="220"/>
    </w:pPr>
  </w:style>
  <w:style w:type="paragraph" w:styleId="Index8">
    <w:name w:val="index 8"/>
    <w:basedOn w:val="Normal"/>
    <w:next w:val="Normal"/>
    <w:semiHidden/>
    <w:pPr>
      <w:tabs>
        <w:tab w:val="clear" w:pos="850"/>
        <w:tab w:val="clear" w:pos="1191"/>
        <w:tab w:val="clear" w:pos="1531"/>
      </w:tabs>
      <w:ind w:left="1760" w:hanging="220"/>
    </w:pPr>
  </w:style>
  <w:style w:type="paragraph" w:styleId="Index9">
    <w:name w:val="index 9"/>
    <w:basedOn w:val="Normal"/>
    <w:next w:val="Normal"/>
    <w:semiHidden/>
    <w:pPr>
      <w:tabs>
        <w:tab w:val="clear" w:pos="850"/>
        <w:tab w:val="clear" w:pos="1191"/>
        <w:tab w:val="clear" w:pos="1531"/>
      </w:tabs>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rPr>
      <w:sz w:val="24"/>
      <w:szCs w:val="24"/>
    </w:rPr>
  </w:style>
  <w:style w:type="paragraph" w:styleId="CommentSubject">
    <w:name w:val="annotation subject"/>
    <w:basedOn w:val="CommentText"/>
    <w:next w:val="CommentText"/>
    <w:semiHidden/>
    <w:rPr>
      <w:b/>
      <w:bCs/>
    </w:rPr>
  </w:style>
  <w:style w:type="paragraph" w:styleId="Footer">
    <w:name w:val="footer"/>
    <w:basedOn w:val="Normal"/>
    <w:pPr>
      <w:tabs>
        <w:tab w:val="clear" w:pos="850"/>
        <w:tab w:val="clear" w:pos="1191"/>
        <w:tab w:val="clear" w:pos="1531"/>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tabs>
        <w:tab w:val="clear" w:pos="850"/>
        <w:tab w:val="clear" w:pos="1191"/>
        <w:tab w:val="clear" w:pos="1531"/>
      </w:tabs>
      <w:ind w:left="440" w:hanging="440"/>
    </w:pPr>
  </w:style>
  <w:style w:type="paragraph" w:styleId="TableofAuthorities">
    <w:name w:val="table of authorities"/>
    <w:basedOn w:val="Normal"/>
    <w:next w:val="Normal"/>
    <w:semiHidden/>
    <w:pPr>
      <w:tabs>
        <w:tab w:val="clear" w:pos="850"/>
        <w:tab w:val="clear" w:pos="1191"/>
        <w:tab w:val="clear" w:pos="1531"/>
      </w:tabs>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tabs>
        <w:tab w:val="clear" w:pos="850"/>
        <w:tab w:val="clear" w:pos="1191"/>
        <w:tab w:val="clear" w:pos="1531"/>
      </w:tabs>
      <w:ind w:left="1100"/>
    </w:pPr>
  </w:style>
  <w:style w:type="paragraph" w:styleId="TOC7">
    <w:name w:val="toc 7"/>
    <w:basedOn w:val="Normal"/>
    <w:next w:val="Normal"/>
    <w:qFormat/>
    <w:pPr>
      <w:tabs>
        <w:tab w:val="clear" w:pos="850"/>
        <w:tab w:val="clear" w:pos="1191"/>
        <w:tab w:val="clear" w:pos="1531"/>
      </w:tabs>
      <w:ind w:left="1320"/>
    </w:pPr>
  </w:style>
  <w:style w:type="paragraph" w:styleId="TOC8">
    <w:name w:val="toc 8"/>
    <w:basedOn w:val="Normal"/>
    <w:next w:val="Normal"/>
    <w:qFormat/>
    <w:pPr>
      <w:tabs>
        <w:tab w:val="clear" w:pos="850"/>
        <w:tab w:val="clear" w:pos="1191"/>
        <w:tab w:val="clear" w:pos="1531"/>
      </w:tabs>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semiHidden/>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jc w:val="left"/>
    </w:pPr>
  </w:style>
  <w:style w:type="character" w:customStyle="1" w:styleId="CitationChar">
    <w:name w:val="Citation Char"/>
    <w:basedOn w:val="DefaultParagraphFont"/>
    <w:link w:val="Citation"/>
    <w:rPr>
      <w:sz w:val="22"/>
      <w:szCs w:val="22"/>
      <w:lang w:val="en-GB" w:eastAsia="zh-CN"/>
    </w:rPr>
  </w:style>
  <w:style w:type="table" w:styleId="TableGrid">
    <w:name w:val="Table Grid"/>
    <w:basedOn w:val="TableNormal"/>
    <w:uiPriority w:val="59"/>
    <w:rsid w:val="005E0E24"/>
    <w:rPr>
      <w:rFonts w:asciiTheme="minorHAnsi" w:eastAsiaTheme="minorEastAsia" w:hAnsiTheme="minorHAnsi" w:cstheme="minorBid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24">
    <w:name w:val="pos24"/>
    <w:basedOn w:val="DefaultParagraphFont"/>
    <w:rsid w:val="005E0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nexHeading">
    <w:name w:val="BulletedNote"/>
    <w:pPr>
      <w:numPr>
        <w:numId w:val="2"/>
      </w:numPr>
    </w:pPr>
  </w:style>
  <w:style w:type="numbering" w:customStyle="1" w:styleId="BodyText">
    <w:name w:val="NumericNote"/>
    <w:pPr>
      <w:numPr>
        <w:numId w:val="3"/>
      </w:numPr>
    </w:pPr>
  </w:style>
  <w:style w:type="numbering" w:customStyle="1" w:styleId="Annotation">
    <w:name w:val="NumberedNote"/>
    <w:pPr>
      <w:numPr>
        <w:numId w:val="1"/>
      </w:numPr>
    </w:pPr>
  </w:style>
  <w:style w:type="numbering" w:customStyle="1" w:styleId="AppendixHeading">
    <w:name w:val="AlphaNo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64349">
      <w:bodyDiv w:val="1"/>
      <w:marLeft w:val="0"/>
      <w:marRight w:val="0"/>
      <w:marTop w:val="0"/>
      <w:marBottom w:val="0"/>
      <w:divBdr>
        <w:top w:val="none" w:sz="0" w:space="0" w:color="auto"/>
        <w:left w:val="none" w:sz="0" w:space="0" w:color="auto"/>
        <w:bottom w:val="none" w:sz="0" w:space="0" w:color="auto"/>
        <w:right w:val="none" w:sz="0" w:space="0" w:color="auto"/>
      </w:divBdr>
    </w:div>
    <w:div w:id="1557014436">
      <w:bodyDiv w:val="1"/>
      <w:marLeft w:val="0"/>
      <w:marRight w:val="0"/>
      <w:marTop w:val="0"/>
      <w:marBottom w:val="0"/>
      <w:divBdr>
        <w:top w:val="none" w:sz="0" w:space="0" w:color="auto"/>
        <w:left w:val="none" w:sz="0" w:space="0" w:color="auto"/>
        <w:bottom w:val="none" w:sz="0" w:space="0" w:color="auto"/>
        <w:right w:val="none" w:sz="0" w:space="0" w:color="auto"/>
      </w:divBdr>
    </w:div>
    <w:div w:id="20328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ain.oecd.org\winapps\Office2010\Workgroup%20Templates\AE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38B662F0-FD4D-4FD9-AB7C-EF59F44D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AE2007.dotm</Template>
  <TotalTime>11</TotalTime>
  <Pages>3</Pages>
  <Words>942</Words>
  <Characters>5772</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CERVANTES Mario</dc:creator>
  <cp:lastModifiedBy>OH Daehyun</cp:lastModifiedBy>
  <cp:revision>3</cp:revision>
  <cp:lastPrinted>2016-06-20T12:32:00Z</cp:lastPrinted>
  <dcterms:created xsi:type="dcterms:W3CDTF">2016-07-01T13:20:00Z</dcterms:created>
  <dcterms:modified xsi:type="dcterms:W3CDTF">2016-07-01T13:31:00Z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ies>
</file>