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8C998" w14:textId="77777777" w:rsidR="00D55D00" w:rsidRDefault="00000000">
      <w:pPr>
        <w:widowControl/>
        <w:spacing w:afterLines="50" w:after="156"/>
        <w:ind w:firstLineChars="0" w:firstLine="0"/>
        <w:jc w:val="center"/>
        <w:rPr>
          <w:rFonts w:cs="宋体"/>
          <w:b/>
          <w:bCs/>
          <w:kern w:val="0"/>
          <w:sz w:val="32"/>
          <w:szCs w:val="32"/>
        </w:rPr>
      </w:pPr>
      <w:bookmarkStart w:id="0" w:name="_Toc21468127"/>
      <w:r>
        <w:rPr>
          <w:rFonts w:cs="宋体" w:hint="eastAsia"/>
          <w:b/>
          <w:bCs/>
          <w:kern w:val="0"/>
          <w:sz w:val="32"/>
          <w:szCs w:val="32"/>
        </w:rPr>
        <w:t>关于</w:t>
      </w:r>
      <w:r>
        <w:rPr>
          <w:rFonts w:cs="宋体" w:hint="eastAsia"/>
          <w:b/>
          <w:bCs/>
          <w:kern w:val="0"/>
          <w:sz w:val="32"/>
          <w:szCs w:val="32"/>
        </w:rPr>
        <w:t>ANBOUND</w:t>
      </w:r>
      <w:r>
        <w:rPr>
          <w:rFonts w:cs="宋体" w:hint="eastAsia"/>
          <w:b/>
          <w:bCs/>
          <w:kern w:val="0"/>
          <w:sz w:val="32"/>
          <w:szCs w:val="32"/>
        </w:rPr>
        <w:t>信息数据研究中心</w:t>
      </w:r>
    </w:p>
    <w:p w14:paraId="3A4ACA79" w14:textId="77777777" w:rsidR="00D55D00" w:rsidRDefault="00000000">
      <w:pPr>
        <w:spacing w:after="156" w:line="460" w:lineRule="exact"/>
        <w:ind w:firstLine="480"/>
        <w:rPr>
          <w:szCs w:val="24"/>
        </w:rPr>
      </w:pPr>
      <w:r>
        <w:rPr>
          <w:rFonts w:hint="eastAsia"/>
          <w:szCs w:val="24"/>
        </w:rPr>
        <w:t>安邦智库的信息数据研究中心（</w:t>
      </w:r>
      <w:r>
        <w:rPr>
          <w:rFonts w:hint="eastAsia"/>
          <w:szCs w:val="24"/>
        </w:rPr>
        <w:t>IDC</w:t>
      </w:r>
      <w:r>
        <w:rPr>
          <w:rFonts w:hint="eastAsia"/>
          <w:szCs w:val="24"/>
        </w:rPr>
        <w:t>），成立于九十年代末，是</w:t>
      </w:r>
      <w:proofErr w:type="gramStart"/>
      <w:r>
        <w:rPr>
          <w:rFonts w:hint="eastAsia"/>
          <w:szCs w:val="24"/>
        </w:rPr>
        <w:t>智库研究</w:t>
      </w:r>
      <w:proofErr w:type="gramEnd"/>
      <w:r>
        <w:rPr>
          <w:rFonts w:hint="eastAsia"/>
          <w:szCs w:val="24"/>
        </w:rPr>
        <w:t>的重要支撑之一。负责“政策信息分析应用系统”及公共政策量化研究，专注于技术发展对公共管理、营商环境和投资风险的影响、信息透明度、人口与教育、城市生态系统、社会治理和可持续发展方面的研究和咨询，协助决策者拟订发展策略与政策创新，指导数字化转型。围绕相关研究话题，</w:t>
      </w:r>
      <w:r>
        <w:rPr>
          <w:rFonts w:hint="eastAsia"/>
          <w:szCs w:val="24"/>
        </w:rPr>
        <w:t>IDC</w:t>
      </w:r>
      <w:r>
        <w:rPr>
          <w:rFonts w:hint="eastAsia"/>
          <w:szCs w:val="24"/>
        </w:rPr>
        <w:t>召集学术研讨会、政策对话会、商务座谈会及专业讲座，与国内外专家学者交流看法。我们服务的客户包括：各级地方政府、金融机构、能源和科技等多个产业的组织机构及世界</w:t>
      </w:r>
      <w:r>
        <w:rPr>
          <w:rFonts w:hint="eastAsia"/>
          <w:szCs w:val="24"/>
        </w:rPr>
        <w:t>500</w:t>
      </w:r>
      <w:r>
        <w:rPr>
          <w:rFonts w:hint="eastAsia"/>
          <w:szCs w:val="24"/>
        </w:rPr>
        <w:t>强企业。</w:t>
      </w:r>
      <w:r>
        <w:rPr>
          <w:rFonts w:hint="eastAsia"/>
          <w:szCs w:val="24"/>
        </w:rPr>
        <w:t>IDC</w:t>
      </w:r>
      <w:r>
        <w:rPr>
          <w:rFonts w:hint="eastAsia"/>
          <w:szCs w:val="24"/>
        </w:rPr>
        <w:t>高质量的决策依据和专业服务，有益于推动政务水平提高、优化政策环境和提升领导力。</w:t>
      </w:r>
    </w:p>
    <w:p w14:paraId="62466044" w14:textId="77777777" w:rsidR="00D55D00" w:rsidRDefault="00000000">
      <w:pPr>
        <w:spacing w:after="156" w:line="460" w:lineRule="exact"/>
        <w:ind w:firstLine="480"/>
        <w:rPr>
          <w:szCs w:val="24"/>
        </w:rPr>
      </w:pPr>
      <w:r>
        <w:rPr>
          <w:rFonts w:hint="eastAsia"/>
          <w:szCs w:val="24"/>
        </w:rPr>
        <w:t>IDC</w:t>
      </w:r>
      <w:r>
        <w:rPr>
          <w:rFonts w:hint="eastAsia"/>
          <w:szCs w:val="24"/>
        </w:rPr>
        <w:t>建立了高效的运作流程和一整套信息管理机制，拥有雄厚的国内外专家团队和全球性合作伙伴网络，安邦智库创始人陈功先生担任顾问。凭借强大的组织能力，</w:t>
      </w:r>
      <w:r>
        <w:rPr>
          <w:rFonts w:hint="eastAsia"/>
          <w:szCs w:val="24"/>
        </w:rPr>
        <w:t>IDC</w:t>
      </w:r>
      <w:r>
        <w:rPr>
          <w:rFonts w:hint="eastAsia"/>
          <w:szCs w:val="24"/>
        </w:rPr>
        <w:t>可以召集不同国家、多学科视角的学者，他们带来不同的专业知识和能力、分享政策实践和最佳案例，客观中立地分析政策问题、探讨创新方案，为政府和企业提供有力的智力支持、提高资源配置的效率。</w:t>
      </w:r>
    </w:p>
    <w:p w14:paraId="40E80884" w14:textId="77777777" w:rsidR="00D55D00" w:rsidRDefault="00000000">
      <w:pPr>
        <w:spacing w:after="156" w:line="460" w:lineRule="exact"/>
        <w:ind w:firstLine="480"/>
        <w:rPr>
          <w:szCs w:val="24"/>
        </w:rPr>
      </w:pPr>
      <w:proofErr w:type="gramStart"/>
      <w:r>
        <w:rPr>
          <w:rFonts w:hint="eastAsia"/>
          <w:szCs w:val="24"/>
        </w:rPr>
        <w:t>典型服务</w:t>
      </w:r>
      <w:proofErr w:type="gramEnd"/>
      <w:r>
        <w:rPr>
          <w:rFonts w:hint="eastAsia"/>
          <w:szCs w:val="24"/>
        </w:rPr>
        <w:t>内容，包括：</w:t>
      </w:r>
      <w:r>
        <w:rPr>
          <w:rFonts w:hint="eastAsia"/>
          <w:szCs w:val="24"/>
        </w:rPr>
        <w:t xml:space="preserve"> </w:t>
      </w:r>
    </w:p>
    <w:p w14:paraId="209B7471" w14:textId="77777777" w:rsidR="00D55D00" w:rsidRDefault="00000000">
      <w:pPr>
        <w:spacing w:after="156" w:line="460" w:lineRule="exact"/>
        <w:ind w:firstLine="480"/>
        <w:rPr>
          <w:szCs w:val="24"/>
        </w:rPr>
      </w:pPr>
      <w:r>
        <w:rPr>
          <w:rFonts w:hint="eastAsia"/>
          <w:szCs w:val="24"/>
        </w:rPr>
        <w:t>- ANBOUND</w:t>
      </w:r>
      <w:r>
        <w:rPr>
          <w:rFonts w:hint="eastAsia"/>
          <w:szCs w:val="24"/>
        </w:rPr>
        <w:t>政策信息分析系统</w:t>
      </w:r>
    </w:p>
    <w:p w14:paraId="06CEC748" w14:textId="77777777" w:rsidR="00D55D00" w:rsidRDefault="00000000">
      <w:pPr>
        <w:spacing w:after="156" w:line="460" w:lineRule="exact"/>
        <w:ind w:firstLine="480"/>
        <w:rPr>
          <w:szCs w:val="24"/>
        </w:rPr>
      </w:pPr>
      <w:r>
        <w:rPr>
          <w:rFonts w:hint="eastAsia"/>
          <w:szCs w:val="24"/>
        </w:rPr>
        <w:t xml:space="preserve">- </w:t>
      </w:r>
      <w:r>
        <w:rPr>
          <w:rFonts w:hint="eastAsia"/>
          <w:szCs w:val="24"/>
        </w:rPr>
        <w:t>专题研究</w:t>
      </w:r>
    </w:p>
    <w:p w14:paraId="45BFB96C" w14:textId="77777777" w:rsidR="00D55D00" w:rsidRDefault="00000000">
      <w:pPr>
        <w:spacing w:after="156" w:line="460" w:lineRule="exact"/>
        <w:ind w:firstLine="480"/>
        <w:rPr>
          <w:szCs w:val="24"/>
        </w:rPr>
      </w:pPr>
      <w:r>
        <w:rPr>
          <w:rFonts w:hint="eastAsia"/>
          <w:szCs w:val="24"/>
        </w:rPr>
        <w:t xml:space="preserve">- </w:t>
      </w:r>
      <w:r>
        <w:rPr>
          <w:rFonts w:hint="eastAsia"/>
          <w:szCs w:val="24"/>
        </w:rPr>
        <w:t>咨询项目</w:t>
      </w:r>
    </w:p>
    <w:p w14:paraId="67393AC6" w14:textId="77777777" w:rsidR="00D55D00" w:rsidRDefault="00000000">
      <w:pPr>
        <w:widowControl/>
        <w:ind w:firstLine="480"/>
        <w:jc w:val="left"/>
        <w:rPr>
          <w:szCs w:val="24"/>
        </w:rPr>
      </w:pPr>
      <w:r>
        <w:rPr>
          <w:rFonts w:hint="eastAsia"/>
          <w:szCs w:val="24"/>
        </w:rPr>
        <w:br w:type="page"/>
      </w:r>
    </w:p>
    <w:p w14:paraId="1990B644" w14:textId="77777777" w:rsidR="00D55D00" w:rsidRDefault="00000000">
      <w:pPr>
        <w:widowControl/>
        <w:spacing w:afterLines="50" w:after="156"/>
        <w:ind w:firstLineChars="0" w:firstLine="0"/>
        <w:jc w:val="center"/>
        <w:rPr>
          <w:sz w:val="28"/>
          <w:szCs w:val="28"/>
        </w:rPr>
      </w:pPr>
      <w:r>
        <w:rPr>
          <w:rFonts w:cs="宋体" w:hint="eastAsia"/>
          <w:b/>
          <w:bCs/>
          <w:kern w:val="0"/>
          <w:sz w:val="32"/>
          <w:szCs w:val="32"/>
        </w:rPr>
        <w:lastRenderedPageBreak/>
        <w:t xml:space="preserve">ANBOUND </w:t>
      </w:r>
      <w:r>
        <w:rPr>
          <w:rFonts w:cs="宋体" w:hint="eastAsia"/>
          <w:b/>
          <w:bCs/>
          <w:kern w:val="0"/>
          <w:sz w:val="32"/>
          <w:szCs w:val="32"/>
        </w:rPr>
        <w:t>“专题研究</w:t>
      </w:r>
      <w:r>
        <w:rPr>
          <w:rFonts w:cs="宋体" w:hint="eastAsia"/>
          <w:b/>
          <w:bCs/>
          <w:kern w:val="0"/>
          <w:sz w:val="32"/>
          <w:szCs w:val="32"/>
        </w:rPr>
        <w:t>+</w:t>
      </w:r>
      <w:proofErr w:type="gramStart"/>
      <w:r>
        <w:rPr>
          <w:rFonts w:cs="宋体" w:hint="eastAsia"/>
          <w:b/>
          <w:bCs/>
          <w:kern w:val="0"/>
          <w:sz w:val="32"/>
          <w:szCs w:val="32"/>
        </w:rPr>
        <w:t>专题服务”服务方案</w:t>
      </w:r>
      <w:proofErr w:type="gramEnd"/>
    </w:p>
    <w:p w14:paraId="5FAD1D9A" w14:textId="77777777" w:rsidR="00D55D00" w:rsidRDefault="00000000">
      <w:pPr>
        <w:spacing w:line="460" w:lineRule="exact"/>
        <w:ind w:firstLine="480"/>
        <w:rPr>
          <w:szCs w:val="24"/>
        </w:rPr>
      </w:pPr>
      <w:r>
        <w:rPr>
          <w:rFonts w:hint="eastAsia"/>
          <w:szCs w:val="24"/>
        </w:rPr>
        <w:t>复杂的经济社会、城市与产业等发展问题，涉及跨学科跨领域的系统知识，研究解决方案需要多元视角。借助</w:t>
      </w:r>
      <w:proofErr w:type="gramStart"/>
      <w:r>
        <w:rPr>
          <w:rFonts w:hint="eastAsia"/>
          <w:szCs w:val="24"/>
        </w:rPr>
        <w:t>独立智库不同</w:t>
      </w:r>
      <w:proofErr w:type="gramEnd"/>
      <w:r>
        <w:rPr>
          <w:rFonts w:hint="eastAsia"/>
          <w:szCs w:val="24"/>
        </w:rPr>
        <w:t>层面的专家及研究成果，政府做出的重大决策更为科学理性。安邦智库（</w:t>
      </w:r>
      <w:r>
        <w:rPr>
          <w:rFonts w:hint="eastAsia"/>
          <w:szCs w:val="24"/>
        </w:rPr>
        <w:t>ANBOUND</w:t>
      </w:r>
      <w:r>
        <w:rPr>
          <w:rFonts w:hint="eastAsia"/>
          <w:szCs w:val="24"/>
        </w:rPr>
        <w:t>）的专业团队和国内外专家力量，通过与客户方进行研究讨论，协助决策者拓宽政策思路、优化策略选择。</w:t>
      </w:r>
      <w:r>
        <w:rPr>
          <w:rFonts w:hint="eastAsia"/>
          <w:szCs w:val="24"/>
        </w:rPr>
        <w:t xml:space="preserve"> </w:t>
      </w:r>
    </w:p>
    <w:p w14:paraId="0F55810E" w14:textId="77777777" w:rsidR="00D55D00" w:rsidRDefault="00000000">
      <w:pPr>
        <w:spacing w:line="460" w:lineRule="exact"/>
        <w:ind w:firstLine="480"/>
        <w:rPr>
          <w:szCs w:val="24"/>
        </w:rPr>
      </w:pPr>
      <w:r>
        <w:rPr>
          <w:rFonts w:hint="eastAsia"/>
          <w:szCs w:val="24"/>
        </w:rPr>
        <w:t>针对当前新形势下，</w:t>
      </w:r>
      <w:r>
        <w:rPr>
          <w:rFonts w:hint="eastAsia"/>
          <w:szCs w:val="24"/>
        </w:rPr>
        <w:t>ANBOUND</w:t>
      </w:r>
      <w:r>
        <w:rPr>
          <w:rFonts w:hint="eastAsia"/>
          <w:szCs w:val="24"/>
        </w:rPr>
        <w:t>信息数据研究中心特推出“专题研究”新增值服务。详情如下：</w:t>
      </w:r>
    </w:p>
    <w:p w14:paraId="5E449CF9" w14:textId="77777777" w:rsidR="00D55D00" w:rsidRDefault="00000000">
      <w:pPr>
        <w:widowControl/>
        <w:ind w:firstLine="480"/>
        <w:rPr>
          <w:szCs w:val="24"/>
        </w:rPr>
      </w:pPr>
      <w:r>
        <w:rPr>
          <w:rFonts w:hint="eastAsia"/>
          <w:szCs w:val="24"/>
        </w:rPr>
        <w:t>服务方式：</w:t>
      </w:r>
      <w:r>
        <w:rPr>
          <w:rFonts w:hint="eastAsia"/>
          <w:szCs w:val="24"/>
        </w:rPr>
        <w:t>1</w:t>
      </w:r>
      <w:r>
        <w:rPr>
          <w:rFonts w:hint="eastAsia"/>
          <w:szCs w:val="24"/>
        </w:rPr>
        <w:t>份专题报告</w:t>
      </w:r>
      <w:r>
        <w:rPr>
          <w:rFonts w:hint="eastAsia"/>
          <w:szCs w:val="24"/>
        </w:rPr>
        <w:t>+1</w:t>
      </w:r>
      <w:r>
        <w:rPr>
          <w:rFonts w:hint="eastAsia"/>
          <w:szCs w:val="24"/>
        </w:rPr>
        <w:t>小时讨论</w:t>
      </w:r>
    </w:p>
    <w:p w14:paraId="0946E0B7" w14:textId="77777777" w:rsidR="00D55D00" w:rsidRDefault="00000000">
      <w:pPr>
        <w:widowControl/>
        <w:ind w:firstLine="480"/>
        <w:rPr>
          <w:szCs w:val="24"/>
        </w:rPr>
      </w:pPr>
      <w:r>
        <w:rPr>
          <w:rFonts w:hint="eastAsia"/>
          <w:szCs w:val="24"/>
        </w:rPr>
        <w:t>涉及主题范围：</w:t>
      </w:r>
    </w:p>
    <w:p w14:paraId="7F27814D"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可持续发展城市的未来趋势、路径</w:t>
      </w:r>
    </w:p>
    <w:p w14:paraId="29986959"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城市创新生态</w:t>
      </w:r>
    </w:p>
    <w:p w14:paraId="570E5745"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科技创新中心的竞争力与地方政策创新</w:t>
      </w:r>
    </w:p>
    <w:p w14:paraId="5C36C709"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完善科技创新治理体系推动科研成果转化</w:t>
      </w:r>
    </w:p>
    <w:p w14:paraId="3C7E7D5C"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数字经济探索：数字产业化、产业数字化</w:t>
      </w:r>
    </w:p>
    <w:p w14:paraId="5B9C0B23"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产业升级、产业转移的政策推动和案例借鉴</w:t>
      </w:r>
    </w:p>
    <w:p w14:paraId="0C6419F4"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数字经济发展中的地方</w:t>
      </w:r>
      <w:proofErr w:type="gramStart"/>
      <w:r>
        <w:rPr>
          <w:rFonts w:ascii="Times New Roman" w:eastAsiaTheme="minorEastAsia" w:hAnsi="Times New Roman" w:cstheme="minorBidi" w:hint="eastAsia"/>
          <w:szCs w:val="24"/>
        </w:rPr>
        <w:t>财政及投融资</w:t>
      </w:r>
      <w:proofErr w:type="gramEnd"/>
      <w:r>
        <w:rPr>
          <w:rFonts w:ascii="Times New Roman" w:eastAsiaTheme="minorEastAsia" w:hAnsi="Times New Roman" w:cstheme="minorBidi" w:hint="eastAsia"/>
          <w:szCs w:val="24"/>
        </w:rPr>
        <w:t>模式</w:t>
      </w:r>
    </w:p>
    <w:p w14:paraId="7744701E"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数字治理与社会治理现代化</w:t>
      </w:r>
    </w:p>
    <w:p w14:paraId="178E1DDF"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十四五时期的区域发展创新政策路径</w:t>
      </w:r>
    </w:p>
    <w:p w14:paraId="421CA7F0" w14:textId="77777777" w:rsidR="00D55D00" w:rsidRDefault="00000000">
      <w:pPr>
        <w:pStyle w:val="ListParagraph"/>
        <w:widowControl/>
        <w:numPr>
          <w:ilvl w:val="0"/>
          <w:numId w:val="2"/>
        </w:numPr>
        <w:spacing w:line="460" w:lineRule="exact"/>
        <w:ind w:firstLineChars="0"/>
        <w:jc w:val="left"/>
        <w:rPr>
          <w:rFonts w:ascii="Times New Roman" w:eastAsiaTheme="minorEastAsia" w:hAnsi="Times New Roman" w:cstheme="minorBidi"/>
          <w:szCs w:val="24"/>
        </w:rPr>
      </w:pPr>
      <w:r>
        <w:rPr>
          <w:rFonts w:ascii="Times New Roman" w:eastAsiaTheme="minorEastAsia" w:hAnsi="Times New Roman" w:cstheme="minorBidi" w:hint="eastAsia"/>
          <w:szCs w:val="24"/>
        </w:rPr>
        <w:t>社区发展与基层社会治理新思路新模式（教育、人才、养老……）</w:t>
      </w:r>
    </w:p>
    <w:p w14:paraId="6063774E" w14:textId="77777777" w:rsidR="00D55D00" w:rsidRDefault="00D55D00">
      <w:pPr>
        <w:pStyle w:val="ListParagraph"/>
        <w:widowControl/>
        <w:numPr>
          <w:ilvl w:val="0"/>
          <w:numId w:val="2"/>
        </w:numPr>
        <w:ind w:firstLineChars="0"/>
        <w:rPr>
          <w:rFonts w:ascii="Times New Roman" w:eastAsiaTheme="minorEastAsia" w:hAnsi="Times New Roman" w:cstheme="minorBidi"/>
          <w:szCs w:val="24"/>
        </w:rPr>
      </w:pPr>
    </w:p>
    <w:p w14:paraId="62E4D25C" w14:textId="77777777" w:rsidR="00D55D00" w:rsidRDefault="00D55D00">
      <w:pPr>
        <w:pStyle w:val="ListParagraph"/>
        <w:spacing w:after="156" w:line="460" w:lineRule="exact"/>
        <w:ind w:left="420" w:firstLineChars="0" w:firstLine="0"/>
        <w:rPr>
          <w:rFonts w:ascii="Times New Roman" w:eastAsiaTheme="minorEastAsia" w:hAnsi="Times New Roman" w:cstheme="minorBidi"/>
          <w:szCs w:val="24"/>
        </w:rPr>
      </w:pPr>
    </w:p>
    <w:p w14:paraId="7F670A41" w14:textId="77777777" w:rsidR="00D55D00" w:rsidRDefault="00000000">
      <w:pPr>
        <w:widowControl/>
        <w:ind w:firstLine="480"/>
        <w:jc w:val="left"/>
        <w:rPr>
          <w:rFonts w:eastAsia="微软雅黑"/>
          <w:bCs/>
          <w:sz w:val="36"/>
          <w:szCs w:val="36"/>
          <w:u w:val="single"/>
        </w:rPr>
      </w:pPr>
      <w:r>
        <w:rPr>
          <w:rFonts w:hint="eastAsia"/>
          <w:szCs w:val="24"/>
        </w:rPr>
        <w:br w:type="page"/>
      </w:r>
      <w:bookmarkEnd w:id="0"/>
    </w:p>
    <w:p w14:paraId="2F0162F7" w14:textId="77777777" w:rsidR="00D55D00" w:rsidRDefault="00000000">
      <w:pPr>
        <w:ind w:firstLineChars="0" w:firstLine="0"/>
        <w:jc w:val="center"/>
        <w:rPr>
          <w:rFonts w:eastAsia="黑体"/>
          <w:b/>
          <w:sz w:val="52"/>
          <w:szCs w:val="52"/>
        </w:rPr>
      </w:pPr>
      <w:r>
        <w:rPr>
          <w:rFonts w:eastAsia="黑体" w:hint="eastAsia"/>
          <w:b/>
          <w:sz w:val="52"/>
          <w:szCs w:val="52"/>
        </w:rPr>
        <w:lastRenderedPageBreak/>
        <w:t>免责声明</w:t>
      </w:r>
    </w:p>
    <w:p w14:paraId="633E613D" w14:textId="77777777" w:rsidR="00D55D00" w:rsidRDefault="00000000">
      <w:pPr>
        <w:ind w:firstLineChars="0" w:firstLine="0"/>
        <w:jc w:val="center"/>
        <w:rPr>
          <w:rFonts w:eastAsia="黑体" w:cs="Times New Roman"/>
          <w:b/>
          <w:sz w:val="52"/>
          <w:szCs w:val="52"/>
        </w:rPr>
      </w:pPr>
      <w:r>
        <w:rPr>
          <w:rFonts w:eastAsia="黑体" w:cs="Times New Roman"/>
          <w:b/>
          <w:sz w:val="52"/>
          <w:szCs w:val="52"/>
        </w:rPr>
        <w:t>DISCLAIMER</w:t>
      </w:r>
    </w:p>
    <w:p w14:paraId="6B25543F" w14:textId="77777777" w:rsidR="00D55D00" w:rsidRDefault="00000000">
      <w:pPr>
        <w:ind w:firstLine="482"/>
        <w:jc w:val="left"/>
        <w:rPr>
          <w:b/>
        </w:rPr>
      </w:pPr>
      <w:r>
        <w:rPr>
          <w:b/>
        </w:rPr>
        <w:t xml:space="preserve">    </w:t>
      </w:r>
    </w:p>
    <w:p w14:paraId="121DF518" w14:textId="77777777" w:rsidR="00D55D00" w:rsidRDefault="00D55D00">
      <w:pPr>
        <w:ind w:firstLine="482"/>
        <w:jc w:val="left"/>
        <w:rPr>
          <w:b/>
        </w:rPr>
      </w:pPr>
    </w:p>
    <w:p w14:paraId="2250451B" w14:textId="77777777" w:rsidR="00D55D00" w:rsidRDefault="00000000">
      <w:pPr>
        <w:ind w:firstLine="560"/>
        <w:rPr>
          <w:rFonts w:eastAsia="黑体"/>
          <w:sz w:val="28"/>
          <w:szCs w:val="28"/>
        </w:rPr>
      </w:pPr>
      <w:r>
        <w:rPr>
          <w:rFonts w:eastAsia="黑体" w:hint="eastAsia"/>
          <w:sz w:val="28"/>
          <w:szCs w:val="28"/>
        </w:rPr>
        <w:t>本文信息均来源于我们认为可信的市场公开资料，但安邦智库（</w:t>
      </w:r>
      <w:r>
        <w:rPr>
          <w:rFonts w:eastAsia="黑体" w:hint="eastAsia"/>
          <w:sz w:val="28"/>
          <w:szCs w:val="28"/>
        </w:rPr>
        <w:t>ANBOUND</w:t>
      </w:r>
      <w:r>
        <w:rPr>
          <w:rFonts w:eastAsia="黑体" w:hint="eastAsia"/>
          <w:sz w:val="28"/>
          <w:szCs w:val="28"/>
        </w:rPr>
        <w:t>）及其所属公司对所引用信息资料的准确性和完整性不做任何明示或暗示的承诺或保证。本文的内容、观点、分析和结论仅供参考，不代表任何倾向，安邦智库（</w:t>
      </w:r>
      <w:r>
        <w:rPr>
          <w:rFonts w:eastAsia="黑体" w:hint="eastAsia"/>
          <w:sz w:val="28"/>
          <w:szCs w:val="28"/>
        </w:rPr>
        <w:t>ANBOUND</w:t>
      </w:r>
      <w:r>
        <w:rPr>
          <w:rFonts w:eastAsia="黑体" w:hint="eastAsia"/>
          <w:sz w:val="28"/>
          <w:szCs w:val="28"/>
        </w:rPr>
        <w:t>）及其所属公司不承担任何第三方因使用本文及信息时之作为或不作为某项行动而产生的（无论是直接、间接、随之而来或附带者）任何责任。有关问询具体建议或希望获取本文所提及内容的更多信息，请您按本文所示的方式，直接联系安邦智库（</w:t>
      </w:r>
      <w:r>
        <w:rPr>
          <w:rFonts w:eastAsia="黑体" w:hint="eastAsia"/>
          <w:sz w:val="28"/>
          <w:szCs w:val="28"/>
        </w:rPr>
        <w:t>ANBOUND</w:t>
      </w:r>
      <w:r>
        <w:rPr>
          <w:rFonts w:eastAsia="黑体" w:hint="eastAsia"/>
          <w:sz w:val="28"/>
          <w:szCs w:val="28"/>
        </w:rPr>
        <w:t>）及其所属公司的客户服务人员。</w:t>
      </w:r>
    </w:p>
    <w:p w14:paraId="7C77D6CD" w14:textId="77777777" w:rsidR="00D55D00" w:rsidRDefault="00D55D00">
      <w:pPr>
        <w:ind w:firstLine="480"/>
        <w:jc w:val="center"/>
      </w:pPr>
    </w:p>
    <w:p w14:paraId="1C7866F1" w14:textId="77777777" w:rsidR="00D55D00" w:rsidRDefault="00D55D00">
      <w:pPr>
        <w:ind w:firstLine="480"/>
        <w:jc w:val="center"/>
      </w:pPr>
    </w:p>
    <w:p w14:paraId="5211F7C1" w14:textId="77777777" w:rsidR="00D55D00" w:rsidRDefault="00D55D00">
      <w:pPr>
        <w:ind w:firstLine="480"/>
        <w:jc w:val="center"/>
      </w:pPr>
    </w:p>
    <w:p w14:paraId="165A768A" w14:textId="77777777" w:rsidR="00D55D00" w:rsidRDefault="00D55D00">
      <w:pPr>
        <w:ind w:firstLine="480"/>
        <w:jc w:val="center"/>
      </w:pPr>
    </w:p>
    <w:p w14:paraId="2782544A" w14:textId="77777777" w:rsidR="00D55D00" w:rsidRDefault="00D55D00">
      <w:pPr>
        <w:ind w:firstLine="480"/>
        <w:jc w:val="center"/>
      </w:pPr>
    </w:p>
    <w:p w14:paraId="4DE871A6" w14:textId="77777777" w:rsidR="00D55D00" w:rsidRDefault="00D55D00">
      <w:pPr>
        <w:ind w:firstLine="480"/>
        <w:jc w:val="center"/>
      </w:pPr>
    </w:p>
    <w:p w14:paraId="695CD42E" w14:textId="77777777" w:rsidR="00D55D00" w:rsidRDefault="00D55D00">
      <w:pPr>
        <w:ind w:firstLine="480"/>
        <w:jc w:val="center"/>
      </w:pPr>
    </w:p>
    <w:p w14:paraId="2944D19D" w14:textId="77777777" w:rsidR="00D55D00" w:rsidRDefault="00D55D00">
      <w:pPr>
        <w:ind w:firstLine="562"/>
        <w:jc w:val="center"/>
        <w:rPr>
          <w:rFonts w:eastAsia="黑体"/>
          <w:b/>
          <w:sz w:val="28"/>
          <w:szCs w:val="28"/>
        </w:rPr>
      </w:pPr>
    </w:p>
    <w:p w14:paraId="502A32E6" w14:textId="77777777" w:rsidR="00D55D00" w:rsidRDefault="00D55D00">
      <w:pPr>
        <w:ind w:firstLineChars="0" w:firstLine="0"/>
        <w:rPr>
          <w:rFonts w:eastAsia="黑体"/>
          <w:b/>
          <w:sz w:val="28"/>
          <w:szCs w:val="28"/>
        </w:rPr>
      </w:pPr>
    </w:p>
    <w:p w14:paraId="7DEF8A9A" w14:textId="77777777" w:rsidR="00D55D00" w:rsidRDefault="00D55D00">
      <w:pPr>
        <w:ind w:firstLine="562"/>
        <w:jc w:val="center"/>
        <w:rPr>
          <w:rFonts w:eastAsia="黑体"/>
          <w:b/>
          <w:sz w:val="28"/>
          <w:szCs w:val="28"/>
        </w:rPr>
      </w:pPr>
    </w:p>
    <w:p w14:paraId="69A5291C" w14:textId="77777777" w:rsidR="00D55D00" w:rsidRDefault="00000000">
      <w:pPr>
        <w:ind w:firstLine="562"/>
        <w:jc w:val="center"/>
      </w:pPr>
      <w:r>
        <w:rPr>
          <w:rFonts w:eastAsia="黑体" w:hint="eastAsia"/>
          <w:b/>
          <w:sz w:val="28"/>
          <w:szCs w:val="28"/>
        </w:rPr>
        <w:t>版权所有</w:t>
      </w:r>
      <w:r>
        <w:rPr>
          <w:rFonts w:eastAsia="黑体"/>
          <w:b/>
          <w:sz w:val="28"/>
          <w:szCs w:val="28"/>
        </w:rPr>
        <w:t>©</w:t>
      </w:r>
      <w:r>
        <w:rPr>
          <w:rFonts w:eastAsia="黑体" w:cs="Times New Roman"/>
          <w:b/>
          <w:sz w:val="28"/>
          <w:szCs w:val="28"/>
        </w:rPr>
        <w:t>202</w:t>
      </w:r>
      <w:r>
        <w:rPr>
          <w:rFonts w:eastAsia="黑体" w:cs="Times New Roman" w:hint="eastAsia"/>
          <w:b/>
          <w:sz w:val="28"/>
          <w:szCs w:val="28"/>
        </w:rPr>
        <w:t>5</w:t>
      </w:r>
      <w:r>
        <w:rPr>
          <w:rFonts w:eastAsia="黑体" w:hint="eastAsia"/>
          <w:b/>
          <w:sz w:val="28"/>
          <w:szCs w:val="28"/>
        </w:rPr>
        <w:t>安邦智库（</w:t>
      </w:r>
      <w:r>
        <w:rPr>
          <w:rFonts w:eastAsia="黑体" w:cs="Times New Roman"/>
          <w:b/>
          <w:sz w:val="28"/>
          <w:szCs w:val="28"/>
        </w:rPr>
        <w:t>ANBOUND</w:t>
      </w:r>
      <w:r>
        <w:rPr>
          <w:rFonts w:eastAsia="黑体" w:hint="eastAsia"/>
          <w:b/>
          <w:sz w:val="28"/>
          <w:szCs w:val="28"/>
        </w:rPr>
        <w:t>）</w:t>
      </w:r>
      <w:r>
        <w:br w:type="page"/>
      </w:r>
    </w:p>
    <w:p w14:paraId="0026F80F" w14:textId="77777777" w:rsidR="00D55D00" w:rsidRDefault="00000000">
      <w:pPr>
        <w:widowControl/>
        <w:ind w:firstLine="480"/>
        <w:jc w:val="left"/>
      </w:pPr>
      <w:r>
        <w:rPr>
          <w:noProof/>
        </w:rPr>
        <w:lastRenderedPageBreak/>
        <w:drawing>
          <wp:anchor distT="0" distB="0" distL="114300" distR="114300" simplePos="0" relativeHeight="251665408" behindDoc="0" locked="0" layoutInCell="1" allowOverlap="1" wp14:anchorId="391D6300" wp14:editId="376BC8AC">
            <wp:simplePos x="0" y="0"/>
            <wp:positionH relativeFrom="page">
              <wp:align>right</wp:align>
            </wp:positionH>
            <wp:positionV relativeFrom="page">
              <wp:align>top</wp:align>
            </wp:positionV>
            <wp:extent cx="7549515" cy="10671175"/>
            <wp:effectExtent l="0" t="0" r="0" b="0"/>
            <wp:wrapNone/>
            <wp:docPr id="145148305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83053" name="图片 2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7549756" cy="10671210"/>
                    </a:xfrm>
                    <a:prstGeom prst="rect">
                      <a:avLst/>
                    </a:prstGeom>
                    <a:noFill/>
                    <a:ln>
                      <a:noFill/>
                    </a:ln>
                  </pic:spPr>
                </pic:pic>
              </a:graphicData>
            </a:graphic>
          </wp:anchor>
        </w:drawing>
      </w:r>
    </w:p>
    <w:p w14:paraId="7207059A" w14:textId="77777777" w:rsidR="00D55D00" w:rsidRDefault="00D55D00">
      <w:pPr>
        <w:widowControl/>
        <w:ind w:firstLine="480"/>
        <w:jc w:val="left"/>
      </w:pPr>
    </w:p>
    <w:sectPr w:rsidR="00D55D0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D6CD4" w14:textId="77777777" w:rsidR="004B0187" w:rsidRDefault="004B0187">
      <w:pPr>
        <w:spacing w:line="240" w:lineRule="auto"/>
        <w:ind w:firstLine="480"/>
      </w:pPr>
      <w:r>
        <w:separator/>
      </w:r>
    </w:p>
  </w:endnote>
  <w:endnote w:type="continuationSeparator" w:id="0">
    <w:p w14:paraId="21244006" w14:textId="77777777" w:rsidR="004B0187" w:rsidRDefault="004B018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default"/>
    <w:sig w:usb0="E00006FF" w:usb1="420024FF" w:usb2="02000000" w:usb3="00000000" w:csb0="2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 TEXT-DECORATION: non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9F955" w14:textId="77777777" w:rsidR="004B0187" w:rsidRDefault="004B0187">
      <w:pPr>
        <w:ind w:firstLine="480"/>
      </w:pPr>
      <w:r>
        <w:separator/>
      </w:r>
    </w:p>
  </w:footnote>
  <w:footnote w:type="continuationSeparator" w:id="0">
    <w:p w14:paraId="095C10AA" w14:textId="77777777" w:rsidR="004B0187" w:rsidRDefault="004B018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3F98C" w14:textId="77777777" w:rsidR="00AD51AC" w:rsidRDefault="00AD51AC">
    <w:pPr>
      <w:ind w:firstLine="480"/>
    </w:pPr>
    <w:r>
      <w:rPr>
        <w:noProof/>
      </w:rPr>
      <mc:AlternateContent>
        <mc:Choice Requires="wps">
          <w:drawing>
            <wp:anchor distT="45720" distB="45720" distL="114300" distR="114300" simplePos="0" relativeHeight="251678720" behindDoc="0" locked="0" layoutInCell="1" allowOverlap="1" wp14:anchorId="334BC12A" wp14:editId="7C3E3727">
              <wp:simplePos x="0" y="0"/>
              <wp:positionH relativeFrom="margin">
                <wp:posOffset>1593215</wp:posOffset>
              </wp:positionH>
              <wp:positionV relativeFrom="paragraph">
                <wp:posOffset>-136525</wp:posOffset>
              </wp:positionV>
              <wp:extent cx="2360930" cy="514350"/>
              <wp:effectExtent l="0" t="0" r="0" b="0"/>
              <wp:wrapNone/>
              <wp:docPr id="12955894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4350"/>
                      </a:xfrm>
                      <a:prstGeom prst="rect">
                        <a:avLst/>
                      </a:prstGeom>
                      <a:noFill/>
                      <a:ln w="9525">
                        <a:noFill/>
                        <a:miter lim="800000"/>
                      </a:ln>
                    </wps:spPr>
                    <wps:txbx>
                      <w:txbxContent>
                        <w:p w14:paraId="7957EF11" w14:textId="77777777" w:rsidR="00AD51AC" w:rsidRDefault="00AD51AC">
                          <w:pPr>
                            <w:ind w:firstLineChars="0" w:firstLine="0"/>
                            <w:jc w:val="distribute"/>
                            <w:rPr>
                              <w:rFonts w:ascii="微软雅黑" w:eastAsia="微软雅黑" w:hAnsi="微软雅黑"/>
                              <w:color w:val="1F4E79" w:themeColor="accent1" w:themeShade="80"/>
                              <w:szCs w:val="24"/>
                            </w:rPr>
                          </w:pPr>
                          <w:r>
                            <w:rPr>
                              <w:rFonts w:ascii="微软雅黑" w:eastAsia="微软雅黑" w:hAnsi="微软雅黑"/>
                              <w:color w:val="1F4E79" w:themeColor="accent1" w:themeShade="80"/>
                              <w:szCs w:val="24"/>
                            </w:rPr>
                            <w:t>政府大数据</w:t>
                          </w:r>
                          <w:r>
                            <w:rPr>
                              <w:rFonts w:ascii="微软雅黑" w:eastAsia="微软雅黑" w:hAnsi="微软雅黑" w:hint="eastAsia"/>
                              <w:color w:val="1F4E79" w:themeColor="accent1" w:themeShade="80"/>
                              <w:szCs w:val="24"/>
                            </w:rPr>
                            <w:t>信息库</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w:pict>
            <v:shapetype w14:anchorId="334BC12A" id="_x0000_t202" coordsize="21600,21600" o:spt="202" path="m,l,21600r21600,l21600,xe">
              <v:stroke joinstyle="miter"/>
              <v:path gradientshapeok="t" o:connecttype="rect"/>
            </v:shapetype>
            <v:shape id="文本框 2" o:spid="_x0000_s1026" type="#_x0000_t202" style="position:absolute;left:0;text-align:left;margin-left:125.45pt;margin-top:-10.75pt;width:185.9pt;height:40.5pt;z-index:25167872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" filled="f" stroked="f">
              <v:textbox>
                <w:txbxContent>
                  <w:p w14:paraId="7957EF11" w14:textId="77777777" w:rsidR="00AD51AC" w:rsidRDefault="00AD51AC">
                    <w:pPr>
                      <w:ind w:firstLineChars="0" w:firstLine="0"/>
                      <w:jc w:val="distribute"/>
                      <w:rPr>
                        <w:rFonts w:ascii="微软雅黑" w:eastAsia="微软雅黑" w:hAnsi="微软雅黑"/>
                        <w:color w:val="1F4E79" w:themeColor="accent1" w:themeShade="80"/>
                        <w:szCs w:val="24"/>
                      </w:rPr>
                    </w:pPr>
                    <w:r>
                      <w:rPr>
                        <w:rFonts w:ascii="微软雅黑" w:eastAsia="微软雅黑" w:hAnsi="微软雅黑"/>
                        <w:color w:val="1F4E79" w:themeColor="accent1" w:themeShade="80"/>
                        <w:szCs w:val="24"/>
                      </w:rPr>
                      <w:t>政府大数据</w:t>
                    </w:r>
                    <w:r>
                      <w:rPr>
                        <w:rFonts w:ascii="微软雅黑" w:eastAsia="微软雅黑" w:hAnsi="微软雅黑" w:hint="eastAsia"/>
                        <w:color w:val="1F4E79" w:themeColor="accent1" w:themeShade="80"/>
                        <w:szCs w:val="24"/>
                      </w:rPr>
                      <w:t>信息库</w:t>
                    </w:r>
                  </w:p>
                </w:txbxContent>
              </v:textbox>
              <w10:wrap anchorx="margin"/>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79D6DDA2" wp14:editId="43018377">
              <wp:simplePos x="0" y="0"/>
              <wp:positionH relativeFrom="page">
                <wp:posOffset>4930140</wp:posOffset>
              </wp:positionH>
              <wp:positionV relativeFrom="page">
                <wp:posOffset>593725</wp:posOffset>
              </wp:positionV>
              <wp:extent cx="2290445" cy="0"/>
              <wp:effectExtent l="0" t="0" r="0" b="0"/>
              <wp:wrapNone/>
              <wp:docPr id="610666237" name="直接连接符 16"/>
              <wp:cNvGraphicFramePr/>
              <a:graphic xmlns:a="http://schemas.openxmlformats.org/drawingml/2006/main">
                <a:graphicData uri="http://schemas.microsoft.com/office/word/2010/wordprocessingShape">
                  <wps:wsp>
                    <wps:cNvCnPr/>
                    <wps:spPr>
                      <a:xfrm>
                        <a:off x="0" y="0"/>
                        <a:ext cx="2290445"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73FFF808" id="直接连接符 16"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388.2pt,46.75pt" to="568.5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" strokecolor="#4472c4 [3208]" strokeweight=".5pt">
              <v:stroke joinstyle="miter"/>
              <w10:wrap anchorx="page" anchory="page"/>
            </v:line>
          </w:pict>
        </mc:Fallback>
      </mc:AlternateContent>
    </w:r>
    <w:r>
      <w:rPr>
        <w:rFonts w:hint="eastAsia"/>
        <w:noProof/>
      </w:rPr>
      <mc:AlternateContent>
        <mc:Choice Requires="wps">
          <w:drawing>
            <wp:anchor distT="0" distB="0" distL="114300" distR="114300" simplePos="0" relativeHeight="251680768" behindDoc="0" locked="0" layoutInCell="1" allowOverlap="1" wp14:anchorId="2C1D5090" wp14:editId="7BA8601A">
              <wp:simplePos x="0" y="0"/>
              <wp:positionH relativeFrom="page">
                <wp:posOffset>336550</wp:posOffset>
              </wp:positionH>
              <wp:positionV relativeFrom="page">
                <wp:posOffset>575945</wp:posOffset>
              </wp:positionV>
              <wp:extent cx="2290445" cy="0"/>
              <wp:effectExtent l="0" t="0" r="0" b="0"/>
              <wp:wrapNone/>
              <wp:docPr id="153541132" name="直接连接符 16"/>
              <wp:cNvGraphicFramePr/>
              <a:graphic xmlns:a="http://schemas.openxmlformats.org/drawingml/2006/main">
                <a:graphicData uri="http://schemas.microsoft.com/office/word/2010/wordprocessingShape">
                  <wps:wsp>
                    <wps:cNvCnPr/>
                    <wps:spPr>
                      <a:xfrm>
                        <a:off x="0" y="0"/>
                        <a:ext cx="2290445"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1D2675F" id="直接连接符 16"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26.5pt,45.35pt" to="206.8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" strokecolor="#4472c4 [3208]" strokeweight=".5pt">
              <v:stroke joinstyle="miter"/>
              <w10:wrap anchorx="page" anchory="page"/>
            </v:line>
          </w:pict>
        </mc:Fallback>
      </mc:AlternateContent>
    </w:r>
    <w:r>
      <w:rPr>
        <w:rFonts w:hint="eastAsia"/>
        <w:noProof/>
      </w:rPr>
      <w:drawing>
        <wp:anchor distT="0" distB="0" distL="114300" distR="114300" simplePos="0" relativeHeight="251679744" behindDoc="0" locked="0" layoutInCell="1" allowOverlap="1" wp14:anchorId="057BC3B4" wp14:editId="780F8669">
          <wp:simplePos x="0" y="0"/>
          <wp:positionH relativeFrom="margin">
            <wp:posOffset>1892300</wp:posOffset>
          </wp:positionH>
          <wp:positionV relativeFrom="page">
            <wp:posOffset>241300</wp:posOffset>
          </wp:positionV>
          <wp:extent cx="1511300" cy="156845"/>
          <wp:effectExtent l="0" t="0" r="0" b="0"/>
          <wp:wrapNone/>
          <wp:docPr id="3839173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54789" name="图片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11300" cy="156845"/>
                  </a:xfrm>
                  <a:prstGeom prst="rect">
                    <a:avLst/>
                  </a:prstGeom>
                  <a:noFill/>
                  <a:ln>
                    <a:noFill/>
                  </a:ln>
                </pic:spPr>
              </pic:pic>
            </a:graphicData>
          </a:graphic>
        </wp:anchor>
      </w:drawing>
    </w:r>
    <w:r>
      <w:rPr>
        <w:rFonts w:hint="eastAsia"/>
        <w:noProof/>
      </w:rPr>
      <mc:AlternateContent>
        <mc:Choice Requires="wps">
          <w:drawing>
            <wp:anchor distT="0" distB="0" distL="114300" distR="114300" simplePos="0" relativeHeight="251677696" behindDoc="0" locked="0" layoutInCell="1" allowOverlap="1" wp14:anchorId="06A468ED" wp14:editId="6C5A0C75">
              <wp:simplePos x="0" y="0"/>
              <wp:positionH relativeFrom="page">
                <wp:posOffset>6193790</wp:posOffset>
              </wp:positionH>
              <wp:positionV relativeFrom="paragraph">
                <wp:posOffset>10273665</wp:posOffset>
              </wp:positionV>
              <wp:extent cx="1216025" cy="667385"/>
              <wp:effectExtent l="0" t="0" r="3175" b="0"/>
              <wp:wrapNone/>
              <wp:docPr id="949968288" name="矩形 12"/>
              <wp:cNvGraphicFramePr/>
              <a:graphic xmlns:a="http://schemas.openxmlformats.org/drawingml/2006/main">
                <a:graphicData uri="http://schemas.microsoft.com/office/word/2010/wordprocessingShape">
                  <wps:wsp>
                    <wps:cNvSpPr/>
                    <wps:spPr>
                      <a:xfrm>
                        <a:off x="0" y="0"/>
                        <a:ext cx="1216025" cy="667385"/>
                      </a:xfrm>
                      <a:custGeom>
                        <a:avLst/>
                        <a:gdLst>
                          <a:gd name="connsiteX0" fmla="*/ 326003 w 1216025"/>
                          <a:gd name="connsiteY0" fmla="*/ 31805 h 667385"/>
                          <a:gd name="connsiteX1" fmla="*/ 1216025 w 1216025"/>
                          <a:gd name="connsiteY1" fmla="*/ 0 h 667385"/>
                          <a:gd name="connsiteX2" fmla="*/ 905924 w 1216025"/>
                          <a:gd name="connsiteY2" fmla="*/ 667385 h 667385"/>
                          <a:gd name="connsiteX3" fmla="*/ 0 w 1216025"/>
                          <a:gd name="connsiteY3" fmla="*/ 667385 h 667385"/>
                          <a:gd name="connsiteX4" fmla="*/ 326003 w 1216025"/>
                          <a:gd name="connsiteY4" fmla="*/ 31805 h 66738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6025" h="667385">
                            <a:moveTo>
                              <a:pt x="326003" y="31805"/>
                            </a:moveTo>
                            <a:lnTo>
                              <a:pt x="1216025" y="0"/>
                            </a:lnTo>
                            <a:lnTo>
                              <a:pt x="905924" y="667385"/>
                            </a:lnTo>
                            <a:lnTo>
                              <a:pt x="0" y="667385"/>
                            </a:lnTo>
                            <a:lnTo>
                              <a:pt x="326003" y="31805"/>
                            </a:lnTo>
                            <a:close/>
                          </a:path>
                        </a:pathLst>
                      </a:custGeom>
                      <a:solidFill>
                        <a:srgbClr val="072B5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FBE0F5" w14:textId="77777777" w:rsidR="00AD51AC" w:rsidRDefault="00AD51AC">
                          <w:pPr>
                            <w:ind w:firstLine="48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6A468ED" id="矩形 12" o:spid="_x0000_s1027" style="position:absolute;left:0;text-align:left;margin-left:487.7pt;margin-top:808.95pt;width:95.75pt;height:52.55pt;z-index:251677696;visibility:visible;mso-wrap-style:square;mso-wrap-distance-left:9pt;mso-wrap-distance-top:0;mso-wrap-distance-right:9pt;mso-wrap-distance-bottom:0;mso-position-horizontal:absolute;mso-position-horizontal-relative:page;mso-position-vertical:absolute;mso-position-vertical-relative:text;v-text-anchor:middle" coordsize="1216025,6673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" adj="-11796480,,5400" path="m326003,31805l1216025,,905924,667385,,667385,326003,31805xe" fillcolor="#072b5d" stroked="f" strokeweight="1pt">
              <v:stroke joinstyle="miter"/>
              <v:formulas/>
              <v:path arrowok="t" o:connecttype="custom" o:connectlocs="326003,31805;1216025,0;905924,667385;0,667385;326003,31805" o:connectangles="0,0,0,0,0" textboxrect="0,0,1216025,667385"/>
              <v:textbox>
                <w:txbxContent>
                  <w:p w14:paraId="3DFBE0F5" w14:textId="77777777" w:rsidR="00AD51AC" w:rsidRDefault="00AD51AC">
                    <w:pPr>
                      <w:ind w:firstLine="480"/>
                    </w:pPr>
                  </w:p>
                </w:txbxContent>
              </v:textbox>
              <w10:wrap anchorx="page"/>
            </v:shape>
          </w:pict>
        </mc:Fallback>
      </mc:AlternateContent>
    </w:r>
  </w:p>
  <w:p w14:paraId="25C936E5" w14:textId="77777777" w:rsidR="00AD51AC" w:rsidRDefault="00AD51AC">
    <w:pPr>
      <w:tabs>
        <w:tab w:val="left" w:pos="720"/>
      </w:tabs>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AC2F20"/>
    <w:multiLevelType w:val="multilevel"/>
    <w:tmpl w:val="48AC2F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A3C1812"/>
    <w:multiLevelType w:val="multilevel"/>
    <w:tmpl w:val="4A3C1812"/>
    <w:lvl w:ilvl="0">
      <w:start w:val="1"/>
      <w:numFmt w:val="none"/>
      <w:lvlText w:val="目录"/>
      <w:lvlJc w:val="left"/>
      <w:pPr>
        <w:ind w:left="397" w:hanging="397"/>
      </w:pPr>
      <w:rPr>
        <w:rFonts w:hint="eastAsia"/>
      </w:rPr>
    </w:lvl>
    <w:lvl w:ilvl="1">
      <w:start w:val="1"/>
      <w:numFmt w:val="decimal"/>
      <w:lvlText w:val="%2%1"/>
      <w:lvlJc w:val="left"/>
      <w:pPr>
        <w:ind w:left="567" w:hanging="142"/>
      </w:pPr>
      <w:rPr>
        <w:rFonts w:hint="eastAsia"/>
      </w:rPr>
    </w:lvl>
    <w:lvl w:ilvl="2">
      <w:start w:val="1"/>
      <w:numFmt w:val="decimal"/>
      <w:lvlText w:val="%1.%2.%3"/>
      <w:lvlJc w:val="left"/>
      <w:pPr>
        <w:ind w:left="1134" w:hanging="283"/>
      </w:pPr>
      <w:rPr>
        <w:rFonts w:hint="eastAsia"/>
      </w:rPr>
    </w:lvl>
    <w:lvl w:ilvl="3">
      <w:start w:val="1"/>
      <w:numFmt w:val="decimal"/>
      <w:pStyle w:val="Heading4"/>
      <w:lvlText w:val="%1%2.%3.%4"/>
      <w:lvlJc w:val="left"/>
      <w:pPr>
        <w:ind w:left="2268" w:hanging="99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928152808">
    <w:abstractNumId w:val="1"/>
  </w:num>
  <w:num w:numId="2" w16cid:durableId="1463502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bordersDoNotSurroundHeader/>
  <w:bordersDoNotSurroundFooter/>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xOTVkN2ZmMjVjM2EzNTY4MWNhM2I2OGZkMjAyOTMifQ=="/>
    <w:docVar w:name="KSO_WPS_MARK_KEY" w:val="614c9f4a-bacf-440b-bcf8-787826cdf9c8"/>
  </w:docVars>
  <w:rsids>
    <w:rsidRoot w:val="00101EB7"/>
    <w:rsid w:val="00007838"/>
    <w:rsid w:val="00007E38"/>
    <w:rsid w:val="00010BD8"/>
    <w:rsid w:val="00052953"/>
    <w:rsid w:val="0005495B"/>
    <w:rsid w:val="00074ACB"/>
    <w:rsid w:val="00094620"/>
    <w:rsid w:val="0009731B"/>
    <w:rsid w:val="000A483B"/>
    <w:rsid w:val="000C0693"/>
    <w:rsid w:val="000C3367"/>
    <w:rsid w:val="000C43C3"/>
    <w:rsid w:val="000C52DF"/>
    <w:rsid w:val="000D0D2B"/>
    <w:rsid w:val="000D24ED"/>
    <w:rsid w:val="000E270B"/>
    <w:rsid w:val="000E45CC"/>
    <w:rsid w:val="000F382D"/>
    <w:rsid w:val="00101EB7"/>
    <w:rsid w:val="00116A1D"/>
    <w:rsid w:val="00135152"/>
    <w:rsid w:val="00144EC2"/>
    <w:rsid w:val="001539CA"/>
    <w:rsid w:val="00156C86"/>
    <w:rsid w:val="001C2452"/>
    <w:rsid w:val="001D42EA"/>
    <w:rsid w:val="001D6B9F"/>
    <w:rsid w:val="001E2A48"/>
    <w:rsid w:val="001E3D73"/>
    <w:rsid w:val="001E449D"/>
    <w:rsid w:val="0020002C"/>
    <w:rsid w:val="00207104"/>
    <w:rsid w:val="00232007"/>
    <w:rsid w:val="00245B3B"/>
    <w:rsid w:val="002620A0"/>
    <w:rsid w:val="00263F81"/>
    <w:rsid w:val="00297101"/>
    <w:rsid w:val="002A2ADB"/>
    <w:rsid w:val="002B1CC7"/>
    <w:rsid w:val="002C02EA"/>
    <w:rsid w:val="002C43F2"/>
    <w:rsid w:val="0036433C"/>
    <w:rsid w:val="00365E15"/>
    <w:rsid w:val="00377D6D"/>
    <w:rsid w:val="0039378D"/>
    <w:rsid w:val="003B3495"/>
    <w:rsid w:val="003B70C3"/>
    <w:rsid w:val="003F7A7E"/>
    <w:rsid w:val="00412463"/>
    <w:rsid w:val="00414E90"/>
    <w:rsid w:val="0041776F"/>
    <w:rsid w:val="00425C4B"/>
    <w:rsid w:val="0044588D"/>
    <w:rsid w:val="00465126"/>
    <w:rsid w:val="00470F02"/>
    <w:rsid w:val="004A72B8"/>
    <w:rsid w:val="004B0187"/>
    <w:rsid w:val="004B49B3"/>
    <w:rsid w:val="004B7F54"/>
    <w:rsid w:val="004C5744"/>
    <w:rsid w:val="004F3943"/>
    <w:rsid w:val="0051292E"/>
    <w:rsid w:val="00571541"/>
    <w:rsid w:val="00584193"/>
    <w:rsid w:val="005841DC"/>
    <w:rsid w:val="005B6223"/>
    <w:rsid w:val="005B6DD0"/>
    <w:rsid w:val="005C1CE6"/>
    <w:rsid w:val="005C260F"/>
    <w:rsid w:val="005D5D11"/>
    <w:rsid w:val="005D7A7A"/>
    <w:rsid w:val="005E2968"/>
    <w:rsid w:val="00603FCD"/>
    <w:rsid w:val="00613D72"/>
    <w:rsid w:val="00620684"/>
    <w:rsid w:val="00631733"/>
    <w:rsid w:val="006810A0"/>
    <w:rsid w:val="00693F13"/>
    <w:rsid w:val="00695A9A"/>
    <w:rsid w:val="006B03F1"/>
    <w:rsid w:val="006C6130"/>
    <w:rsid w:val="00700D25"/>
    <w:rsid w:val="0072114B"/>
    <w:rsid w:val="007266E9"/>
    <w:rsid w:val="00731D0E"/>
    <w:rsid w:val="007615CB"/>
    <w:rsid w:val="0078396E"/>
    <w:rsid w:val="0078463C"/>
    <w:rsid w:val="007C24B5"/>
    <w:rsid w:val="007C516E"/>
    <w:rsid w:val="007E1B08"/>
    <w:rsid w:val="007E3184"/>
    <w:rsid w:val="007F07F2"/>
    <w:rsid w:val="007F359D"/>
    <w:rsid w:val="007F55EE"/>
    <w:rsid w:val="007F74D7"/>
    <w:rsid w:val="00800D44"/>
    <w:rsid w:val="008179BE"/>
    <w:rsid w:val="00824489"/>
    <w:rsid w:val="0083637A"/>
    <w:rsid w:val="0083767E"/>
    <w:rsid w:val="00842C8B"/>
    <w:rsid w:val="00843645"/>
    <w:rsid w:val="008460A5"/>
    <w:rsid w:val="00860E8C"/>
    <w:rsid w:val="00864459"/>
    <w:rsid w:val="00870163"/>
    <w:rsid w:val="00872EA3"/>
    <w:rsid w:val="008C0E9E"/>
    <w:rsid w:val="008E2A72"/>
    <w:rsid w:val="008E300E"/>
    <w:rsid w:val="008E6054"/>
    <w:rsid w:val="008F5FA4"/>
    <w:rsid w:val="008F6832"/>
    <w:rsid w:val="00903843"/>
    <w:rsid w:val="00911D17"/>
    <w:rsid w:val="00916052"/>
    <w:rsid w:val="0092240C"/>
    <w:rsid w:val="00972D0B"/>
    <w:rsid w:val="00994ABF"/>
    <w:rsid w:val="009E6DFC"/>
    <w:rsid w:val="009F2C2C"/>
    <w:rsid w:val="009F7739"/>
    <w:rsid w:val="00A0174A"/>
    <w:rsid w:val="00A2350D"/>
    <w:rsid w:val="00A271F6"/>
    <w:rsid w:val="00A27EAE"/>
    <w:rsid w:val="00A37558"/>
    <w:rsid w:val="00A42752"/>
    <w:rsid w:val="00A62BE7"/>
    <w:rsid w:val="00A67048"/>
    <w:rsid w:val="00A67B84"/>
    <w:rsid w:val="00A67FE3"/>
    <w:rsid w:val="00A95885"/>
    <w:rsid w:val="00AA0CA0"/>
    <w:rsid w:val="00AD51AC"/>
    <w:rsid w:val="00AE698A"/>
    <w:rsid w:val="00AF6CE1"/>
    <w:rsid w:val="00B0603B"/>
    <w:rsid w:val="00B14363"/>
    <w:rsid w:val="00B2782A"/>
    <w:rsid w:val="00B81497"/>
    <w:rsid w:val="00BC2729"/>
    <w:rsid w:val="00BC7F90"/>
    <w:rsid w:val="00BE7802"/>
    <w:rsid w:val="00BF59A3"/>
    <w:rsid w:val="00C03E2D"/>
    <w:rsid w:val="00C04E6E"/>
    <w:rsid w:val="00C0609C"/>
    <w:rsid w:val="00C522BE"/>
    <w:rsid w:val="00C90C1B"/>
    <w:rsid w:val="00CA0EEC"/>
    <w:rsid w:val="00CD53A1"/>
    <w:rsid w:val="00CD7C52"/>
    <w:rsid w:val="00CF295E"/>
    <w:rsid w:val="00CF52E2"/>
    <w:rsid w:val="00D27381"/>
    <w:rsid w:val="00D30078"/>
    <w:rsid w:val="00D5350E"/>
    <w:rsid w:val="00D55D00"/>
    <w:rsid w:val="00D6290A"/>
    <w:rsid w:val="00D6296C"/>
    <w:rsid w:val="00D66896"/>
    <w:rsid w:val="00D7123F"/>
    <w:rsid w:val="00D761DB"/>
    <w:rsid w:val="00D82A20"/>
    <w:rsid w:val="00D933B1"/>
    <w:rsid w:val="00DC31F2"/>
    <w:rsid w:val="00DC69FC"/>
    <w:rsid w:val="00DD2895"/>
    <w:rsid w:val="00DD68CC"/>
    <w:rsid w:val="00E34503"/>
    <w:rsid w:val="00E848D7"/>
    <w:rsid w:val="00E93627"/>
    <w:rsid w:val="00EA7AC0"/>
    <w:rsid w:val="00EC01F9"/>
    <w:rsid w:val="00EC0491"/>
    <w:rsid w:val="00EC63B7"/>
    <w:rsid w:val="00EC63EE"/>
    <w:rsid w:val="00EF1BF2"/>
    <w:rsid w:val="00F16658"/>
    <w:rsid w:val="00F20730"/>
    <w:rsid w:val="00F241DF"/>
    <w:rsid w:val="00F26C03"/>
    <w:rsid w:val="00F43EFF"/>
    <w:rsid w:val="00F44F7F"/>
    <w:rsid w:val="00F456BC"/>
    <w:rsid w:val="00F50EC8"/>
    <w:rsid w:val="00F51571"/>
    <w:rsid w:val="00FA1756"/>
    <w:rsid w:val="00FA6647"/>
    <w:rsid w:val="00FB3B07"/>
    <w:rsid w:val="00FC584E"/>
    <w:rsid w:val="00FD0D71"/>
    <w:rsid w:val="00FD38AE"/>
    <w:rsid w:val="00FE253F"/>
    <w:rsid w:val="00FE4A45"/>
    <w:rsid w:val="012E25C9"/>
    <w:rsid w:val="01382907"/>
    <w:rsid w:val="015D116E"/>
    <w:rsid w:val="0174195B"/>
    <w:rsid w:val="01A24A8A"/>
    <w:rsid w:val="02354709"/>
    <w:rsid w:val="023B3370"/>
    <w:rsid w:val="02782F58"/>
    <w:rsid w:val="02AD6BFE"/>
    <w:rsid w:val="02EF204B"/>
    <w:rsid w:val="033453E6"/>
    <w:rsid w:val="03AA0E72"/>
    <w:rsid w:val="03F8132F"/>
    <w:rsid w:val="04381EDB"/>
    <w:rsid w:val="04565F0C"/>
    <w:rsid w:val="04577A88"/>
    <w:rsid w:val="0501267F"/>
    <w:rsid w:val="05340D8E"/>
    <w:rsid w:val="05566DDB"/>
    <w:rsid w:val="056F1812"/>
    <w:rsid w:val="05B85015"/>
    <w:rsid w:val="05F6647D"/>
    <w:rsid w:val="069B4BD0"/>
    <w:rsid w:val="069B6454"/>
    <w:rsid w:val="06E15F8D"/>
    <w:rsid w:val="070C4307"/>
    <w:rsid w:val="07541C4C"/>
    <w:rsid w:val="078219F4"/>
    <w:rsid w:val="078C19C8"/>
    <w:rsid w:val="07B04F69"/>
    <w:rsid w:val="080F2F3C"/>
    <w:rsid w:val="082B165E"/>
    <w:rsid w:val="083E7255"/>
    <w:rsid w:val="085668C2"/>
    <w:rsid w:val="089C5D72"/>
    <w:rsid w:val="08AF6032"/>
    <w:rsid w:val="08C07E24"/>
    <w:rsid w:val="08C22E05"/>
    <w:rsid w:val="08CB6305"/>
    <w:rsid w:val="08F6031D"/>
    <w:rsid w:val="092A0931"/>
    <w:rsid w:val="09383679"/>
    <w:rsid w:val="09394963"/>
    <w:rsid w:val="09410F65"/>
    <w:rsid w:val="09B724E9"/>
    <w:rsid w:val="09E50B8D"/>
    <w:rsid w:val="09FC4901"/>
    <w:rsid w:val="0A0D3418"/>
    <w:rsid w:val="0A311AC9"/>
    <w:rsid w:val="0A555AC6"/>
    <w:rsid w:val="0ACC0D02"/>
    <w:rsid w:val="0B0F5E2E"/>
    <w:rsid w:val="0B2E049E"/>
    <w:rsid w:val="0B467E18"/>
    <w:rsid w:val="0B6D0279"/>
    <w:rsid w:val="0B713C46"/>
    <w:rsid w:val="0BDE0CED"/>
    <w:rsid w:val="0BE60075"/>
    <w:rsid w:val="0C4A3561"/>
    <w:rsid w:val="0C4B079C"/>
    <w:rsid w:val="0C543DFA"/>
    <w:rsid w:val="0CB726C2"/>
    <w:rsid w:val="0CCF5058"/>
    <w:rsid w:val="0CE07A36"/>
    <w:rsid w:val="0D1363A8"/>
    <w:rsid w:val="0D30313C"/>
    <w:rsid w:val="0D397526"/>
    <w:rsid w:val="0D5B3F5C"/>
    <w:rsid w:val="0D611BD4"/>
    <w:rsid w:val="0D7D3A99"/>
    <w:rsid w:val="0DA42C8C"/>
    <w:rsid w:val="0DAC2F59"/>
    <w:rsid w:val="0E2A3F84"/>
    <w:rsid w:val="0E617878"/>
    <w:rsid w:val="0E9037CB"/>
    <w:rsid w:val="0E9E53E4"/>
    <w:rsid w:val="0EFC0AFD"/>
    <w:rsid w:val="0F1852D1"/>
    <w:rsid w:val="0F510285"/>
    <w:rsid w:val="0F9D2C6D"/>
    <w:rsid w:val="0FAC526F"/>
    <w:rsid w:val="0FE06237"/>
    <w:rsid w:val="10057F48"/>
    <w:rsid w:val="10354C54"/>
    <w:rsid w:val="107C2978"/>
    <w:rsid w:val="10BC1138"/>
    <w:rsid w:val="10F41A03"/>
    <w:rsid w:val="11831E8B"/>
    <w:rsid w:val="119D1DF6"/>
    <w:rsid w:val="11A21774"/>
    <w:rsid w:val="11D23438"/>
    <w:rsid w:val="12027478"/>
    <w:rsid w:val="123E7917"/>
    <w:rsid w:val="12852AC6"/>
    <w:rsid w:val="129E63E4"/>
    <w:rsid w:val="12AA24F9"/>
    <w:rsid w:val="12CD041F"/>
    <w:rsid w:val="12D25CEA"/>
    <w:rsid w:val="12E83BD1"/>
    <w:rsid w:val="12FD6480"/>
    <w:rsid w:val="133B5902"/>
    <w:rsid w:val="136603A5"/>
    <w:rsid w:val="13674E42"/>
    <w:rsid w:val="1383715B"/>
    <w:rsid w:val="13C80CAC"/>
    <w:rsid w:val="13EC2299"/>
    <w:rsid w:val="142B097E"/>
    <w:rsid w:val="143251AA"/>
    <w:rsid w:val="14724FD2"/>
    <w:rsid w:val="14A43E3E"/>
    <w:rsid w:val="14C934E0"/>
    <w:rsid w:val="14CF375F"/>
    <w:rsid w:val="14CF3A6E"/>
    <w:rsid w:val="14DF4637"/>
    <w:rsid w:val="150F485E"/>
    <w:rsid w:val="15360F50"/>
    <w:rsid w:val="165418C1"/>
    <w:rsid w:val="1663076D"/>
    <w:rsid w:val="1699418F"/>
    <w:rsid w:val="16DA464A"/>
    <w:rsid w:val="176F7AD4"/>
    <w:rsid w:val="17E54768"/>
    <w:rsid w:val="18130FFF"/>
    <w:rsid w:val="18643568"/>
    <w:rsid w:val="18847C13"/>
    <w:rsid w:val="18B21538"/>
    <w:rsid w:val="18F953B8"/>
    <w:rsid w:val="18FA1643"/>
    <w:rsid w:val="18FB3ACF"/>
    <w:rsid w:val="18FE0682"/>
    <w:rsid w:val="19041185"/>
    <w:rsid w:val="190855FC"/>
    <w:rsid w:val="1954542A"/>
    <w:rsid w:val="19DB377D"/>
    <w:rsid w:val="1A0955F2"/>
    <w:rsid w:val="1A3B7CA6"/>
    <w:rsid w:val="1B58189F"/>
    <w:rsid w:val="1B795E30"/>
    <w:rsid w:val="1BA464DC"/>
    <w:rsid w:val="1BD52AA3"/>
    <w:rsid w:val="1BE6686C"/>
    <w:rsid w:val="1C251197"/>
    <w:rsid w:val="1CE223C8"/>
    <w:rsid w:val="1D195172"/>
    <w:rsid w:val="1D384B06"/>
    <w:rsid w:val="1D4702F8"/>
    <w:rsid w:val="1D7E4F7F"/>
    <w:rsid w:val="1D8C3B88"/>
    <w:rsid w:val="1DC63BB7"/>
    <w:rsid w:val="1E1D7655"/>
    <w:rsid w:val="1E807DA2"/>
    <w:rsid w:val="1EEC35FA"/>
    <w:rsid w:val="1F7437E8"/>
    <w:rsid w:val="1FB74238"/>
    <w:rsid w:val="1FCD223D"/>
    <w:rsid w:val="20296476"/>
    <w:rsid w:val="203B7FBA"/>
    <w:rsid w:val="20653F4F"/>
    <w:rsid w:val="20B7497A"/>
    <w:rsid w:val="210F6EA8"/>
    <w:rsid w:val="212B560D"/>
    <w:rsid w:val="21823623"/>
    <w:rsid w:val="21A914E7"/>
    <w:rsid w:val="21E131F9"/>
    <w:rsid w:val="223A4C8D"/>
    <w:rsid w:val="2256615B"/>
    <w:rsid w:val="225B63E6"/>
    <w:rsid w:val="226C09A9"/>
    <w:rsid w:val="22B16F91"/>
    <w:rsid w:val="22C45385"/>
    <w:rsid w:val="22FC51E6"/>
    <w:rsid w:val="231E12EE"/>
    <w:rsid w:val="23393C5F"/>
    <w:rsid w:val="23762E77"/>
    <w:rsid w:val="237D224F"/>
    <w:rsid w:val="238E2B8C"/>
    <w:rsid w:val="23991A5B"/>
    <w:rsid w:val="23A979D6"/>
    <w:rsid w:val="23B32608"/>
    <w:rsid w:val="23EB1EE6"/>
    <w:rsid w:val="243615C6"/>
    <w:rsid w:val="245A2671"/>
    <w:rsid w:val="24EE2123"/>
    <w:rsid w:val="24F9780D"/>
    <w:rsid w:val="25276EE5"/>
    <w:rsid w:val="25622640"/>
    <w:rsid w:val="25AC7C82"/>
    <w:rsid w:val="25AF43B8"/>
    <w:rsid w:val="25E57747"/>
    <w:rsid w:val="25F52ABF"/>
    <w:rsid w:val="25FC150D"/>
    <w:rsid w:val="265F568B"/>
    <w:rsid w:val="26644BA7"/>
    <w:rsid w:val="266F3761"/>
    <w:rsid w:val="26963B99"/>
    <w:rsid w:val="26FC054D"/>
    <w:rsid w:val="270A70CE"/>
    <w:rsid w:val="27655E7D"/>
    <w:rsid w:val="27AE7775"/>
    <w:rsid w:val="27B112EC"/>
    <w:rsid w:val="27B47DC4"/>
    <w:rsid w:val="28406D7A"/>
    <w:rsid w:val="28BF41DF"/>
    <w:rsid w:val="29295A66"/>
    <w:rsid w:val="29C009D8"/>
    <w:rsid w:val="29E20674"/>
    <w:rsid w:val="2A03085F"/>
    <w:rsid w:val="2A052E40"/>
    <w:rsid w:val="2A6B2EE7"/>
    <w:rsid w:val="2ABA0F23"/>
    <w:rsid w:val="2AC13E88"/>
    <w:rsid w:val="2C0C76D8"/>
    <w:rsid w:val="2CC21E39"/>
    <w:rsid w:val="2D3E1194"/>
    <w:rsid w:val="2D82680A"/>
    <w:rsid w:val="2DBD55B9"/>
    <w:rsid w:val="2E5604C9"/>
    <w:rsid w:val="2E81007D"/>
    <w:rsid w:val="2EB77940"/>
    <w:rsid w:val="2F054394"/>
    <w:rsid w:val="2F2D4105"/>
    <w:rsid w:val="2F582806"/>
    <w:rsid w:val="2FAC28ED"/>
    <w:rsid w:val="30586EEE"/>
    <w:rsid w:val="30966EB0"/>
    <w:rsid w:val="30C21D5E"/>
    <w:rsid w:val="31770198"/>
    <w:rsid w:val="31926591"/>
    <w:rsid w:val="319B4E07"/>
    <w:rsid w:val="323971C7"/>
    <w:rsid w:val="32486C29"/>
    <w:rsid w:val="32843DCD"/>
    <w:rsid w:val="3295321A"/>
    <w:rsid w:val="32A93A25"/>
    <w:rsid w:val="33233306"/>
    <w:rsid w:val="33371EBB"/>
    <w:rsid w:val="33997993"/>
    <w:rsid w:val="33A56A46"/>
    <w:rsid w:val="34467974"/>
    <w:rsid w:val="34A74BC5"/>
    <w:rsid w:val="35197D77"/>
    <w:rsid w:val="35304791"/>
    <w:rsid w:val="356073B2"/>
    <w:rsid w:val="358A766C"/>
    <w:rsid w:val="35E31A08"/>
    <w:rsid w:val="35E83384"/>
    <w:rsid w:val="36160F00"/>
    <w:rsid w:val="36317AE8"/>
    <w:rsid w:val="36AE4154"/>
    <w:rsid w:val="37265618"/>
    <w:rsid w:val="3785155B"/>
    <w:rsid w:val="37CC4789"/>
    <w:rsid w:val="384A5E98"/>
    <w:rsid w:val="387159AE"/>
    <w:rsid w:val="388C7FAF"/>
    <w:rsid w:val="391155ED"/>
    <w:rsid w:val="39627793"/>
    <w:rsid w:val="39795FC2"/>
    <w:rsid w:val="399A119D"/>
    <w:rsid w:val="39CD3FCC"/>
    <w:rsid w:val="39E04F00"/>
    <w:rsid w:val="39F20C4C"/>
    <w:rsid w:val="3AB22812"/>
    <w:rsid w:val="3AC263B7"/>
    <w:rsid w:val="3C157CA6"/>
    <w:rsid w:val="3C3F0460"/>
    <w:rsid w:val="3C8F0F5C"/>
    <w:rsid w:val="3CE41BF9"/>
    <w:rsid w:val="3CE60696"/>
    <w:rsid w:val="3D7A34DD"/>
    <w:rsid w:val="3D8064CA"/>
    <w:rsid w:val="3DAC0E19"/>
    <w:rsid w:val="3DDD045C"/>
    <w:rsid w:val="3E0C6D69"/>
    <w:rsid w:val="3E5E36BE"/>
    <w:rsid w:val="3E674087"/>
    <w:rsid w:val="3EE07807"/>
    <w:rsid w:val="3EEC2C47"/>
    <w:rsid w:val="3F093DB4"/>
    <w:rsid w:val="3F186501"/>
    <w:rsid w:val="3F4532CD"/>
    <w:rsid w:val="3F5F098E"/>
    <w:rsid w:val="3FAC4683"/>
    <w:rsid w:val="40324EE3"/>
    <w:rsid w:val="40AF442B"/>
    <w:rsid w:val="40C15A6E"/>
    <w:rsid w:val="4108091B"/>
    <w:rsid w:val="420E5181"/>
    <w:rsid w:val="42251D3E"/>
    <w:rsid w:val="423975C1"/>
    <w:rsid w:val="42AC2DA9"/>
    <w:rsid w:val="42C329B2"/>
    <w:rsid w:val="42F40FC3"/>
    <w:rsid w:val="42FE22F9"/>
    <w:rsid w:val="43357BC1"/>
    <w:rsid w:val="433E1AAB"/>
    <w:rsid w:val="434B6BBC"/>
    <w:rsid w:val="43612BE0"/>
    <w:rsid w:val="436563C1"/>
    <w:rsid w:val="43B465DB"/>
    <w:rsid w:val="43B84750"/>
    <w:rsid w:val="43CF41D9"/>
    <w:rsid w:val="43D7693D"/>
    <w:rsid w:val="442A5B77"/>
    <w:rsid w:val="444F096A"/>
    <w:rsid w:val="44C0795E"/>
    <w:rsid w:val="44C14E32"/>
    <w:rsid w:val="4578493D"/>
    <w:rsid w:val="4582348B"/>
    <w:rsid w:val="458714D8"/>
    <w:rsid w:val="45A5032F"/>
    <w:rsid w:val="45B01D7F"/>
    <w:rsid w:val="464D35F4"/>
    <w:rsid w:val="467813F7"/>
    <w:rsid w:val="467D47EE"/>
    <w:rsid w:val="46C821A5"/>
    <w:rsid w:val="47452A0A"/>
    <w:rsid w:val="474E3572"/>
    <w:rsid w:val="477A391B"/>
    <w:rsid w:val="47BE6A0E"/>
    <w:rsid w:val="47D22706"/>
    <w:rsid w:val="47DB1AA9"/>
    <w:rsid w:val="47DF1BFC"/>
    <w:rsid w:val="48065A3F"/>
    <w:rsid w:val="48220AC9"/>
    <w:rsid w:val="48672BCE"/>
    <w:rsid w:val="48D67F24"/>
    <w:rsid w:val="48F66FFF"/>
    <w:rsid w:val="49082910"/>
    <w:rsid w:val="492C6C37"/>
    <w:rsid w:val="496B7D2F"/>
    <w:rsid w:val="4A065AFA"/>
    <w:rsid w:val="4A2A014C"/>
    <w:rsid w:val="4A3C2718"/>
    <w:rsid w:val="4AA523FB"/>
    <w:rsid w:val="4AAE5495"/>
    <w:rsid w:val="4AEB0957"/>
    <w:rsid w:val="4B26558C"/>
    <w:rsid w:val="4B524331"/>
    <w:rsid w:val="4B8C5C56"/>
    <w:rsid w:val="4BD3031F"/>
    <w:rsid w:val="4BFB2271"/>
    <w:rsid w:val="4C7922BD"/>
    <w:rsid w:val="4CC12928"/>
    <w:rsid w:val="4CDD68C7"/>
    <w:rsid w:val="4CF53725"/>
    <w:rsid w:val="4D0E4287"/>
    <w:rsid w:val="4D5A5770"/>
    <w:rsid w:val="4DB06345"/>
    <w:rsid w:val="4DC44384"/>
    <w:rsid w:val="4DFF01C6"/>
    <w:rsid w:val="4E263853"/>
    <w:rsid w:val="4E6169F8"/>
    <w:rsid w:val="4E6B140D"/>
    <w:rsid w:val="4E8A20A9"/>
    <w:rsid w:val="4E9E646A"/>
    <w:rsid w:val="4EC87567"/>
    <w:rsid w:val="4ECB48FE"/>
    <w:rsid w:val="4FA02239"/>
    <w:rsid w:val="4FB11209"/>
    <w:rsid w:val="4FBE5BCE"/>
    <w:rsid w:val="4FD74256"/>
    <w:rsid w:val="4FF25B61"/>
    <w:rsid w:val="505A5BBF"/>
    <w:rsid w:val="50C91CA0"/>
    <w:rsid w:val="50E04B4C"/>
    <w:rsid w:val="513661CA"/>
    <w:rsid w:val="51383FC9"/>
    <w:rsid w:val="519129EF"/>
    <w:rsid w:val="51BE47BB"/>
    <w:rsid w:val="51CC4711"/>
    <w:rsid w:val="51D80F8B"/>
    <w:rsid w:val="52025B6C"/>
    <w:rsid w:val="523D6777"/>
    <w:rsid w:val="52A80CDA"/>
    <w:rsid w:val="52AE160F"/>
    <w:rsid w:val="52D675F5"/>
    <w:rsid w:val="52F81A8C"/>
    <w:rsid w:val="53271D90"/>
    <w:rsid w:val="532A7941"/>
    <w:rsid w:val="53AE2A41"/>
    <w:rsid w:val="53B31AE1"/>
    <w:rsid w:val="541303D5"/>
    <w:rsid w:val="5461413E"/>
    <w:rsid w:val="549874B1"/>
    <w:rsid w:val="549B79C0"/>
    <w:rsid w:val="549C41C1"/>
    <w:rsid w:val="54B00664"/>
    <w:rsid w:val="54BD2A81"/>
    <w:rsid w:val="54FF56EE"/>
    <w:rsid w:val="550010EB"/>
    <w:rsid w:val="5505280A"/>
    <w:rsid w:val="55657C48"/>
    <w:rsid w:val="557E738A"/>
    <w:rsid w:val="55846B7D"/>
    <w:rsid w:val="55C45590"/>
    <w:rsid w:val="55C55009"/>
    <w:rsid w:val="55F90288"/>
    <w:rsid w:val="560B4AC1"/>
    <w:rsid w:val="561873AF"/>
    <w:rsid w:val="565B19C3"/>
    <w:rsid w:val="56A1405A"/>
    <w:rsid w:val="56C6501C"/>
    <w:rsid w:val="56D16BEA"/>
    <w:rsid w:val="56FE2A92"/>
    <w:rsid w:val="57246505"/>
    <w:rsid w:val="5764666D"/>
    <w:rsid w:val="57B07AD6"/>
    <w:rsid w:val="58C63C68"/>
    <w:rsid w:val="594076A4"/>
    <w:rsid w:val="595549B4"/>
    <w:rsid w:val="597D505A"/>
    <w:rsid w:val="59A432A5"/>
    <w:rsid w:val="59D60B27"/>
    <w:rsid w:val="5A3B26B8"/>
    <w:rsid w:val="5ACD4A53"/>
    <w:rsid w:val="5B495B40"/>
    <w:rsid w:val="5B4A00B7"/>
    <w:rsid w:val="5B4E06CD"/>
    <w:rsid w:val="5B583F9E"/>
    <w:rsid w:val="5C3F78A8"/>
    <w:rsid w:val="5C4D26FF"/>
    <w:rsid w:val="5C556289"/>
    <w:rsid w:val="5C7D1B29"/>
    <w:rsid w:val="5CFC7A3D"/>
    <w:rsid w:val="5CFD77C3"/>
    <w:rsid w:val="5DCA365B"/>
    <w:rsid w:val="5DCE4C6E"/>
    <w:rsid w:val="5DF36598"/>
    <w:rsid w:val="5DFE38FA"/>
    <w:rsid w:val="5E2F7E41"/>
    <w:rsid w:val="5EFB7480"/>
    <w:rsid w:val="5F211899"/>
    <w:rsid w:val="5F775A9C"/>
    <w:rsid w:val="5F781B6D"/>
    <w:rsid w:val="5FB4164E"/>
    <w:rsid w:val="60395667"/>
    <w:rsid w:val="604D639E"/>
    <w:rsid w:val="60643E06"/>
    <w:rsid w:val="60B313A0"/>
    <w:rsid w:val="60C10F10"/>
    <w:rsid w:val="60D36D76"/>
    <w:rsid w:val="60E530F9"/>
    <w:rsid w:val="61214AE2"/>
    <w:rsid w:val="61290989"/>
    <w:rsid w:val="61B01719"/>
    <w:rsid w:val="61BB3ECB"/>
    <w:rsid w:val="61DD07F0"/>
    <w:rsid w:val="620124FE"/>
    <w:rsid w:val="620E66D1"/>
    <w:rsid w:val="62663E1B"/>
    <w:rsid w:val="62673F4C"/>
    <w:rsid w:val="62BD2F44"/>
    <w:rsid w:val="62D4191E"/>
    <w:rsid w:val="633826A8"/>
    <w:rsid w:val="634D10B6"/>
    <w:rsid w:val="634F31D3"/>
    <w:rsid w:val="639779DD"/>
    <w:rsid w:val="63E02D70"/>
    <w:rsid w:val="64537FA8"/>
    <w:rsid w:val="645B0EE5"/>
    <w:rsid w:val="647D7ECF"/>
    <w:rsid w:val="648528E7"/>
    <w:rsid w:val="648A4762"/>
    <w:rsid w:val="64A5091A"/>
    <w:rsid w:val="655E1F36"/>
    <w:rsid w:val="65985858"/>
    <w:rsid w:val="65E87914"/>
    <w:rsid w:val="65F111D2"/>
    <w:rsid w:val="65F15556"/>
    <w:rsid w:val="66696B71"/>
    <w:rsid w:val="668F5C62"/>
    <w:rsid w:val="669F41E6"/>
    <w:rsid w:val="66AB198D"/>
    <w:rsid w:val="67144738"/>
    <w:rsid w:val="671D3085"/>
    <w:rsid w:val="67A345F0"/>
    <w:rsid w:val="67AA3FBE"/>
    <w:rsid w:val="67FF0F45"/>
    <w:rsid w:val="68103152"/>
    <w:rsid w:val="684A6486"/>
    <w:rsid w:val="68644928"/>
    <w:rsid w:val="69083594"/>
    <w:rsid w:val="692D322D"/>
    <w:rsid w:val="696B662B"/>
    <w:rsid w:val="6A27557D"/>
    <w:rsid w:val="6A6F4B89"/>
    <w:rsid w:val="6AEF059D"/>
    <w:rsid w:val="6AF32006"/>
    <w:rsid w:val="6B1D396C"/>
    <w:rsid w:val="6B2A6220"/>
    <w:rsid w:val="6B872B9D"/>
    <w:rsid w:val="6BE91CF0"/>
    <w:rsid w:val="6C262D54"/>
    <w:rsid w:val="6C2E55F6"/>
    <w:rsid w:val="6C3B7140"/>
    <w:rsid w:val="6C444DEF"/>
    <w:rsid w:val="6C9D1A9A"/>
    <w:rsid w:val="6D192AA9"/>
    <w:rsid w:val="6D2325D7"/>
    <w:rsid w:val="6D3A54D3"/>
    <w:rsid w:val="6D7405BA"/>
    <w:rsid w:val="6D87757B"/>
    <w:rsid w:val="6DFF4E0E"/>
    <w:rsid w:val="6E3127C8"/>
    <w:rsid w:val="6E66344C"/>
    <w:rsid w:val="6EA413CD"/>
    <w:rsid w:val="6F821C9D"/>
    <w:rsid w:val="6FF60748"/>
    <w:rsid w:val="70180CA9"/>
    <w:rsid w:val="701E5501"/>
    <w:rsid w:val="702263F9"/>
    <w:rsid w:val="707B5F02"/>
    <w:rsid w:val="709A3CCB"/>
    <w:rsid w:val="7110525E"/>
    <w:rsid w:val="716444B2"/>
    <w:rsid w:val="72684D71"/>
    <w:rsid w:val="72762288"/>
    <w:rsid w:val="72985EA2"/>
    <w:rsid w:val="72EE0BA6"/>
    <w:rsid w:val="736B4E26"/>
    <w:rsid w:val="7379604F"/>
    <w:rsid w:val="73A86FBE"/>
    <w:rsid w:val="73AF7AD0"/>
    <w:rsid w:val="73CC2623"/>
    <w:rsid w:val="73FE0A0B"/>
    <w:rsid w:val="74126095"/>
    <w:rsid w:val="74275AAB"/>
    <w:rsid w:val="74F51394"/>
    <w:rsid w:val="75356356"/>
    <w:rsid w:val="75403207"/>
    <w:rsid w:val="75784F70"/>
    <w:rsid w:val="75D90ADB"/>
    <w:rsid w:val="75F90D33"/>
    <w:rsid w:val="75FB6FE8"/>
    <w:rsid w:val="760055CD"/>
    <w:rsid w:val="760D1DB5"/>
    <w:rsid w:val="76700B80"/>
    <w:rsid w:val="76FB0E40"/>
    <w:rsid w:val="771D116B"/>
    <w:rsid w:val="774F73F7"/>
    <w:rsid w:val="77613082"/>
    <w:rsid w:val="776159A9"/>
    <w:rsid w:val="77BD5D9F"/>
    <w:rsid w:val="77E926A2"/>
    <w:rsid w:val="78136151"/>
    <w:rsid w:val="78425450"/>
    <w:rsid w:val="7877791F"/>
    <w:rsid w:val="788B41F9"/>
    <w:rsid w:val="78E026BE"/>
    <w:rsid w:val="78F24372"/>
    <w:rsid w:val="79DC454D"/>
    <w:rsid w:val="79E5636D"/>
    <w:rsid w:val="7A53356F"/>
    <w:rsid w:val="7A99606C"/>
    <w:rsid w:val="7ABB18DA"/>
    <w:rsid w:val="7B015B51"/>
    <w:rsid w:val="7B1317A0"/>
    <w:rsid w:val="7B4C2625"/>
    <w:rsid w:val="7BBA17D8"/>
    <w:rsid w:val="7BE57BEC"/>
    <w:rsid w:val="7C066ACE"/>
    <w:rsid w:val="7C8A73B3"/>
    <w:rsid w:val="7CC70B1A"/>
    <w:rsid w:val="7D810E88"/>
    <w:rsid w:val="7DB83C18"/>
    <w:rsid w:val="7DD42549"/>
    <w:rsid w:val="7DDB6F1D"/>
    <w:rsid w:val="7E1C5F55"/>
    <w:rsid w:val="7E4D2827"/>
    <w:rsid w:val="7E880EFE"/>
    <w:rsid w:val="7E8D6703"/>
    <w:rsid w:val="7EC73AE0"/>
    <w:rsid w:val="7EC81351"/>
    <w:rsid w:val="7F153CA6"/>
    <w:rsid w:val="7F3602D3"/>
    <w:rsid w:val="7F9A06C8"/>
    <w:rsid w:val="7F9B1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74E83A3"/>
  <w15:docId w15:val="{D25CD094-2ACB-40A3-A62B-A39DE0CEB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I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300" w:lineRule="auto"/>
      <w:ind w:firstLineChars="200" w:firstLine="420"/>
      <w:jc w:val="both"/>
    </w:pPr>
    <w:rPr>
      <w:rFonts w:eastAsiaTheme="minorEastAsia" w:cstheme="minorBidi"/>
      <w:kern w:val="2"/>
      <w:sz w:val="24"/>
      <w:szCs w:val="21"/>
      <w:lang w:val="en-US"/>
    </w:rPr>
  </w:style>
  <w:style w:type="paragraph" w:styleId="Heading1">
    <w:name w:val="heading 1"/>
    <w:next w:val="Normal"/>
    <w:link w:val="Heading1Char"/>
    <w:uiPriority w:val="9"/>
    <w:qFormat/>
    <w:pPr>
      <w:keepNext/>
      <w:keepLines/>
      <w:jc w:val="center"/>
      <w:outlineLvl w:val="0"/>
    </w:pPr>
    <w:rPr>
      <w:rFonts w:asciiTheme="minorHAnsi" w:eastAsia="楷体" w:hAnsiTheme="minorHAnsi" w:cstheme="minorBidi"/>
      <w:b/>
      <w:bCs/>
      <w:color w:val="12438C"/>
      <w:kern w:val="44"/>
      <w:sz w:val="44"/>
      <w:szCs w:val="44"/>
      <w:lang w:val="en-US"/>
    </w:rPr>
  </w:style>
  <w:style w:type="paragraph" w:styleId="Heading2">
    <w:name w:val="heading 2"/>
    <w:next w:val="Normal"/>
    <w:link w:val="Heading2Char"/>
    <w:uiPriority w:val="9"/>
    <w:unhideWhenUsed/>
    <w:qFormat/>
    <w:pPr>
      <w:keepNext/>
      <w:keepLines/>
      <w:spacing w:line="300" w:lineRule="auto"/>
      <w:jc w:val="center"/>
      <w:outlineLvl w:val="1"/>
    </w:pPr>
    <w:rPr>
      <w:rFonts w:asciiTheme="majorHAnsi" w:eastAsia="楷体" w:hAnsiTheme="majorHAnsi" w:cstheme="majorBidi"/>
      <w:b/>
      <w:bCs/>
      <w:color w:val="12438C"/>
      <w:kern w:val="2"/>
      <w:sz w:val="30"/>
      <w:szCs w:val="30"/>
      <w:lang w:val="en-US"/>
    </w:rPr>
  </w:style>
  <w:style w:type="paragraph" w:styleId="Heading3">
    <w:name w:val="heading 3"/>
    <w:next w:val="Normal"/>
    <w:link w:val="Heading3Char"/>
    <w:uiPriority w:val="9"/>
    <w:unhideWhenUsed/>
    <w:qFormat/>
    <w:pPr>
      <w:keepNext/>
      <w:keepLines/>
      <w:spacing w:line="300" w:lineRule="auto"/>
      <w:jc w:val="center"/>
      <w:outlineLvl w:val="2"/>
    </w:pPr>
    <w:rPr>
      <w:rFonts w:asciiTheme="minorHAnsi" w:eastAsia="楷体" w:hAnsiTheme="minorHAnsi" w:cstheme="minorBidi"/>
      <w:b/>
      <w:bCs/>
      <w:color w:val="3B3838" w:themeColor="background2" w:themeShade="40"/>
      <w:kern w:val="2"/>
      <w:sz w:val="24"/>
      <w:szCs w:val="32"/>
      <w:lang w:val="en-US"/>
    </w:rPr>
  </w:style>
  <w:style w:type="paragraph" w:styleId="Heading4">
    <w:name w:val="heading 4"/>
    <w:next w:val="Normal"/>
    <w:link w:val="Heading4Char"/>
    <w:uiPriority w:val="9"/>
    <w:unhideWhenUsed/>
    <w:qFormat/>
    <w:pPr>
      <w:keepNext/>
      <w:keepLines/>
      <w:numPr>
        <w:ilvl w:val="3"/>
        <w:numId w:val="1"/>
      </w:numPr>
      <w:spacing w:before="120" w:after="120"/>
      <w:outlineLvl w:val="3"/>
    </w:pPr>
    <w:rPr>
      <w:rFonts w:asciiTheme="majorHAnsi" w:eastAsia="楷体" w:hAnsiTheme="majorHAnsi" w:cstheme="majorBidi"/>
      <w:b/>
      <w:bCs/>
      <w:color w:val="3B3838" w:themeColor="background2" w:themeShade="40"/>
      <w:kern w:val="2"/>
      <w:sz w:val="21"/>
      <w:szCs w:val="28"/>
      <w:lang w:val="en-US"/>
    </w:rPr>
  </w:style>
  <w:style w:type="paragraph" w:styleId="Heading5">
    <w:name w:val="heading 5"/>
    <w:next w:val="Normal"/>
    <w:link w:val="Heading5Char"/>
    <w:uiPriority w:val="9"/>
    <w:unhideWhenUsed/>
    <w:qFormat/>
    <w:pPr>
      <w:keepNext/>
      <w:keepLines/>
      <w:ind w:leftChars="500" w:left="500" w:rightChars="100" w:right="100"/>
      <w:outlineLvl w:val="4"/>
    </w:pPr>
    <w:rPr>
      <w:rFonts w:asciiTheme="minorHAnsi" w:eastAsia="楷体" w:hAnsiTheme="minorHAnsi" w:cstheme="minorBidi"/>
      <w:b/>
      <w:bCs/>
      <w:color w:val="3B3838" w:themeColor="background2" w:themeShade="40"/>
      <w:kern w:val="2"/>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unhideWhenUsed/>
    <w:qFormat/>
    <w:pPr>
      <w:ind w:leftChars="1200" w:left="2520"/>
    </w:pPr>
    <w:rPr>
      <w:rFonts w:ascii="Calibri" w:eastAsia="宋体" w:hAnsi="Calibri" w:cs="Times New Roman"/>
    </w:rPr>
  </w:style>
  <w:style w:type="paragraph" w:styleId="Caption">
    <w:name w:val="caption"/>
    <w:basedOn w:val="Normal"/>
    <w:next w:val="Normal"/>
    <w:uiPriority w:val="35"/>
    <w:unhideWhenUsed/>
    <w:qFormat/>
    <w:rPr>
      <w:rFonts w:ascii="Cambria" w:eastAsia="黑体" w:hAnsi="Cambria" w:cs="Times New Roman"/>
      <w:sz w:val="20"/>
      <w:szCs w:val="20"/>
    </w:rPr>
  </w:style>
  <w:style w:type="paragraph" w:styleId="CommentText">
    <w:name w:val="annotation text"/>
    <w:basedOn w:val="Normal"/>
    <w:link w:val="CommentTextChar"/>
    <w:uiPriority w:val="99"/>
    <w:semiHidden/>
    <w:unhideWhenUsed/>
    <w:qFormat/>
    <w:pPr>
      <w:jc w:val="left"/>
    </w:pPr>
    <w:rPr>
      <w:rFonts w:eastAsia="宋体" w:cs="Times New Roman"/>
      <w:szCs w:val="24"/>
    </w:rPr>
  </w:style>
  <w:style w:type="paragraph" w:styleId="BodyText">
    <w:name w:val="Body Text"/>
    <w:basedOn w:val="Normal"/>
    <w:link w:val="BodyTextChar"/>
    <w:uiPriority w:val="99"/>
    <w:unhideWhenUsed/>
    <w:qFormat/>
    <w:pPr>
      <w:spacing w:after="120"/>
    </w:pPr>
    <w:rPr>
      <w:rFonts w:eastAsia="宋体" w:cs="Times New Roman"/>
      <w:szCs w:val="24"/>
    </w:rPr>
  </w:style>
  <w:style w:type="paragraph" w:styleId="BodyTextIndent">
    <w:name w:val="Body Text Indent"/>
    <w:basedOn w:val="Normal"/>
    <w:link w:val="BodyTextIndentChar"/>
    <w:qFormat/>
    <w:pPr>
      <w:ind w:firstLine="560"/>
    </w:pPr>
    <w:rPr>
      <w:rFonts w:eastAsia="宋体" w:cs="Times New Roman"/>
      <w:sz w:val="28"/>
      <w:szCs w:val="28"/>
    </w:rPr>
  </w:style>
  <w:style w:type="paragraph" w:styleId="TOC5">
    <w:name w:val="toc 5"/>
    <w:basedOn w:val="Normal"/>
    <w:next w:val="Normal"/>
    <w:uiPriority w:val="39"/>
    <w:unhideWhenUsed/>
    <w:qFormat/>
    <w:pPr>
      <w:ind w:leftChars="800" w:left="1680"/>
    </w:pPr>
  </w:style>
  <w:style w:type="paragraph" w:styleId="TOC3">
    <w:name w:val="toc 3"/>
    <w:basedOn w:val="Normal"/>
    <w:next w:val="Normal"/>
    <w:uiPriority w:val="39"/>
    <w:unhideWhenUsed/>
    <w:qFormat/>
    <w:pPr>
      <w:ind w:leftChars="400" w:left="840"/>
    </w:pPr>
  </w:style>
  <w:style w:type="paragraph" w:styleId="TOC8">
    <w:name w:val="toc 8"/>
    <w:basedOn w:val="Normal"/>
    <w:next w:val="Normal"/>
    <w:uiPriority w:val="39"/>
    <w:unhideWhenUsed/>
    <w:qFormat/>
    <w:pPr>
      <w:ind w:leftChars="1400" w:left="2940"/>
    </w:pPr>
    <w:rPr>
      <w:rFonts w:ascii="Calibri" w:eastAsia="宋体" w:hAnsi="Calibri" w:cs="Times New Roman"/>
    </w:rPr>
  </w:style>
  <w:style w:type="paragraph" w:styleId="BodyTextIndent2">
    <w:name w:val="Body Text Indent 2"/>
    <w:basedOn w:val="Normal"/>
    <w:link w:val="BodyTextIndent2Char"/>
    <w:uiPriority w:val="99"/>
    <w:semiHidden/>
    <w:unhideWhenUsed/>
    <w:qFormat/>
    <w:pPr>
      <w:spacing w:after="120" w:line="480" w:lineRule="auto"/>
      <w:ind w:leftChars="200" w:left="420"/>
    </w:pPr>
  </w:style>
  <w:style w:type="paragraph" w:styleId="EndnoteText">
    <w:name w:val="endnote text"/>
    <w:basedOn w:val="Normal"/>
    <w:link w:val="EndnoteTextChar"/>
    <w:uiPriority w:val="99"/>
    <w:semiHidden/>
    <w:unhideWhenUsed/>
    <w:qFormat/>
    <w:pPr>
      <w:snapToGrid w:val="0"/>
      <w:jc w:val="left"/>
    </w:pPr>
    <w:rPr>
      <w:rFonts w:ascii="Calibri" w:eastAsia="宋体" w:hAnsi="Calibri" w:cs="Times New Roman"/>
    </w:rPr>
  </w:style>
  <w:style w:type="paragraph" w:styleId="BalloonText">
    <w:name w:val="Balloon Text"/>
    <w:basedOn w:val="Normal"/>
    <w:link w:val="BalloonTextChar"/>
    <w:uiPriority w:val="99"/>
    <w:semiHidden/>
    <w:unhideWhenUsed/>
    <w:qFormat/>
    <w:rPr>
      <w:rFonts w:eastAsia="宋体" w:cs="Times New Roman"/>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tabs>
        <w:tab w:val="right" w:leader="dot" w:pos="8296"/>
      </w:tabs>
      <w:ind w:firstLineChars="0" w:firstLine="0"/>
    </w:pPr>
    <w:rPr>
      <w:rFonts w:eastAsia="楷体"/>
      <w:b/>
      <w:color w:val="12438C"/>
      <w:sz w:val="32"/>
    </w:rPr>
  </w:style>
  <w:style w:type="paragraph" w:styleId="TOC4">
    <w:name w:val="toc 4"/>
    <w:basedOn w:val="Normal"/>
    <w:next w:val="Normal"/>
    <w:uiPriority w:val="39"/>
    <w:unhideWhenUsed/>
    <w:qFormat/>
    <w:pPr>
      <w:ind w:leftChars="600" w:left="1260"/>
    </w:pPr>
  </w:style>
  <w:style w:type="paragraph" w:styleId="FootnoteText">
    <w:name w:val="footnote text"/>
    <w:basedOn w:val="Normal"/>
    <w:link w:val="FootnoteTextChar"/>
    <w:uiPriority w:val="99"/>
    <w:unhideWhenUsed/>
    <w:qFormat/>
    <w:pPr>
      <w:snapToGrid w:val="0"/>
      <w:jc w:val="left"/>
    </w:pPr>
    <w:rPr>
      <w:rFonts w:ascii="Calibri" w:eastAsia="宋体" w:hAnsi="Calibri" w:cs="Times New Roman"/>
      <w:sz w:val="18"/>
      <w:szCs w:val="18"/>
    </w:rPr>
  </w:style>
  <w:style w:type="paragraph" w:styleId="TOC6">
    <w:name w:val="toc 6"/>
    <w:basedOn w:val="Normal"/>
    <w:next w:val="Normal"/>
    <w:uiPriority w:val="39"/>
    <w:unhideWhenUsed/>
    <w:qFormat/>
    <w:pPr>
      <w:ind w:leftChars="1000" w:left="2100"/>
    </w:pPr>
    <w:rPr>
      <w:rFonts w:ascii="Calibri" w:eastAsia="宋体" w:hAnsi="Calibri" w:cs="Times New Roman"/>
    </w:rPr>
  </w:style>
  <w:style w:type="paragraph" w:styleId="TableofFigures">
    <w:name w:val="table of figures"/>
    <w:basedOn w:val="Normal"/>
    <w:next w:val="Normal"/>
    <w:uiPriority w:val="99"/>
    <w:unhideWhenUsed/>
    <w:qFormat/>
    <w:pPr>
      <w:ind w:left="420" w:hanging="420"/>
      <w:jc w:val="left"/>
    </w:pPr>
    <w:rPr>
      <w:rFonts w:ascii="Calibri" w:eastAsia="宋体" w:hAnsi="Calibri" w:cs="Times New Roman"/>
      <w:b/>
      <w:bCs/>
      <w:sz w:val="20"/>
      <w:szCs w:val="20"/>
    </w:rPr>
  </w:style>
  <w:style w:type="paragraph" w:styleId="TOC2">
    <w:name w:val="toc 2"/>
    <w:basedOn w:val="Normal"/>
    <w:next w:val="Normal"/>
    <w:uiPriority w:val="39"/>
    <w:unhideWhenUsed/>
    <w:qFormat/>
    <w:pPr>
      <w:tabs>
        <w:tab w:val="right" w:leader="dot" w:pos="8306"/>
      </w:tabs>
      <w:ind w:firstLineChars="0" w:firstLine="0"/>
    </w:pPr>
    <w:rPr>
      <w:rFonts w:eastAsia="新宋体"/>
      <w:b/>
      <w:color w:val="000000" w:themeColor="text1"/>
    </w:rPr>
  </w:style>
  <w:style w:type="paragraph" w:styleId="TOC9">
    <w:name w:val="toc 9"/>
    <w:basedOn w:val="Normal"/>
    <w:next w:val="Normal"/>
    <w:uiPriority w:val="39"/>
    <w:unhideWhenUsed/>
    <w:qFormat/>
    <w:pPr>
      <w:ind w:leftChars="1600" w:left="3360"/>
    </w:pPr>
    <w:rPr>
      <w:rFonts w:ascii="Calibri" w:eastAsia="宋体" w:hAnsi="Calibri" w:cs="Times New Roman"/>
    </w:r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paragraph" w:styleId="NormalWeb">
    <w:name w:val="Normal (Web)"/>
    <w:basedOn w:val="Normal"/>
    <w:uiPriority w:val="99"/>
    <w:qFormat/>
    <w:rPr>
      <w:rFonts w:eastAsia="宋体" w:cs="Times New Roman"/>
      <w:szCs w:val="24"/>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5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rFonts w:ascii="Calibri"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qFormat/>
    <w:rPr>
      <w:rFonts w:ascii="Calibri" w:hAnsi="Calibri"/>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3">
    <w:name w:val="Light Shading Accent 3"/>
    <w:basedOn w:val="TableNormal"/>
    <w:uiPriority w:val="60"/>
    <w:qFormat/>
    <w:rPr>
      <w:rFonts w:ascii="Calibri" w:hAnsi="Calibri"/>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styleId="Strong">
    <w:name w:val="Strong"/>
    <w:uiPriority w:val="22"/>
    <w:qFormat/>
    <w:rPr>
      <w:b/>
      <w:bCs/>
    </w:rPr>
  </w:style>
  <w:style w:type="character" w:styleId="EndnoteReference">
    <w:name w:val="endnote reference"/>
    <w:uiPriority w:val="99"/>
    <w:semiHidden/>
    <w:unhideWhenUsed/>
    <w:qFormat/>
    <w:rPr>
      <w:vertAlign w:val="superscript"/>
    </w:rPr>
  </w:style>
  <w:style w:type="character" w:styleId="Emphasis">
    <w:name w:val="Emphasis"/>
    <w:uiPriority w:val="20"/>
    <w:qFormat/>
    <w:rPr>
      <w:color w:val="CC0000"/>
    </w:rPr>
  </w:style>
  <w:style w:type="character" w:styleId="Hyperlink">
    <w:name w:val="Hyperlink"/>
    <w:basedOn w:val="DefaultParagraphFont"/>
    <w:uiPriority w:val="99"/>
    <w:unhideWhenUsed/>
    <w:qFormat/>
    <w:rPr>
      <w:color w:val="0563C1" w:themeColor="hyperlink"/>
      <w:u w:val="single"/>
    </w:rPr>
  </w:style>
  <w:style w:type="character" w:styleId="CommentReference">
    <w:name w:val="annotation reference"/>
    <w:uiPriority w:val="99"/>
    <w:semiHidden/>
    <w:unhideWhenUsed/>
    <w:qFormat/>
    <w:rPr>
      <w:sz w:val="21"/>
      <w:szCs w:val="21"/>
    </w:rPr>
  </w:style>
  <w:style w:type="character" w:styleId="HTMLCite">
    <w:name w:val="HTML Cite"/>
    <w:uiPriority w:val="99"/>
    <w:semiHidden/>
    <w:unhideWhenUsed/>
    <w:qFormat/>
    <w:rPr>
      <w:i/>
      <w:iCs/>
    </w:rPr>
  </w:style>
  <w:style w:type="character" w:styleId="FootnoteReference">
    <w:name w:val="footnote reference"/>
    <w:uiPriority w:val="99"/>
    <w:unhideWhenUsed/>
    <w:qFormat/>
    <w:rPr>
      <w:vertAlign w:val="superscript"/>
    </w:rPr>
  </w:style>
  <w:style w:type="character" w:customStyle="1" w:styleId="Heading2Char">
    <w:name w:val="Heading 2 Char"/>
    <w:basedOn w:val="DefaultParagraphFont"/>
    <w:link w:val="Heading2"/>
    <w:uiPriority w:val="9"/>
    <w:qFormat/>
    <w:rPr>
      <w:rFonts w:asciiTheme="majorHAnsi" w:eastAsia="楷体" w:hAnsiTheme="majorHAnsi" w:cstheme="majorBidi"/>
      <w:b/>
      <w:bCs/>
      <w:color w:val="12438C"/>
      <w:sz w:val="30"/>
      <w:szCs w:val="30"/>
    </w:rPr>
  </w:style>
  <w:style w:type="character" w:customStyle="1" w:styleId="Heading3Char">
    <w:name w:val="Heading 3 Char"/>
    <w:basedOn w:val="DefaultParagraphFont"/>
    <w:link w:val="Heading3"/>
    <w:uiPriority w:val="9"/>
    <w:qFormat/>
    <w:rPr>
      <w:rFonts w:asciiTheme="minorHAnsi" w:eastAsia="楷体" w:hAnsiTheme="minorHAnsi"/>
      <w:b/>
      <w:bCs/>
      <w:color w:val="3B3838" w:themeColor="background2" w:themeShade="40"/>
      <w:sz w:val="24"/>
      <w:szCs w:val="32"/>
    </w:rPr>
  </w:style>
  <w:style w:type="character" w:customStyle="1" w:styleId="Heading1Char">
    <w:name w:val="Heading 1 Char"/>
    <w:basedOn w:val="DefaultParagraphFont"/>
    <w:link w:val="Heading1"/>
    <w:uiPriority w:val="9"/>
    <w:qFormat/>
    <w:rPr>
      <w:rFonts w:asciiTheme="minorHAnsi" w:eastAsia="楷体" w:hAnsiTheme="minorHAnsi"/>
      <w:b/>
      <w:bCs/>
      <w:color w:val="12438C"/>
      <w:kern w:val="44"/>
      <w:sz w:val="44"/>
      <w:szCs w:val="4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qFormat/>
    <w:rPr>
      <w:rFonts w:asciiTheme="majorHAnsi" w:eastAsia="楷体" w:hAnsiTheme="majorHAnsi" w:cstheme="majorBidi"/>
      <w:b/>
      <w:bCs/>
      <w:color w:val="3B3838" w:themeColor="background2" w:themeShade="40"/>
      <w:szCs w:val="28"/>
    </w:rPr>
  </w:style>
  <w:style w:type="character" w:customStyle="1" w:styleId="Heading5Char">
    <w:name w:val="Heading 5 Char"/>
    <w:basedOn w:val="DefaultParagraphFont"/>
    <w:link w:val="Heading5"/>
    <w:uiPriority w:val="9"/>
    <w:qFormat/>
    <w:rPr>
      <w:rFonts w:eastAsia="楷体"/>
      <w:b/>
      <w:bCs/>
      <w:color w:val="3B3838" w:themeColor="background2" w:themeShade="40"/>
      <w:sz w:val="18"/>
      <w:szCs w:val="28"/>
    </w:rPr>
  </w:style>
  <w:style w:type="paragraph" w:customStyle="1" w:styleId="TOC10">
    <w:name w:val="TOC 标题1"/>
    <w:basedOn w:val="Heading1"/>
    <w:next w:val="Normal"/>
    <w:uiPriority w:val="39"/>
    <w:unhideWhenUsed/>
    <w:qFormat/>
    <w:pPr>
      <w:spacing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NoSpacing">
    <w:name w:val="No Spacing"/>
    <w:uiPriority w:val="1"/>
    <w:qFormat/>
    <w:pPr>
      <w:widowControl w:val="0"/>
      <w:jc w:val="both"/>
    </w:pPr>
    <w:rPr>
      <w:rFonts w:asciiTheme="minorHAnsi" w:eastAsiaTheme="minorEastAsia" w:hAnsiTheme="minorHAnsi" w:cstheme="minorBidi"/>
      <w:kern w:val="2"/>
      <w:sz w:val="21"/>
      <w:szCs w:val="21"/>
      <w:lang w:val="en-US"/>
    </w:rPr>
  </w:style>
  <w:style w:type="paragraph" w:customStyle="1" w:styleId="a">
    <w:name w:val="段"/>
    <w:qFormat/>
    <w:pPr>
      <w:autoSpaceDE w:val="0"/>
      <w:autoSpaceDN w:val="0"/>
      <w:ind w:firstLineChars="200" w:firstLine="200"/>
      <w:jc w:val="both"/>
    </w:pPr>
    <w:rPr>
      <w:rFonts w:ascii="宋体"/>
      <w:sz w:val="21"/>
      <w:lang w:val="en-US"/>
    </w:rPr>
  </w:style>
  <w:style w:type="paragraph" w:customStyle="1" w:styleId="Default">
    <w:name w:val="Default"/>
    <w:qFormat/>
    <w:pPr>
      <w:widowControl w:val="0"/>
      <w:autoSpaceDE w:val="0"/>
      <w:autoSpaceDN w:val="0"/>
      <w:adjustRightInd w:val="0"/>
    </w:pPr>
    <w:rPr>
      <w:rFonts w:ascii="宋体" w:cs="宋体"/>
      <w:color w:val="000000"/>
      <w:sz w:val="24"/>
      <w:szCs w:val="24"/>
      <w:lang w:val="en-US"/>
    </w:rPr>
  </w:style>
  <w:style w:type="character" w:customStyle="1" w:styleId="BodyTextIndentChar">
    <w:name w:val="Body Text Indent Char"/>
    <w:basedOn w:val="DefaultParagraphFont"/>
    <w:link w:val="BodyTextIndent"/>
    <w:qFormat/>
    <w:rPr>
      <w:rFonts w:ascii="Times New Roman" w:eastAsia="宋体" w:hAnsi="Times New Roman" w:cs="Times New Roman"/>
      <w:sz w:val="28"/>
      <w:szCs w:val="28"/>
    </w:rPr>
  </w:style>
  <w:style w:type="character" w:customStyle="1" w:styleId="BalloonTextChar">
    <w:name w:val="Balloon Text Char"/>
    <w:basedOn w:val="DefaultParagraphFont"/>
    <w:link w:val="BalloonText"/>
    <w:uiPriority w:val="99"/>
    <w:semiHidden/>
    <w:qFormat/>
    <w:rPr>
      <w:rFonts w:ascii="Times New Roman" w:eastAsia="宋体" w:hAnsi="Times New Roman" w:cs="Times New Roman"/>
      <w:sz w:val="18"/>
      <w:szCs w:val="18"/>
    </w:rPr>
  </w:style>
  <w:style w:type="paragraph" w:customStyle="1" w:styleId="1">
    <w:name w:val="样式1"/>
    <w:basedOn w:val="Header"/>
    <w:link w:val="1Char"/>
    <w:qFormat/>
    <w:pPr>
      <w:pBdr>
        <w:bottom w:val="none" w:sz="0" w:space="0" w:color="auto"/>
      </w:pBdr>
      <w:jc w:val="both"/>
    </w:pPr>
    <w:rPr>
      <w:rFonts w:eastAsia="宋体" w:cs="Times New Roman"/>
      <w:sz w:val="21"/>
      <w:szCs w:val="21"/>
    </w:rPr>
  </w:style>
  <w:style w:type="character" w:customStyle="1" w:styleId="1Char">
    <w:name w:val="样式1 Char"/>
    <w:link w:val="1"/>
    <w:qFormat/>
    <w:rPr>
      <w:rFonts w:ascii="Times New Roman" w:eastAsia="宋体" w:hAnsi="Times New Roman" w:cs="Times New Roman"/>
      <w:szCs w:val="21"/>
    </w:rPr>
  </w:style>
  <w:style w:type="paragraph" w:customStyle="1" w:styleId="2">
    <w:name w:val="样式2"/>
    <w:basedOn w:val="1"/>
    <w:link w:val="2Char"/>
    <w:qFormat/>
  </w:style>
  <w:style w:type="character" w:customStyle="1" w:styleId="2Char">
    <w:name w:val="样式2 Char"/>
    <w:link w:val="2"/>
    <w:qFormat/>
    <w:rPr>
      <w:rFonts w:ascii="Times New Roman" w:eastAsia="宋体" w:hAnsi="Times New Roman" w:cs="Times New Roman"/>
      <w:szCs w:val="21"/>
    </w:rPr>
  </w:style>
  <w:style w:type="paragraph" w:customStyle="1" w:styleId="3">
    <w:name w:val="样式3"/>
    <w:basedOn w:val="Header"/>
    <w:link w:val="3Char"/>
    <w:qFormat/>
    <w:pPr>
      <w:pBdr>
        <w:bottom w:val="none" w:sz="0" w:space="0" w:color="auto"/>
      </w:pBdr>
    </w:pPr>
    <w:rPr>
      <w:rFonts w:eastAsia="宋体" w:cs="Times New Roman"/>
      <w:sz w:val="21"/>
      <w:szCs w:val="21"/>
    </w:rPr>
  </w:style>
  <w:style w:type="character" w:customStyle="1" w:styleId="3Char">
    <w:name w:val="样式3 Char"/>
    <w:link w:val="3"/>
    <w:qFormat/>
    <w:rPr>
      <w:rFonts w:ascii="Times New Roman" w:eastAsia="宋体" w:hAnsi="Times New Roman" w:cs="Times New Roman"/>
      <w:szCs w:val="21"/>
    </w:rPr>
  </w:style>
  <w:style w:type="character" w:customStyle="1" w:styleId="FootnoteTextChar">
    <w:name w:val="Footnote Text Char"/>
    <w:basedOn w:val="DefaultParagraphFont"/>
    <w:link w:val="FootnoteText"/>
    <w:uiPriority w:val="99"/>
    <w:qFormat/>
    <w:rPr>
      <w:rFonts w:ascii="Calibri" w:eastAsia="宋体" w:hAnsi="Calibri" w:cs="Times New Roman"/>
      <w:sz w:val="18"/>
      <w:szCs w:val="18"/>
    </w:rPr>
  </w:style>
  <w:style w:type="paragraph" w:styleId="ListParagraph">
    <w:name w:val="List Paragraph"/>
    <w:basedOn w:val="Normal"/>
    <w:uiPriority w:val="34"/>
    <w:qFormat/>
    <w:rPr>
      <w:rFonts w:ascii="Calibri" w:eastAsia="宋体" w:hAnsi="Calibri" w:cs="Times New Roman"/>
    </w:rPr>
  </w:style>
  <w:style w:type="character" w:customStyle="1" w:styleId="author">
    <w:name w:val="author"/>
    <w:basedOn w:val="DefaultParagraphFont"/>
    <w:qFormat/>
  </w:style>
  <w:style w:type="paragraph" w:customStyle="1" w:styleId="4">
    <w:name w:val="样式4"/>
    <w:basedOn w:val="2"/>
    <w:link w:val="4Char"/>
    <w:qFormat/>
    <w:pPr>
      <w:pBdr>
        <w:bottom w:val="single" w:sz="4" w:space="1" w:color="auto"/>
      </w:pBdr>
    </w:pPr>
  </w:style>
  <w:style w:type="character" w:customStyle="1" w:styleId="4Char">
    <w:name w:val="样式4 Char"/>
    <w:link w:val="4"/>
    <w:qFormat/>
    <w:rPr>
      <w:rFonts w:ascii="Times New Roman" w:eastAsia="宋体" w:hAnsi="Times New Roman" w:cs="Times New Roman"/>
      <w:szCs w:val="21"/>
    </w:rPr>
  </w:style>
  <w:style w:type="paragraph" w:customStyle="1" w:styleId="5">
    <w:name w:val="样式5"/>
    <w:basedOn w:val="3"/>
    <w:link w:val="5Char"/>
    <w:qFormat/>
    <w:pPr>
      <w:pBdr>
        <w:bottom w:val="single" w:sz="4" w:space="1" w:color="auto"/>
      </w:pBdr>
    </w:pPr>
  </w:style>
  <w:style w:type="character" w:customStyle="1" w:styleId="5Char">
    <w:name w:val="样式5 Char"/>
    <w:link w:val="5"/>
    <w:qFormat/>
    <w:rPr>
      <w:rFonts w:ascii="Times New Roman" w:eastAsia="宋体" w:hAnsi="Times New Roman" w:cs="Times New Roman"/>
      <w:szCs w:val="21"/>
    </w:rPr>
  </w:style>
  <w:style w:type="character" w:customStyle="1" w:styleId="CommentTextChar">
    <w:name w:val="Comment Text Char"/>
    <w:basedOn w:val="DefaultParagraphFont"/>
    <w:link w:val="CommentText"/>
    <w:uiPriority w:val="99"/>
    <w:semiHidden/>
    <w:qFormat/>
    <w:rPr>
      <w:rFonts w:ascii="Times New Roman" w:eastAsia="宋体" w:hAnsi="Times New Roman" w:cs="Times New Roman"/>
      <w:szCs w:val="24"/>
    </w:rPr>
  </w:style>
  <w:style w:type="character" w:customStyle="1" w:styleId="CommentSubjectChar">
    <w:name w:val="Comment Subject Char"/>
    <w:basedOn w:val="CommentTextChar"/>
    <w:link w:val="CommentSubject"/>
    <w:uiPriority w:val="99"/>
    <w:semiHidden/>
    <w:qFormat/>
    <w:rPr>
      <w:rFonts w:ascii="Times New Roman" w:eastAsia="宋体" w:hAnsi="Times New Roman" w:cs="Times New Roman"/>
      <w:b/>
      <w:bCs/>
      <w:szCs w:val="24"/>
    </w:rPr>
  </w:style>
  <w:style w:type="table" w:customStyle="1" w:styleId="10">
    <w:name w:val="浅色底纹1"/>
    <w:basedOn w:val="TableNormal"/>
    <w:uiPriority w:val="60"/>
    <w:qFormat/>
    <w:rPr>
      <w:rFonts w:ascii="Calibri"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px71">
    <w:name w:val="px71"/>
    <w:qFormat/>
    <w:rPr>
      <w:rFonts w:ascii="΢; TEXT-DECORATION: none" w:hAnsi="΢; TEXT-DECORATION: none" w:hint="default"/>
      <w:color w:val="000000"/>
      <w:sz w:val="21"/>
      <w:szCs w:val="21"/>
    </w:rPr>
  </w:style>
  <w:style w:type="character" w:customStyle="1" w:styleId="st">
    <w:name w:val="st"/>
    <w:basedOn w:val="DefaultParagraphFont"/>
    <w:qFormat/>
  </w:style>
  <w:style w:type="character" w:customStyle="1" w:styleId="sheadline2">
    <w:name w:val="s_headline2"/>
    <w:basedOn w:val="DefaultParagraphFont"/>
    <w:qFormat/>
  </w:style>
  <w:style w:type="character" w:customStyle="1" w:styleId="HTMLPreformattedChar">
    <w:name w:val="HTML Preformatted Char"/>
    <w:basedOn w:val="DefaultParagraphFont"/>
    <w:link w:val="HTMLPreformatted"/>
    <w:uiPriority w:val="99"/>
    <w:semiHidden/>
    <w:qFormat/>
    <w:rPr>
      <w:rFonts w:ascii="宋体" w:eastAsia="宋体" w:hAnsi="宋体" w:cs="宋体"/>
      <w:kern w:val="0"/>
      <w:sz w:val="24"/>
      <w:szCs w:val="24"/>
    </w:rPr>
  </w:style>
  <w:style w:type="character" w:customStyle="1" w:styleId="largestrong1">
    <w:name w:val="largestrong1"/>
    <w:qFormat/>
    <w:rPr>
      <w:b/>
      <w:bCs/>
      <w:sz w:val="36"/>
      <w:szCs w:val="36"/>
    </w:rPr>
  </w:style>
  <w:style w:type="character" w:customStyle="1" w:styleId="headerreset">
    <w:name w:val="headerreset"/>
    <w:basedOn w:val="DefaultParagraphFont"/>
    <w:qFormat/>
  </w:style>
  <w:style w:type="character" w:customStyle="1" w:styleId="boldme1">
    <w:name w:val="boldme1"/>
    <w:qFormat/>
    <w:rPr>
      <w:b/>
      <w:bCs/>
    </w:rPr>
  </w:style>
  <w:style w:type="character" w:customStyle="1" w:styleId="EndnoteTextChar">
    <w:name w:val="Endnote Text Char"/>
    <w:basedOn w:val="DefaultParagraphFont"/>
    <w:link w:val="EndnoteText"/>
    <w:uiPriority w:val="99"/>
    <w:semiHidden/>
    <w:qFormat/>
    <w:rPr>
      <w:rFonts w:ascii="Calibri" w:eastAsia="宋体" w:hAnsi="Calibri" w:cs="Times New Roman"/>
    </w:rPr>
  </w:style>
  <w:style w:type="character" w:customStyle="1" w:styleId="ttag">
    <w:name w:val="t_tag"/>
    <w:basedOn w:val="DefaultParagraphFont"/>
    <w:qFormat/>
  </w:style>
  <w:style w:type="character" w:customStyle="1" w:styleId="hit">
    <w:name w:val="hit"/>
    <w:qFormat/>
    <w:rPr>
      <w:sz w:val="24"/>
      <w:szCs w:val="24"/>
      <w:shd w:val="clear" w:color="auto" w:fill="FFFFDD"/>
      <w:vertAlign w:val="baseline"/>
    </w:rPr>
  </w:style>
  <w:style w:type="paragraph" w:customStyle="1" w:styleId="articledetails">
    <w:name w:val="articledetails"/>
    <w:basedOn w:val="Normal"/>
    <w:qFormat/>
    <w:pPr>
      <w:widowControl/>
      <w:spacing w:before="100" w:beforeAutospacing="1" w:after="100" w:afterAutospacing="1"/>
      <w:jc w:val="left"/>
    </w:pPr>
    <w:rPr>
      <w:rFonts w:ascii="宋体" w:eastAsia="宋体" w:hAnsi="宋体" w:cs="宋体"/>
      <w:kern w:val="0"/>
      <w:szCs w:val="24"/>
    </w:rPr>
  </w:style>
  <w:style w:type="paragraph" w:customStyle="1" w:styleId="titleeditors1">
    <w:name w:val="titleeditors1"/>
    <w:basedOn w:val="Normal"/>
    <w:qFormat/>
    <w:pPr>
      <w:widowControl/>
      <w:spacing w:before="100" w:beforeAutospacing="1" w:after="135"/>
      <w:jc w:val="center"/>
    </w:pPr>
    <w:rPr>
      <w:rFonts w:ascii="宋体" w:eastAsia="宋体" w:hAnsi="宋体" w:cs="宋体"/>
      <w:vanish/>
      <w:kern w:val="0"/>
      <w:sz w:val="19"/>
      <w:szCs w:val="19"/>
    </w:rPr>
  </w:style>
  <w:style w:type="character" w:customStyle="1" w:styleId="st1">
    <w:name w:val="st1"/>
    <w:basedOn w:val="DefaultParagraphFont"/>
    <w:qFormat/>
  </w:style>
  <w:style w:type="paragraph" w:customStyle="1" w:styleId="tgt">
    <w:name w:val="tgt"/>
    <w:basedOn w:val="Normal"/>
    <w:qFormat/>
    <w:pPr>
      <w:widowControl/>
      <w:spacing w:before="100" w:beforeAutospacing="1" w:after="100" w:afterAutospacing="1"/>
      <w:jc w:val="left"/>
    </w:pPr>
    <w:rPr>
      <w:rFonts w:ascii="宋体" w:eastAsia="宋体" w:hAnsi="宋体" w:cs="宋体"/>
      <w:kern w:val="0"/>
      <w:szCs w:val="24"/>
    </w:rPr>
  </w:style>
  <w:style w:type="character" w:customStyle="1" w:styleId="opdicttext23">
    <w:name w:val="op_dict_text23"/>
    <w:basedOn w:val="DefaultParagraphFont"/>
    <w:qFormat/>
  </w:style>
  <w:style w:type="character" w:customStyle="1" w:styleId="opdict3font241">
    <w:name w:val="op_dict3_font241"/>
    <w:qFormat/>
    <w:rPr>
      <w:rFonts w:ascii="Arial" w:hAnsi="Arial" w:cs="Arial" w:hint="default"/>
      <w:sz w:val="36"/>
      <w:szCs w:val="36"/>
    </w:rPr>
  </w:style>
  <w:style w:type="character" w:customStyle="1" w:styleId="reference-text">
    <w:name w:val="reference-text"/>
    <w:basedOn w:val="DefaultParagraphFont"/>
    <w:qFormat/>
  </w:style>
  <w:style w:type="character" w:customStyle="1" w:styleId="BodyTextChar">
    <w:name w:val="Body Text Char"/>
    <w:basedOn w:val="DefaultParagraphFont"/>
    <w:link w:val="BodyText"/>
    <w:uiPriority w:val="99"/>
    <w:qFormat/>
    <w:rPr>
      <w:rFonts w:ascii="Times New Roman" w:eastAsia="宋体" w:hAnsi="Times New Roman" w:cs="Times New Roman"/>
      <w:szCs w:val="24"/>
    </w:rPr>
  </w:style>
  <w:style w:type="character" w:customStyle="1" w:styleId="value">
    <w:name w:val="value"/>
    <w:basedOn w:val="DefaultParagraphFont"/>
    <w:qFormat/>
  </w:style>
  <w:style w:type="character" w:customStyle="1" w:styleId="BodyTextIndent2Char">
    <w:name w:val="Body Text Indent 2 Char"/>
    <w:basedOn w:val="DefaultParagraphFont"/>
    <w:link w:val="BodyTextIndent2"/>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吕晓磊</dc:creator>
  <cp:lastModifiedBy>Siyu Wang</cp:lastModifiedBy>
  <cp:revision>2</cp:revision>
  <dcterms:created xsi:type="dcterms:W3CDTF">2025-01-02T05:57:00Z</dcterms:created>
  <dcterms:modified xsi:type="dcterms:W3CDTF">2025-01-02T05:57:00Z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74095A8B05AB457F83BF9DCCD56A5A67_13</vt:lpwstr>
  </property>
</Properties>
</file>