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74906" w14:textId="77777777" w:rsidR="003C5A07" w:rsidRDefault="00000000">
      <w:pPr>
        <w:spacing w:after="40"/>
      </w:pPr>
      <w:r>
        <w:rPr>
          <w:rFonts w:ascii="Arial" w:eastAsia="Arial" w:hAnsi="Arial" w:cs="Arial"/>
          <w:b/>
          <w:bCs/>
          <w:color w:val="111111"/>
          <w:sz w:val="34"/>
          <w:szCs w:val="34"/>
        </w:rPr>
        <w:t>New Website Sections — Draft Copy</w:t>
      </w:r>
    </w:p>
    <w:p w14:paraId="174174DB" w14:textId="77777777" w:rsidR="003C5A07" w:rsidRDefault="00000000">
      <w:pPr>
        <w:pStyle w:val="Heading1"/>
        <w:pBdr>
          <w:bottom w:val="single" w:sz="12" w:space="6" w:color="111111"/>
        </w:pBdr>
        <w:spacing w:before="420" w:after="200"/>
      </w:pPr>
      <w:r>
        <w:rPr>
          <w:rFonts w:ascii="Arial" w:eastAsia="Arial" w:hAnsi="Arial" w:cs="Arial"/>
          <w:b/>
          <w:bCs/>
          <w:color w:val="111111"/>
        </w:rPr>
        <w:t>1. The S.T.E.P. → Z.E.R.O. Method</w:t>
      </w:r>
    </w:p>
    <w:p w14:paraId="452CB253" w14:textId="77777777" w:rsidR="003C5A07" w:rsidRDefault="00000000">
      <w:pPr>
        <w:spacing w:before="40" w:after="160"/>
      </w:pPr>
      <w:r>
        <w:rPr>
          <w:rFonts w:ascii="Arial" w:eastAsia="Arial" w:hAnsi="Arial" w:cs="Arial"/>
          <w:i/>
          <w:iCs/>
          <w:color w:val="555555"/>
          <w:sz w:val="18"/>
          <w:szCs w:val="18"/>
        </w:rPr>
        <w:t>Suggested placement: Work With Me page, above "Flagship offering," or a new standalone section on Home.</w:t>
      </w:r>
    </w:p>
    <w:p w14:paraId="5EC1FFE7" w14:textId="77777777" w:rsidR="003C5A07" w:rsidRDefault="00000000">
      <w:pPr>
        <w:spacing w:after="120"/>
      </w:pPr>
      <w:r>
        <w:rPr>
          <w:rFonts w:ascii="Arial" w:eastAsia="Arial" w:hAnsi="Arial" w:cs="Arial"/>
          <w:color w:val="222222"/>
          <w:sz w:val="21"/>
          <w:szCs w:val="21"/>
        </w:rPr>
        <w:t>Step Zero isn't just a starting point — it's a full method. Once we find your actual foundation, we move through four stages that take you somewhere specific: not just feeling okay again, but Zero — the place where your body finally works with you instead of against you.</w:t>
      </w:r>
    </w:p>
    <w:p w14:paraId="53833462" w14:textId="77777777" w:rsidR="003C5A07" w:rsidRDefault="00000000">
      <w:pPr>
        <w:pStyle w:val="Heading2"/>
        <w:spacing w:before="260" w:after="100"/>
      </w:pPr>
      <w:r>
        <w:rPr>
          <w:rFonts w:ascii="Arial" w:eastAsia="Arial" w:hAnsi="Arial" w:cs="Arial"/>
          <w:b/>
          <w:bCs/>
          <w:color w:val="111111"/>
          <w:sz w:val="25"/>
          <w:szCs w:val="25"/>
        </w:rPr>
        <w:t>The S.T.E.P. Framework — how we get there</w:t>
      </w:r>
    </w:p>
    <w:p w14:paraId="6B7D69EB" w14:textId="77777777" w:rsidR="003C5A07" w:rsidRDefault="00000000">
      <w:pPr>
        <w:spacing w:after="140"/>
      </w:pPr>
      <w:r>
        <w:rPr>
          <w:rFonts w:ascii="Arial" w:eastAsia="Arial" w:hAnsi="Arial" w:cs="Arial"/>
          <w:b/>
          <w:bCs/>
          <w:color w:val="111111"/>
          <w:sz w:val="23"/>
          <w:szCs w:val="23"/>
        </w:rPr>
        <w:t xml:space="preserve">S — </w:t>
      </w:r>
      <w:r>
        <w:rPr>
          <w:rFonts w:ascii="Arial" w:eastAsia="Arial" w:hAnsi="Arial" w:cs="Arial"/>
          <w:b/>
          <w:bCs/>
          <w:color w:val="111111"/>
          <w:sz w:val="21"/>
          <w:szCs w:val="21"/>
        </w:rPr>
        <w:t xml:space="preserve">Stabilize: </w:t>
      </w:r>
      <w:r>
        <w:rPr>
          <w:rFonts w:ascii="Arial" w:eastAsia="Arial" w:hAnsi="Arial" w:cs="Arial"/>
          <w:color w:val="222222"/>
          <w:sz w:val="21"/>
          <w:szCs w:val="21"/>
        </w:rPr>
        <w:t>We calm inflammation, regulate your blood sugar, and support your nervous system. If your body is stuck in survival mode, nothing else works yet — so this comes first.</w:t>
      </w:r>
    </w:p>
    <w:p w14:paraId="45553FCD" w14:textId="77777777" w:rsidR="003C5A07" w:rsidRDefault="00000000">
      <w:pPr>
        <w:spacing w:after="140"/>
      </w:pPr>
      <w:r>
        <w:rPr>
          <w:rFonts w:ascii="Arial" w:eastAsia="Arial" w:hAnsi="Arial" w:cs="Arial"/>
          <w:b/>
          <w:bCs/>
          <w:color w:val="111111"/>
          <w:sz w:val="23"/>
          <w:szCs w:val="23"/>
        </w:rPr>
        <w:t xml:space="preserve">T — </w:t>
      </w:r>
      <w:r>
        <w:rPr>
          <w:rFonts w:ascii="Arial" w:eastAsia="Arial" w:hAnsi="Arial" w:cs="Arial"/>
          <w:b/>
          <w:bCs/>
          <w:color w:val="111111"/>
          <w:sz w:val="21"/>
          <w:szCs w:val="21"/>
        </w:rPr>
        <w:t xml:space="preserve">Transform: </w:t>
      </w:r>
      <w:r>
        <w:rPr>
          <w:rFonts w:ascii="Arial" w:eastAsia="Arial" w:hAnsi="Arial" w:cs="Arial"/>
          <w:color w:val="222222"/>
          <w:sz w:val="21"/>
          <w:szCs w:val="21"/>
        </w:rPr>
        <w:t>We restore gut health, improve digestion, balance hormones, and rebuild your metabolism from the inside out.</w:t>
      </w:r>
    </w:p>
    <w:p w14:paraId="727D76CF" w14:textId="77777777" w:rsidR="003C5A07" w:rsidRDefault="00000000">
      <w:pPr>
        <w:spacing w:after="140"/>
      </w:pPr>
      <w:r>
        <w:rPr>
          <w:rFonts w:ascii="Arial" w:eastAsia="Arial" w:hAnsi="Arial" w:cs="Arial"/>
          <w:b/>
          <w:bCs/>
          <w:color w:val="111111"/>
          <w:sz w:val="23"/>
          <w:szCs w:val="23"/>
        </w:rPr>
        <w:t xml:space="preserve">E — </w:t>
      </w:r>
      <w:r>
        <w:rPr>
          <w:rFonts w:ascii="Arial" w:eastAsia="Arial" w:hAnsi="Arial" w:cs="Arial"/>
          <w:b/>
          <w:bCs/>
          <w:color w:val="111111"/>
          <w:sz w:val="21"/>
          <w:szCs w:val="21"/>
        </w:rPr>
        <w:t xml:space="preserve">Eat: </w:t>
      </w:r>
      <w:r>
        <w:rPr>
          <w:rFonts w:ascii="Arial" w:eastAsia="Arial" w:hAnsi="Arial" w:cs="Arial"/>
          <w:color w:val="222222"/>
          <w:sz w:val="21"/>
          <w:szCs w:val="21"/>
        </w:rPr>
        <w:t>Only now do we talk food — and it's never generic. Your nutrition approach is built around your body, your lifestyle, and your goals.</w:t>
      </w:r>
    </w:p>
    <w:p w14:paraId="5243CD26" w14:textId="77777777" w:rsidR="003C5A07" w:rsidRDefault="00000000">
      <w:pPr>
        <w:spacing w:after="140"/>
      </w:pPr>
      <w:r>
        <w:rPr>
          <w:rFonts w:ascii="Arial" w:eastAsia="Arial" w:hAnsi="Arial" w:cs="Arial"/>
          <w:b/>
          <w:bCs/>
          <w:color w:val="111111"/>
          <w:sz w:val="23"/>
          <w:szCs w:val="23"/>
        </w:rPr>
        <w:t xml:space="preserve">P — </w:t>
      </w:r>
      <w:r>
        <w:rPr>
          <w:rFonts w:ascii="Arial" w:eastAsia="Arial" w:hAnsi="Arial" w:cs="Arial"/>
          <w:b/>
          <w:bCs/>
          <w:color w:val="111111"/>
          <w:sz w:val="21"/>
          <w:szCs w:val="21"/>
        </w:rPr>
        <w:t xml:space="preserve">Perform: </w:t>
      </w:r>
      <w:r>
        <w:rPr>
          <w:rFonts w:ascii="Arial" w:eastAsia="Arial" w:hAnsi="Arial" w:cs="Arial"/>
          <w:color w:val="222222"/>
          <w:sz w:val="21"/>
          <w:szCs w:val="21"/>
        </w:rPr>
        <w:t>We build the habits that make it last — movement, sleep, stress management, and accountability. This is where most health advice stops. It's where Step Zero starts to compound.</w:t>
      </w:r>
    </w:p>
    <w:p w14:paraId="0E21FE81" w14:textId="77777777" w:rsidR="003C5A07" w:rsidRDefault="00000000">
      <w:pPr>
        <w:pStyle w:val="Heading2"/>
        <w:spacing w:before="260" w:after="100"/>
      </w:pPr>
      <w:r>
        <w:rPr>
          <w:rFonts w:ascii="Arial" w:eastAsia="Arial" w:hAnsi="Arial" w:cs="Arial"/>
          <w:b/>
          <w:bCs/>
          <w:color w:val="111111"/>
          <w:sz w:val="25"/>
          <w:szCs w:val="25"/>
        </w:rPr>
        <w:t>The Z.E.R.O. Destination — where it leads</w:t>
      </w:r>
    </w:p>
    <w:p w14:paraId="492D4A38" w14:textId="77777777" w:rsidR="003C5A07" w:rsidRDefault="00000000">
      <w:pPr>
        <w:spacing w:after="140"/>
      </w:pPr>
      <w:r>
        <w:rPr>
          <w:rFonts w:ascii="Arial" w:eastAsia="Arial" w:hAnsi="Arial" w:cs="Arial"/>
          <w:b/>
          <w:bCs/>
          <w:color w:val="111111"/>
          <w:sz w:val="23"/>
          <w:szCs w:val="23"/>
        </w:rPr>
        <w:t xml:space="preserve">Z — </w:t>
      </w:r>
      <w:r>
        <w:rPr>
          <w:rFonts w:ascii="Arial" w:eastAsia="Arial" w:hAnsi="Arial" w:cs="Arial"/>
          <w:b/>
          <w:bCs/>
          <w:color w:val="111111"/>
          <w:sz w:val="21"/>
          <w:szCs w:val="21"/>
        </w:rPr>
        <w:t xml:space="preserve">Zero Inflammation: </w:t>
      </w:r>
      <w:r>
        <w:rPr>
          <w:rFonts w:ascii="Arial" w:eastAsia="Arial" w:hAnsi="Arial" w:cs="Arial"/>
          <w:color w:val="222222"/>
          <w:sz w:val="21"/>
          <w:szCs w:val="21"/>
        </w:rPr>
        <w:t>Your body feels lighter, calmer, and more resilient.</w:t>
      </w:r>
    </w:p>
    <w:p w14:paraId="69851863" w14:textId="77777777" w:rsidR="003C5A07" w:rsidRDefault="00000000">
      <w:pPr>
        <w:spacing w:after="140"/>
      </w:pPr>
      <w:r>
        <w:rPr>
          <w:rFonts w:ascii="Arial" w:eastAsia="Arial" w:hAnsi="Arial" w:cs="Arial"/>
          <w:b/>
          <w:bCs/>
          <w:color w:val="111111"/>
          <w:sz w:val="23"/>
          <w:szCs w:val="23"/>
        </w:rPr>
        <w:t xml:space="preserve">E — </w:t>
      </w:r>
      <w:r>
        <w:rPr>
          <w:rFonts w:ascii="Arial" w:eastAsia="Arial" w:hAnsi="Arial" w:cs="Arial"/>
          <w:b/>
          <w:bCs/>
          <w:color w:val="111111"/>
          <w:sz w:val="21"/>
          <w:szCs w:val="21"/>
        </w:rPr>
        <w:t xml:space="preserve">Energized Living: </w:t>
      </w:r>
      <w:r>
        <w:rPr>
          <w:rFonts w:ascii="Arial" w:eastAsia="Arial" w:hAnsi="Arial" w:cs="Arial"/>
          <w:color w:val="222222"/>
          <w:sz w:val="21"/>
          <w:szCs w:val="21"/>
        </w:rPr>
        <w:t>You wake up with energy instead of exhaustion.</w:t>
      </w:r>
    </w:p>
    <w:p w14:paraId="32058A32" w14:textId="77777777" w:rsidR="003C5A07" w:rsidRDefault="00000000">
      <w:pPr>
        <w:spacing w:after="140"/>
      </w:pPr>
      <w:r>
        <w:rPr>
          <w:rFonts w:ascii="Arial" w:eastAsia="Arial" w:hAnsi="Arial" w:cs="Arial"/>
          <w:b/>
          <w:bCs/>
          <w:color w:val="111111"/>
          <w:sz w:val="23"/>
          <w:szCs w:val="23"/>
        </w:rPr>
        <w:t xml:space="preserve">R — </w:t>
      </w:r>
      <w:r>
        <w:rPr>
          <w:rFonts w:ascii="Arial" w:eastAsia="Arial" w:hAnsi="Arial" w:cs="Arial"/>
          <w:b/>
          <w:bCs/>
          <w:color w:val="111111"/>
          <w:sz w:val="21"/>
          <w:szCs w:val="21"/>
        </w:rPr>
        <w:t xml:space="preserve">Resilient Health: </w:t>
      </w:r>
      <w:r>
        <w:rPr>
          <w:rFonts w:ascii="Arial" w:eastAsia="Arial" w:hAnsi="Arial" w:cs="Arial"/>
          <w:color w:val="222222"/>
          <w:sz w:val="21"/>
          <w:szCs w:val="21"/>
        </w:rPr>
        <w:t>Your gut, metabolism, and hormones start working with you, not against you.</w:t>
      </w:r>
    </w:p>
    <w:p w14:paraId="19938026" w14:textId="77777777" w:rsidR="003C5A07" w:rsidRDefault="00000000">
      <w:pPr>
        <w:spacing w:after="140"/>
      </w:pPr>
      <w:r>
        <w:rPr>
          <w:rFonts w:ascii="Arial" w:eastAsia="Arial" w:hAnsi="Arial" w:cs="Arial"/>
          <w:b/>
          <w:bCs/>
          <w:color w:val="111111"/>
          <w:sz w:val="23"/>
          <w:szCs w:val="23"/>
        </w:rPr>
        <w:t xml:space="preserve">O — </w:t>
      </w:r>
      <w:r>
        <w:rPr>
          <w:rFonts w:ascii="Arial" w:eastAsia="Arial" w:hAnsi="Arial" w:cs="Arial"/>
          <w:b/>
          <w:bCs/>
          <w:color w:val="111111"/>
          <w:sz w:val="21"/>
          <w:szCs w:val="21"/>
        </w:rPr>
        <w:t xml:space="preserve">Optimal You: </w:t>
      </w:r>
      <w:r>
        <w:rPr>
          <w:rFonts w:ascii="Arial" w:eastAsia="Arial" w:hAnsi="Arial" w:cs="Arial"/>
          <w:color w:val="222222"/>
          <w:sz w:val="21"/>
          <w:szCs w:val="21"/>
        </w:rPr>
        <w:t>You have the tools and habits to keep it that way — for life, not for thirty days.</w:t>
      </w:r>
    </w:p>
    <w:p w14:paraId="4AA7FF6E" w14:textId="77777777" w:rsidR="003C5A07" w:rsidRDefault="00000000">
      <w:pPr>
        <w:spacing w:after="120"/>
      </w:pPr>
      <w:r>
        <w:rPr>
          <w:rFonts w:ascii="Arial" w:eastAsia="Arial" w:hAnsi="Arial" w:cs="Arial"/>
          <w:b/>
          <w:bCs/>
          <w:color w:val="222222"/>
          <w:sz w:val="21"/>
          <w:szCs w:val="21"/>
        </w:rPr>
        <w:t>Healing starts before dieting. That's Step Zero.</w:t>
      </w:r>
    </w:p>
    <w:p w14:paraId="29FEFFB2" w14:textId="77777777" w:rsidR="003C5A07" w:rsidRDefault="00000000">
      <w:pPr>
        <w:spacing w:after="120"/>
      </w:pPr>
      <w:r>
        <w:rPr>
          <w:rFonts w:ascii="Arial" w:eastAsia="Arial" w:hAnsi="Arial" w:cs="Arial"/>
          <w:i/>
          <w:iCs/>
          <w:color w:val="555555"/>
          <w:sz w:val="21"/>
          <w:szCs w:val="21"/>
        </w:rPr>
        <w:t>[CTA button: Book a Clarity Call →]</w:t>
      </w:r>
    </w:p>
    <w:p w14:paraId="36A4163F" w14:textId="77777777" w:rsidR="003C5A07" w:rsidRDefault="00000000">
      <w:pPr>
        <w:pStyle w:val="Heading1"/>
        <w:pBdr>
          <w:bottom w:val="single" w:sz="12" w:space="6" w:color="111111"/>
        </w:pBdr>
        <w:spacing w:before="420" w:after="200"/>
      </w:pPr>
      <w:r>
        <w:rPr>
          <w:rFonts w:ascii="Arial" w:eastAsia="Arial" w:hAnsi="Arial" w:cs="Arial"/>
          <w:b/>
          <w:bCs/>
          <w:color w:val="111111"/>
        </w:rPr>
        <w:t>2. Programmes at Step Zero</w:t>
      </w:r>
    </w:p>
    <w:p w14:paraId="4FF64CC5" w14:textId="77777777" w:rsidR="003C5A07" w:rsidRDefault="00000000">
      <w:pPr>
        <w:spacing w:before="40" w:after="160"/>
      </w:pPr>
      <w:r>
        <w:rPr>
          <w:rFonts w:ascii="Arial" w:eastAsia="Arial" w:hAnsi="Arial" w:cs="Arial"/>
          <w:i/>
          <w:iCs/>
          <w:color w:val="555555"/>
          <w:sz w:val="18"/>
          <w:szCs w:val="18"/>
        </w:rPr>
        <w:t>Suggested placement: Work With Me page, replacing or sitting alongside the current "Flagship offering" block.</w:t>
      </w:r>
    </w:p>
    <w:p w14:paraId="36EC1242" w14:textId="77777777" w:rsidR="003C5A07" w:rsidRDefault="00000000">
      <w:pPr>
        <w:spacing w:after="120"/>
      </w:pPr>
      <w:proofErr w:type="spellStart"/>
      <w:r>
        <w:rPr>
          <w:rFonts w:ascii="Arial" w:eastAsia="Arial" w:hAnsi="Arial" w:cs="Arial"/>
          <w:color w:val="222222"/>
          <w:sz w:val="21"/>
          <w:szCs w:val="21"/>
        </w:rPr>
        <w:t>Every body</w:t>
      </w:r>
      <w:proofErr w:type="spellEnd"/>
      <w:r>
        <w:rPr>
          <w:rFonts w:ascii="Arial" w:eastAsia="Arial" w:hAnsi="Arial" w:cs="Arial"/>
          <w:color w:val="222222"/>
          <w:sz w:val="21"/>
          <w:szCs w:val="21"/>
        </w:rPr>
        <w:t xml:space="preserve"> needs a different amount of time to move through Stabilize, Transform, Eat, and Perform. These four programmes give you a starting point based on how deep you want to go — not a one-size-fits-all package.</w:t>
      </w:r>
    </w:p>
    <w:p w14:paraId="19854F03" w14:textId="77777777" w:rsidR="003C5A07" w:rsidRDefault="00000000">
      <w:pPr>
        <w:pStyle w:val="Heading2"/>
        <w:spacing w:before="260" w:after="100"/>
      </w:pPr>
      <w:r>
        <w:rPr>
          <w:rFonts w:ascii="Arial" w:eastAsia="Arial" w:hAnsi="Arial" w:cs="Arial"/>
          <w:b/>
          <w:bCs/>
          <w:color w:val="111111"/>
          <w:sz w:val="25"/>
          <w:szCs w:val="25"/>
        </w:rPr>
        <w:t>The Foundation Month — 1 Month</w:t>
      </w:r>
    </w:p>
    <w:p w14:paraId="2A34E22F" w14:textId="77777777" w:rsidR="003C5A07" w:rsidRDefault="00000000">
      <w:pPr>
        <w:spacing w:after="120"/>
      </w:pPr>
      <w:r>
        <w:rPr>
          <w:rFonts w:ascii="Arial" w:eastAsia="Arial" w:hAnsi="Arial" w:cs="Arial"/>
          <w:b/>
          <w:bCs/>
          <w:color w:val="222222"/>
          <w:sz w:val="21"/>
          <w:szCs w:val="21"/>
        </w:rPr>
        <w:t>Focus: Stabilize</w:t>
      </w:r>
    </w:p>
    <w:p w14:paraId="49D5F27A" w14:textId="77777777" w:rsidR="003C5A07" w:rsidRDefault="00000000">
      <w:pPr>
        <w:spacing w:after="120"/>
      </w:pPr>
      <w:r>
        <w:rPr>
          <w:rFonts w:ascii="Arial" w:eastAsia="Arial" w:hAnsi="Arial" w:cs="Arial"/>
          <w:color w:val="222222"/>
          <w:sz w:val="21"/>
          <w:szCs w:val="21"/>
        </w:rPr>
        <w:t>Calm the noise. Build your first real habits.</w:t>
      </w:r>
    </w:p>
    <w:p w14:paraId="2FC3FE26" w14:textId="77777777" w:rsidR="003C5A07" w:rsidRDefault="00000000">
      <w:pPr>
        <w:spacing w:after="120"/>
      </w:pPr>
      <w:r>
        <w:rPr>
          <w:rFonts w:ascii="Arial" w:eastAsia="Arial" w:hAnsi="Arial" w:cs="Arial"/>
          <w:color w:val="222222"/>
          <w:sz w:val="21"/>
          <w:szCs w:val="21"/>
        </w:rPr>
        <w:t>For: A low-commitment starting point, or a reset for past clients who've drifted and want to re-anchor before going deeper.</w:t>
      </w:r>
    </w:p>
    <w:p w14:paraId="0CF9CAC1" w14:textId="77777777" w:rsidR="003C5A07" w:rsidRDefault="00000000">
      <w:pPr>
        <w:spacing w:after="120"/>
      </w:pPr>
      <w:r>
        <w:rPr>
          <w:rFonts w:ascii="Arial" w:eastAsia="Arial" w:hAnsi="Arial" w:cs="Arial"/>
          <w:i/>
          <w:iCs/>
          <w:color w:val="555555"/>
          <w:sz w:val="21"/>
          <w:szCs w:val="21"/>
        </w:rPr>
        <w:t>What's included: [confirm — suggested: intake assessment, weekly check-ins, a personalised stabilization protocol (sleep, blood sugar, nervous system), WhatsApp support]</w:t>
      </w:r>
    </w:p>
    <w:p w14:paraId="65E40482" w14:textId="77777777" w:rsidR="003C5A07" w:rsidRDefault="00000000">
      <w:pPr>
        <w:pStyle w:val="Heading2"/>
        <w:spacing w:before="260" w:after="100"/>
      </w:pPr>
      <w:r>
        <w:rPr>
          <w:rFonts w:ascii="Arial" w:eastAsia="Arial" w:hAnsi="Arial" w:cs="Arial"/>
          <w:b/>
          <w:bCs/>
          <w:color w:val="111111"/>
          <w:sz w:val="25"/>
          <w:szCs w:val="25"/>
        </w:rPr>
        <w:t>The Signature Programme — 3 Months</w:t>
      </w:r>
    </w:p>
    <w:p w14:paraId="778DEA7B" w14:textId="77777777" w:rsidR="003C5A07" w:rsidRDefault="00000000">
      <w:pPr>
        <w:spacing w:after="120"/>
      </w:pPr>
      <w:r>
        <w:rPr>
          <w:rFonts w:ascii="Arial" w:eastAsia="Arial" w:hAnsi="Arial" w:cs="Arial"/>
          <w:b/>
          <w:bCs/>
          <w:color w:val="222222"/>
          <w:sz w:val="21"/>
          <w:szCs w:val="21"/>
        </w:rPr>
        <w:t>Focus: Stabilize + Transform + Eat</w:t>
      </w:r>
    </w:p>
    <w:p w14:paraId="1A69692C" w14:textId="77777777" w:rsidR="003C5A07" w:rsidRDefault="00000000">
      <w:pPr>
        <w:spacing w:after="120"/>
      </w:pPr>
      <w:r>
        <w:rPr>
          <w:rFonts w:ascii="Arial" w:eastAsia="Arial" w:hAnsi="Arial" w:cs="Arial"/>
          <w:color w:val="222222"/>
          <w:sz w:val="21"/>
          <w:szCs w:val="21"/>
        </w:rPr>
        <w:lastRenderedPageBreak/>
        <w:t>Your full foundation, rebuilt properly.</w:t>
      </w:r>
    </w:p>
    <w:p w14:paraId="58F47375" w14:textId="77777777" w:rsidR="003C5A07" w:rsidRDefault="00000000">
      <w:pPr>
        <w:spacing w:after="120"/>
      </w:pPr>
      <w:r>
        <w:rPr>
          <w:rFonts w:ascii="Arial" w:eastAsia="Arial" w:hAnsi="Arial" w:cs="Arial"/>
          <w:i/>
          <w:iCs/>
          <w:color w:val="555555"/>
          <w:sz w:val="21"/>
          <w:szCs w:val="21"/>
        </w:rPr>
        <w:t>For: People ready to go deep and do it properly — this is your existing flagship offering, unchanged. (Alt name to consider: "Refresh &amp; Rebuild.")</w:t>
      </w:r>
    </w:p>
    <w:p w14:paraId="34FE2B5E" w14:textId="77777777" w:rsidR="003C5A07" w:rsidRDefault="00000000">
      <w:pPr>
        <w:pStyle w:val="Heading2"/>
        <w:spacing w:before="260" w:after="100"/>
      </w:pPr>
      <w:r>
        <w:rPr>
          <w:rFonts w:ascii="Arial" w:eastAsia="Arial" w:hAnsi="Arial" w:cs="Arial"/>
          <w:b/>
          <w:bCs/>
          <w:color w:val="111111"/>
          <w:sz w:val="25"/>
          <w:szCs w:val="25"/>
        </w:rPr>
        <w:t>The Full Reset — 6 Months</w:t>
      </w:r>
    </w:p>
    <w:p w14:paraId="15D28327" w14:textId="77777777" w:rsidR="003C5A07" w:rsidRDefault="00000000">
      <w:pPr>
        <w:spacing w:after="120"/>
      </w:pPr>
      <w:r>
        <w:rPr>
          <w:rFonts w:ascii="Arial" w:eastAsia="Arial" w:hAnsi="Arial" w:cs="Arial"/>
          <w:b/>
          <w:bCs/>
          <w:color w:val="222222"/>
          <w:sz w:val="21"/>
          <w:szCs w:val="21"/>
        </w:rPr>
        <w:t>Focus: The complete S.T.E.P. cycle, into the start of Z.E.R.O.</w:t>
      </w:r>
    </w:p>
    <w:p w14:paraId="47FE2604" w14:textId="77777777" w:rsidR="003C5A07" w:rsidRDefault="00000000">
      <w:pPr>
        <w:spacing w:after="120"/>
      </w:pPr>
      <w:r>
        <w:rPr>
          <w:rFonts w:ascii="Arial" w:eastAsia="Arial" w:hAnsi="Arial" w:cs="Arial"/>
          <w:color w:val="222222"/>
          <w:sz w:val="21"/>
          <w:szCs w:val="21"/>
        </w:rPr>
        <w:t>Not a quick fix. A full rebuild.</w:t>
      </w:r>
    </w:p>
    <w:p w14:paraId="7C053FCA" w14:textId="77777777" w:rsidR="003C5A07" w:rsidRDefault="00000000">
      <w:pPr>
        <w:spacing w:after="120"/>
      </w:pPr>
      <w:r>
        <w:rPr>
          <w:rFonts w:ascii="Arial" w:eastAsia="Arial" w:hAnsi="Arial" w:cs="Arial"/>
          <w:color w:val="222222"/>
          <w:sz w:val="21"/>
          <w:szCs w:val="21"/>
        </w:rPr>
        <w:t>For: Hormonal imbalance, chronic gut issues, or long-standing patterns that need more runway than three months gives.</w:t>
      </w:r>
    </w:p>
    <w:p w14:paraId="706D2E80" w14:textId="77777777" w:rsidR="003C5A07" w:rsidRDefault="00000000">
      <w:pPr>
        <w:spacing w:after="120"/>
      </w:pPr>
      <w:r>
        <w:rPr>
          <w:rFonts w:ascii="Arial" w:eastAsia="Arial" w:hAnsi="Arial" w:cs="Arial"/>
          <w:i/>
          <w:iCs/>
          <w:color w:val="555555"/>
          <w:sz w:val="21"/>
          <w:szCs w:val="21"/>
        </w:rPr>
        <w:t>What's included: [confirm — suggested: everything in the Signature Programme, plus an extended Perform phase, quarterly protocol overhauls, and a longer maintenance runway before you're on your own]</w:t>
      </w:r>
    </w:p>
    <w:p w14:paraId="279DE9F3" w14:textId="77777777" w:rsidR="003C5A07" w:rsidRDefault="00000000">
      <w:pPr>
        <w:pStyle w:val="Heading2"/>
        <w:spacing w:before="260" w:after="100"/>
      </w:pPr>
      <w:r>
        <w:rPr>
          <w:rFonts w:ascii="Arial" w:eastAsia="Arial" w:hAnsi="Arial" w:cs="Arial"/>
          <w:b/>
          <w:bCs/>
          <w:color w:val="111111"/>
          <w:sz w:val="25"/>
          <w:szCs w:val="25"/>
        </w:rPr>
        <w:t>The Optimal You Year — 12 Months</w:t>
      </w:r>
    </w:p>
    <w:p w14:paraId="7024D615" w14:textId="77777777" w:rsidR="003C5A07" w:rsidRDefault="00000000">
      <w:pPr>
        <w:spacing w:after="120"/>
      </w:pPr>
      <w:r>
        <w:rPr>
          <w:rFonts w:ascii="Arial" w:eastAsia="Arial" w:hAnsi="Arial" w:cs="Arial"/>
          <w:b/>
          <w:bCs/>
          <w:color w:val="222222"/>
          <w:sz w:val="21"/>
          <w:szCs w:val="21"/>
        </w:rPr>
        <w:t>Focus: The full S.T.E.P. → Z.E.R.O. journey, with ongoing maintenance</w:t>
      </w:r>
    </w:p>
    <w:p w14:paraId="5035D66B" w14:textId="77777777" w:rsidR="003C5A07" w:rsidRDefault="00000000">
      <w:pPr>
        <w:spacing w:after="120"/>
      </w:pPr>
      <w:r>
        <w:rPr>
          <w:rFonts w:ascii="Arial" w:eastAsia="Arial" w:hAnsi="Arial" w:cs="Arial"/>
          <w:color w:val="222222"/>
          <w:sz w:val="21"/>
          <w:szCs w:val="21"/>
        </w:rPr>
        <w:t>A year to make Zero your normal.</w:t>
      </w:r>
    </w:p>
    <w:p w14:paraId="3C6FAB33" w14:textId="77777777" w:rsidR="003C5A07" w:rsidRDefault="00000000">
      <w:pPr>
        <w:spacing w:after="120"/>
      </w:pPr>
      <w:r>
        <w:rPr>
          <w:rFonts w:ascii="Arial" w:eastAsia="Arial" w:hAnsi="Arial" w:cs="Arial"/>
          <w:color w:val="222222"/>
          <w:sz w:val="21"/>
          <w:szCs w:val="21"/>
        </w:rPr>
        <w:t>For: Long-term lifestyle disease prevention, healthy ageing, or anyone who wants sustained, supported transformation rather than a single fix.</w:t>
      </w:r>
    </w:p>
    <w:p w14:paraId="2307A5AF" w14:textId="77777777" w:rsidR="003C5A07" w:rsidRDefault="00000000">
      <w:pPr>
        <w:spacing w:after="120"/>
      </w:pPr>
      <w:r>
        <w:rPr>
          <w:rFonts w:ascii="Arial" w:eastAsia="Arial" w:hAnsi="Arial" w:cs="Arial"/>
          <w:i/>
          <w:iCs/>
          <w:color w:val="555555"/>
          <w:sz w:val="21"/>
          <w:szCs w:val="21"/>
        </w:rPr>
        <w:t>What's included: [confirm — suggested: everything in The Full Reset, plus seasonal check-ins, priority access to new programmes (Gut Reset Group, Eat Again), and ongoing accountability]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900"/>
        <w:gridCol w:w="2250"/>
      </w:tblGrid>
      <w:tr w:rsidR="003C5A07" w14:paraId="1B34AFA6" w14:textId="77777777">
        <w:tblPrEx>
          <w:tblCellMar>
            <w:top w:w="0" w:type="dxa"/>
            <w:bottom w:w="0" w:type="dxa"/>
          </w:tblCellMar>
        </w:tblPrEx>
        <w:trPr>
          <w:tblHeader/>
        </w:trPr>
        <w:tc>
          <w:tcPr>
            <w:tcW w:w="2600" w:type="dxa"/>
            <w:shd w:val="clear" w:color="auto" w:fill="111111"/>
            <w:tcMar>
              <w:top w:w="100" w:type="dxa"/>
              <w:left w:w="120" w:type="dxa"/>
              <w:bottom w:w="100" w:type="dxa"/>
              <w:right w:w="120" w:type="dxa"/>
            </w:tcMar>
            <w:vAlign w:val="center"/>
          </w:tcPr>
          <w:p w14:paraId="776C0276" w14:textId="77777777" w:rsidR="003C5A07" w:rsidRDefault="00000000">
            <w:r>
              <w:rPr>
                <w:rFonts w:ascii="Arial" w:eastAsia="Arial" w:hAnsi="Arial" w:cs="Arial"/>
                <w:b/>
                <w:bCs/>
                <w:color w:val="F5C518"/>
                <w:sz w:val="19"/>
                <w:szCs w:val="19"/>
              </w:rPr>
              <w:t>Programme</w:t>
            </w:r>
          </w:p>
        </w:tc>
        <w:tc>
          <w:tcPr>
            <w:tcW w:w="1600" w:type="dxa"/>
            <w:shd w:val="clear" w:color="auto" w:fill="111111"/>
            <w:tcMar>
              <w:top w:w="100" w:type="dxa"/>
              <w:left w:w="120" w:type="dxa"/>
              <w:bottom w:w="100" w:type="dxa"/>
              <w:right w:w="120" w:type="dxa"/>
            </w:tcMar>
            <w:vAlign w:val="center"/>
          </w:tcPr>
          <w:p w14:paraId="05A76B8C" w14:textId="77777777" w:rsidR="003C5A07" w:rsidRDefault="00000000">
            <w:r>
              <w:rPr>
                <w:rFonts w:ascii="Arial" w:eastAsia="Arial" w:hAnsi="Arial" w:cs="Arial"/>
                <w:b/>
                <w:bCs/>
                <w:color w:val="F5C518"/>
                <w:sz w:val="19"/>
                <w:szCs w:val="19"/>
              </w:rPr>
              <w:t>Duration</w:t>
            </w:r>
          </w:p>
        </w:tc>
        <w:tc>
          <w:tcPr>
            <w:tcW w:w="2900" w:type="dxa"/>
            <w:shd w:val="clear" w:color="auto" w:fill="111111"/>
            <w:tcMar>
              <w:top w:w="100" w:type="dxa"/>
              <w:left w:w="120" w:type="dxa"/>
              <w:bottom w:w="100" w:type="dxa"/>
              <w:right w:w="120" w:type="dxa"/>
            </w:tcMar>
            <w:vAlign w:val="center"/>
          </w:tcPr>
          <w:p w14:paraId="02D584F2" w14:textId="77777777" w:rsidR="003C5A07" w:rsidRDefault="00000000">
            <w:r>
              <w:rPr>
                <w:rFonts w:ascii="Arial" w:eastAsia="Arial" w:hAnsi="Arial" w:cs="Arial"/>
                <w:b/>
                <w:bCs/>
                <w:color w:val="F5C518"/>
                <w:sz w:val="19"/>
                <w:szCs w:val="19"/>
              </w:rPr>
              <w:t>S.T.E.P. Focus</w:t>
            </w:r>
          </w:p>
        </w:tc>
        <w:tc>
          <w:tcPr>
            <w:tcW w:w="2250" w:type="dxa"/>
            <w:shd w:val="clear" w:color="auto" w:fill="111111"/>
            <w:tcMar>
              <w:top w:w="100" w:type="dxa"/>
              <w:left w:w="120" w:type="dxa"/>
              <w:bottom w:w="100" w:type="dxa"/>
              <w:right w:w="120" w:type="dxa"/>
            </w:tcMar>
            <w:vAlign w:val="center"/>
          </w:tcPr>
          <w:p w14:paraId="5459FC66" w14:textId="77777777" w:rsidR="003C5A07" w:rsidRDefault="00000000">
            <w:r>
              <w:rPr>
                <w:rFonts w:ascii="Arial" w:eastAsia="Arial" w:hAnsi="Arial" w:cs="Arial"/>
                <w:b/>
                <w:bCs/>
                <w:color w:val="F5C518"/>
                <w:sz w:val="19"/>
                <w:szCs w:val="19"/>
              </w:rPr>
              <w:t>Best for</w:t>
            </w:r>
          </w:p>
        </w:tc>
      </w:tr>
      <w:tr w:rsidR="003C5A07" w14:paraId="0918EE5C"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F432E93" w14:textId="77777777" w:rsidR="003C5A07" w:rsidRDefault="00000000">
            <w:r>
              <w:rPr>
                <w:rFonts w:ascii="Arial" w:eastAsia="Arial" w:hAnsi="Arial" w:cs="Arial"/>
                <w:color w:val="222222"/>
                <w:sz w:val="19"/>
                <w:szCs w:val="19"/>
              </w:rPr>
              <w:t>The Foundation Month</w:t>
            </w:r>
          </w:p>
        </w:tc>
        <w:tc>
          <w:tcPr>
            <w:tcW w:w="1600" w:type="dxa"/>
            <w:shd w:val="clear" w:color="auto" w:fill="FFFFFF"/>
            <w:tcMar>
              <w:top w:w="100" w:type="dxa"/>
              <w:left w:w="120" w:type="dxa"/>
              <w:bottom w:w="100" w:type="dxa"/>
              <w:right w:w="120" w:type="dxa"/>
            </w:tcMar>
            <w:vAlign w:val="center"/>
          </w:tcPr>
          <w:p w14:paraId="5F5E8AE0" w14:textId="77777777" w:rsidR="003C5A07" w:rsidRDefault="00000000">
            <w:r>
              <w:rPr>
                <w:rFonts w:ascii="Arial" w:eastAsia="Arial" w:hAnsi="Arial" w:cs="Arial"/>
                <w:color w:val="222222"/>
                <w:sz w:val="19"/>
                <w:szCs w:val="19"/>
              </w:rPr>
              <w:t>1 month</w:t>
            </w:r>
          </w:p>
        </w:tc>
        <w:tc>
          <w:tcPr>
            <w:tcW w:w="2900" w:type="dxa"/>
            <w:shd w:val="clear" w:color="auto" w:fill="FFFFFF"/>
            <w:tcMar>
              <w:top w:w="100" w:type="dxa"/>
              <w:left w:w="120" w:type="dxa"/>
              <w:bottom w:w="100" w:type="dxa"/>
              <w:right w:w="120" w:type="dxa"/>
            </w:tcMar>
            <w:vAlign w:val="center"/>
          </w:tcPr>
          <w:p w14:paraId="4902AC89" w14:textId="77777777" w:rsidR="003C5A07" w:rsidRDefault="00000000">
            <w:r>
              <w:rPr>
                <w:rFonts w:ascii="Arial" w:eastAsia="Arial" w:hAnsi="Arial" w:cs="Arial"/>
                <w:color w:val="222222"/>
                <w:sz w:val="19"/>
                <w:szCs w:val="19"/>
              </w:rPr>
              <w:t>Stabilize</w:t>
            </w:r>
          </w:p>
        </w:tc>
        <w:tc>
          <w:tcPr>
            <w:tcW w:w="2250" w:type="dxa"/>
            <w:shd w:val="clear" w:color="auto" w:fill="FFFFFF"/>
            <w:tcMar>
              <w:top w:w="100" w:type="dxa"/>
              <w:left w:w="120" w:type="dxa"/>
              <w:bottom w:w="100" w:type="dxa"/>
              <w:right w:w="120" w:type="dxa"/>
            </w:tcMar>
            <w:vAlign w:val="center"/>
          </w:tcPr>
          <w:p w14:paraId="06A1D299" w14:textId="77777777" w:rsidR="003C5A07" w:rsidRDefault="00000000">
            <w:r>
              <w:rPr>
                <w:rFonts w:ascii="Arial" w:eastAsia="Arial" w:hAnsi="Arial" w:cs="Arial"/>
                <w:color w:val="222222"/>
                <w:sz w:val="19"/>
                <w:szCs w:val="19"/>
              </w:rPr>
              <w:t>A low-commitment first step, or a reset</w:t>
            </w:r>
          </w:p>
        </w:tc>
      </w:tr>
      <w:tr w:rsidR="003C5A07" w14:paraId="1AD215DA"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1C7CEA6F" w14:textId="77777777" w:rsidR="003C5A07" w:rsidRDefault="00000000">
            <w:r>
              <w:rPr>
                <w:rFonts w:ascii="Arial" w:eastAsia="Arial" w:hAnsi="Arial" w:cs="Arial"/>
                <w:color w:val="222222"/>
                <w:sz w:val="19"/>
                <w:szCs w:val="19"/>
              </w:rPr>
              <w:t>The Signature Programme</w:t>
            </w:r>
          </w:p>
        </w:tc>
        <w:tc>
          <w:tcPr>
            <w:tcW w:w="1600" w:type="dxa"/>
            <w:shd w:val="clear" w:color="auto" w:fill="F2F2F2"/>
            <w:tcMar>
              <w:top w:w="100" w:type="dxa"/>
              <w:left w:w="120" w:type="dxa"/>
              <w:bottom w:w="100" w:type="dxa"/>
              <w:right w:w="120" w:type="dxa"/>
            </w:tcMar>
            <w:vAlign w:val="center"/>
          </w:tcPr>
          <w:p w14:paraId="7F3A61D6" w14:textId="77777777" w:rsidR="003C5A07" w:rsidRDefault="00000000">
            <w:r>
              <w:rPr>
                <w:rFonts w:ascii="Arial" w:eastAsia="Arial" w:hAnsi="Arial" w:cs="Arial"/>
                <w:color w:val="222222"/>
                <w:sz w:val="19"/>
                <w:szCs w:val="19"/>
              </w:rPr>
              <w:t>3 months</w:t>
            </w:r>
          </w:p>
        </w:tc>
        <w:tc>
          <w:tcPr>
            <w:tcW w:w="2900" w:type="dxa"/>
            <w:shd w:val="clear" w:color="auto" w:fill="F2F2F2"/>
            <w:tcMar>
              <w:top w:w="100" w:type="dxa"/>
              <w:left w:w="120" w:type="dxa"/>
              <w:bottom w:w="100" w:type="dxa"/>
              <w:right w:w="120" w:type="dxa"/>
            </w:tcMar>
            <w:vAlign w:val="center"/>
          </w:tcPr>
          <w:p w14:paraId="7DC853D0" w14:textId="77777777" w:rsidR="003C5A07" w:rsidRDefault="00000000">
            <w:r>
              <w:rPr>
                <w:rFonts w:ascii="Arial" w:eastAsia="Arial" w:hAnsi="Arial" w:cs="Arial"/>
                <w:color w:val="222222"/>
                <w:sz w:val="19"/>
                <w:szCs w:val="19"/>
              </w:rPr>
              <w:t>Stabilize + Transform + Eat</w:t>
            </w:r>
          </w:p>
        </w:tc>
        <w:tc>
          <w:tcPr>
            <w:tcW w:w="2250" w:type="dxa"/>
            <w:shd w:val="clear" w:color="auto" w:fill="F2F2F2"/>
            <w:tcMar>
              <w:top w:w="100" w:type="dxa"/>
              <w:left w:w="120" w:type="dxa"/>
              <w:bottom w:w="100" w:type="dxa"/>
              <w:right w:w="120" w:type="dxa"/>
            </w:tcMar>
            <w:vAlign w:val="center"/>
          </w:tcPr>
          <w:p w14:paraId="0944432F" w14:textId="77777777" w:rsidR="003C5A07" w:rsidRDefault="00000000">
            <w:r>
              <w:rPr>
                <w:rFonts w:ascii="Arial" w:eastAsia="Arial" w:hAnsi="Arial" w:cs="Arial"/>
                <w:color w:val="222222"/>
                <w:sz w:val="19"/>
                <w:szCs w:val="19"/>
              </w:rPr>
              <w:t>The full, proper foundation rebuild</w:t>
            </w:r>
          </w:p>
        </w:tc>
      </w:tr>
      <w:tr w:rsidR="003C5A07" w14:paraId="0E1C802B"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89D1362" w14:textId="77777777" w:rsidR="003C5A07" w:rsidRDefault="00000000">
            <w:r>
              <w:rPr>
                <w:rFonts w:ascii="Arial" w:eastAsia="Arial" w:hAnsi="Arial" w:cs="Arial"/>
                <w:color w:val="222222"/>
                <w:sz w:val="19"/>
                <w:szCs w:val="19"/>
              </w:rPr>
              <w:t>The Full Reset</w:t>
            </w:r>
          </w:p>
        </w:tc>
        <w:tc>
          <w:tcPr>
            <w:tcW w:w="1600" w:type="dxa"/>
            <w:shd w:val="clear" w:color="auto" w:fill="FFFFFF"/>
            <w:tcMar>
              <w:top w:w="100" w:type="dxa"/>
              <w:left w:w="120" w:type="dxa"/>
              <w:bottom w:w="100" w:type="dxa"/>
              <w:right w:w="120" w:type="dxa"/>
            </w:tcMar>
            <w:vAlign w:val="center"/>
          </w:tcPr>
          <w:p w14:paraId="0CFD3926" w14:textId="77777777" w:rsidR="003C5A07" w:rsidRDefault="00000000">
            <w:r>
              <w:rPr>
                <w:rFonts w:ascii="Arial" w:eastAsia="Arial" w:hAnsi="Arial" w:cs="Arial"/>
                <w:color w:val="222222"/>
                <w:sz w:val="19"/>
                <w:szCs w:val="19"/>
              </w:rPr>
              <w:t>6 months</w:t>
            </w:r>
          </w:p>
        </w:tc>
        <w:tc>
          <w:tcPr>
            <w:tcW w:w="2900" w:type="dxa"/>
            <w:shd w:val="clear" w:color="auto" w:fill="FFFFFF"/>
            <w:tcMar>
              <w:top w:w="100" w:type="dxa"/>
              <w:left w:w="120" w:type="dxa"/>
              <w:bottom w:w="100" w:type="dxa"/>
              <w:right w:w="120" w:type="dxa"/>
            </w:tcMar>
            <w:vAlign w:val="center"/>
          </w:tcPr>
          <w:p w14:paraId="6986102A" w14:textId="77777777" w:rsidR="003C5A07" w:rsidRDefault="00000000">
            <w:r>
              <w:rPr>
                <w:rFonts w:ascii="Arial" w:eastAsia="Arial" w:hAnsi="Arial" w:cs="Arial"/>
                <w:color w:val="222222"/>
                <w:sz w:val="19"/>
                <w:szCs w:val="19"/>
              </w:rPr>
              <w:t>Complete S.T.E.P. + into Z.E.R.O.</w:t>
            </w:r>
          </w:p>
        </w:tc>
        <w:tc>
          <w:tcPr>
            <w:tcW w:w="2250" w:type="dxa"/>
            <w:shd w:val="clear" w:color="auto" w:fill="FFFFFF"/>
            <w:tcMar>
              <w:top w:w="100" w:type="dxa"/>
              <w:left w:w="120" w:type="dxa"/>
              <w:bottom w:w="100" w:type="dxa"/>
              <w:right w:w="120" w:type="dxa"/>
            </w:tcMar>
            <w:vAlign w:val="center"/>
          </w:tcPr>
          <w:p w14:paraId="5726FF49" w14:textId="77777777" w:rsidR="003C5A07" w:rsidRDefault="00000000">
            <w:r>
              <w:rPr>
                <w:rFonts w:ascii="Arial" w:eastAsia="Arial" w:hAnsi="Arial" w:cs="Arial"/>
                <w:color w:val="222222"/>
                <w:sz w:val="19"/>
                <w:szCs w:val="19"/>
              </w:rPr>
              <w:t>Hormonal or chronic, long-standing issues</w:t>
            </w:r>
          </w:p>
        </w:tc>
      </w:tr>
      <w:tr w:rsidR="003C5A07" w14:paraId="7AC85CB1"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766DB3A1" w14:textId="77777777" w:rsidR="003C5A07" w:rsidRDefault="00000000">
            <w:r>
              <w:rPr>
                <w:rFonts w:ascii="Arial" w:eastAsia="Arial" w:hAnsi="Arial" w:cs="Arial"/>
                <w:color w:val="222222"/>
                <w:sz w:val="19"/>
                <w:szCs w:val="19"/>
              </w:rPr>
              <w:t>The Optimal You Year</w:t>
            </w:r>
          </w:p>
        </w:tc>
        <w:tc>
          <w:tcPr>
            <w:tcW w:w="1600" w:type="dxa"/>
            <w:shd w:val="clear" w:color="auto" w:fill="F2F2F2"/>
            <w:tcMar>
              <w:top w:w="100" w:type="dxa"/>
              <w:left w:w="120" w:type="dxa"/>
              <w:bottom w:w="100" w:type="dxa"/>
              <w:right w:w="120" w:type="dxa"/>
            </w:tcMar>
            <w:vAlign w:val="center"/>
          </w:tcPr>
          <w:p w14:paraId="699128AA" w14:textId="77777777" w:rsidR="003C5A07" w:rsidRDefault="00000000">
            <w:r>
              <w:rPr>
                <w:rFonts w:ascii="Arial" w:eastAsia="Arial" w:hAnsi="Arial" w:cs="Arial"/>
                <w:color w:val="222222"/>
                <w:sz w:val="19"/>
                <w:szCs w:val="19"/>
              </w:rPr>
              <w:t>12 months</w:t>
            </w:r>
          </w:p>
        </w:tc>
        <w:tc>
          <w:tcPr>
            <w:tcW w:w="2900" w:type="dxa"/>
            <w:shd w:val="clear" w:color="auto" w:fill="F2F2F2"/>
            <w:tcMar>
              <w:top w:w="100" w:type="dxa"/>
              <w:left w:w="120" w:type="dxa"/>
              <w:bottom w:w="100" w:type="dxa"/>
              <w:right w:w="120" w:type="dxa"/>
            </w:tcMar>
            <w:vAlign w:val="center"/>
          </w:tcPr>
          <w:p w14:paraId="00D1E14C" w14:textId="77777777" w:rsidR="003C5A07" w:rsidRDefault="00000000">
            <w:r>
              <w:rPr>
                <w:rFonts w:ascii="Arial" w:eastAsia="Arial" w:hAnsi="Arial" w:cs="Arial"/>
                <w:color w:val="222222"/>
                <w:sz w:val="19"/>
                <w:szCs w:val="19"/>
              </w:rPr>
              <w:t>Full S.T.E.P. → Z.E.R.O. journey</w:t>
            </w:r>
          </w:p>
        </w:tc>
        <w:tc>
          <w:tcPr>
            <w:tcW w:w="2250" w:type="dxa"/>
            <w:shd w:val="clear" w:color="auto" w:fill="F2F2F2"/>
            <w:tcMar>
              <w:top w:w="100" w:type="dxa"/>
              <w:left w:w="120" w:type="dxa"/>
              <w:bottom w:w="100" w:type="dxa"/>
              <w:right w:w="120" w:type="dxa"/>
            </w:tcMar>
            <w:vAlign w:val="center"/>
          </w:tcPr>
          <w:p w14:paraId="0EBCC46E" w14:textId="77777777" w:rsidR="003C5A07" w:rsidRDefault="00000000">
            <w:r>
              <w:rPr>
                <w:rFonts w:ascii="Arial" w:eastAsia="Arial" w:hAnsi="Arial" w:cs="Arial"/>
                <w:color w:val="222222"/>
                <w:sz w:val="19"/>
                <w:szCs w:val="19"/>
              </w:rPr>
              <w:t>Long-term prevention &amp; sustained change</w:t>
            </w:r>
          </w:p>
        </w:tc>
      </w:tr>
    </w:tbl>
    <w:p w14:paraId="7398E87F" w14:textId="77777777" w:rsidR="003C5A07" w:rsidRDefault="00000000">
      <w:pPr>
        <w:spacing w:after="120"/>
      </w:pPr>
      <w:r>
        <w:rPr>
          <w:rFonts w:ascii="Arial" w:eastAsia="Arial" w:hAnsi="Arial" w:cs="Arial"/>
          <w:i/>
          <w:iCs/>
          <w:color w:val="555555"/>
          <w:sz w:val="21"/>
          <w:szCs w:val="21"/>
        </w:rPr>
        <w:t>Note: I kept your own naming instincts ("Habit Building," "Refresh Your Digestion") in mind but leaned the names toward the S.T.E.P. framework so the product ladder visibly reuses your IP — swap any of these if a different name feels more you.</w:t>
      </w:r>
    </w:p>
    <w:p w14:paraId="4C1C51D6" w14:textId="77777777" w:rsidR="003C5A07" w:rsidRDefault="00000000">
      <w:pPr>
        <w:pStyle w:val="Heading1"/>
        <w:pBdr>
          <w:bottom w:val="single" w:sz="12" w:space="6" w:color="111111"/>
        </w:pBdr>
        <w:spacing w:before="420" w:after="200"/>
      </w:pPr>
      <w:r>
        <w:rPr>
          <w:rFonts w:ascii="Arial" w:eastAsia="Arial" w:hAnsi="Arial" w:cs="Arial"/>
          <w:b/>
          <w:bCs/>
          <w:color w:val="111111"/>
        </w:rPr>
        <w:t>3. Frequently Asked Questions</w:t>
      </w:r>
    </w:p>
    <w:p w14:paraId="757C68C3" w14:textId="77777777" w:rsidR="003C5A07" w:rsidRDefault="00000000">
      <w:pPr>
        <w:spacing w:before="40" w:after="160"/>
      </w:pPr>
      <w:r>
        <w:rPr>
          <w:rFonts w:ascii="Arial" w:eastAsia="Arial" w:hAnsi="Arial" w:cs="Arial"/>
          <w:i/>
          <w:iCs/>
          <w:color w:val="555555"/>
          <w:sz w:val="18"/>
          <w:szCs w:val="18"/>
        </w:rPr>
        <w:t>Suggested placement: new section on Work With Me (just above the footer), or its own /</w:t>
      </w:r>
      <w:proofErr w:type="spellStart"/>
      <w:r>
        <w:rPr>
          <w:rFonts w:ascii="Arial" w:eastAsia="Arial" w:hAnsi="Arial" w:cs="Arial"/>
          <w:i/>
          <w:iCs/>
          <w:color w:val="555555"/>
          <w:sz w:val="18"/>
          <w:szCs w:val="18"/>
        </w:rPr>
        <w:t>faq</w:t>
      </w:r>
      <w:proofErr w:type="spellEnd"/>
      <w:r>
        <w:rPr>
          <w:rFonts w:ascii="Arial" w:eastAsia="Arial" w:hAnsi="Arial" w:cs="Arial"/>
          <w:i/>
          <w:iCs/>
          <w:color w:val="555555"/>
          <w:sz w:val="18"/>
          <w:szCs w:val="18"/>
        </w:rPr>
        <w:t xml:space="preserve"> page linked from the nav and footer.</w:t>
      </w:r>
    </w:p>
    <w:p w14:paraId="40CC01DE" w14:textId="77777777" w:rsidR="003C5A07" w:rsidRDefault="00000000">
      <w:pPr>
        <w:spacing w:before="180" w:after="60"/>
      </w:pPr>
      <w:r>
        <w:rPr>
          <w:rFonts w:ascii="Arial" w:eastAsia="Arial" w:hAnsi="Arial" w:cs="Arial"/>
          <w:b/>
          <w:bCs/>
          <w:color w:val="111111"/>
          <w:sz w:val="22"/>
          <w:szCs w:val="22"/>
        </w:rPr>
        <w:t>What does this actually cost?</w:t>
      </w:r>
    </w:p>
    <w:p w14:paraId="6D70733E" w14:textId="25150572" w:rsidR="003C5A07" w:rsidRDefault="00FF407B">
      <w:pPr>
        <w:spacing w:after="100"/>
      </w:pPr>
      <w:r>
        <w:rPr>
          <w:rFonts w:ascii="Arial" w:eastAsia="Arial" w:hAnsi="Arial" w:cs="Arial"/>
          <w:color w:val="222222"/>
          <w:sz w:val="21"/>
          <w:szCs w:val="21"/>
        </w:rPr>
        <w:t xml:space="preserve">The exact </w:t>
      </w:r>
      <w:r w:rsidR="00000000">
        <w:rPr>
          <w:rFonts w:ascii="Arial" w:eastAsia="Arial" w:hAnsi="Arial" w:cs="Arial"/>
          <w:color w:val="222222"/>
          <w:sz w:val="21"/>
          <w:szCs w:val="21"/>
        </w:rPr>
        <w:t>investment depends on your starting point, which we map out on your Clarity Call. Investment varies by programme and by what your body actually needs — that's part of what we figure out together before you commit to anything.</w:t>
      </w:r>
    </w:p>
    <w:p w14:paraId="0E020A50" w14:textId="77777777" w:rsidR="003C5A07" w:rsidRDefault="00000000">
      <w:pPr>
        <w:spacing w:before="180" w:after="60"/>
      </w:pPr>
      <w:r>
        <w:rPr>
          <w:rFonts w:ascii="Arial" w:eastAsia="Arial" w:hAnsi="Arial" w:cs="Arial"/>
          <w:b/>
          <w:bCs/>
          <w:color w:val="111111"/>
          <w:sz w:val="22"/>
          <w:szCs w:val="22"/>
        </w:rPr>
        <w:t>How long until I see results?</w:t>
      </w:r>
    </w:p>
    <w:p w14:paraId="7F524B0B" w14:textId="77777777" w:rsidR="003C5A07" w:rsidRDefault="00000000">
      <w:pPr>
        <w:spacing w:after="100"/>
      </w:pPr>
      <w:r>
        <w:rPr>
          <w:rFonts w:ascii="Arial" w:eastAsia="Arial" w:hAnsi="Arial" w:cs="Arial"/>
          <w:color w:val="222222"/>
          <w:sz w:val="21"/>
          <w:szCs w:val="21"/>
        </w:rPr>
        <w:t>It depends on what you're working with, but most clients notice a shift in energy, digestion, or sleep within the first 3–4 weeks of the Stabilize phase. Deeper changes — hormone balance, sustainable weight, long-term gut repair — build over the full length of your programme. This isn't a 30-day transformation photo. It's a foundation that keeps paying off after we're done working together.</w:t>
      </w:r>
    </w:p>
    <w:p w14:paraId="1315D6BE" w14:textId="77777777" w:rsidR="003C5A07" w:rsidRDefault="00000000">
      <w:pPr>
        <w:spacing w:before="180" w:after="60"/>
      </w:pPr>
      <w:r>
        <w:rPr>
          <w:rFonts w:ascii="Arial" w:eastAsia="Arial" w:hAnsi="Arial" w:cs="Arial"/>
          <w:b/>
          <w:bCs/>
          <w:color w:val="111111"/>
          <w:sz w:val="22"/>
          <w:szCs w:val="22"/>
        </w:rPr>
        <w:lastRenderedPageBreak/>
        <w:t>Does this replace my doctor?</w:t>
      </w:r>
    </w:p>
    <w:p w14:paraId="47DBE029" w14:textId="327E9BB0" w:rsidR="003C5A07" w:rsidRDefault="00000000">
      <w:pPr>
        <w:spacing w:after="100"/>
      </w:pPr>
      <w:r>
        <w:rPr>
          <w:rFonts w:ascii="Arial" w:eastAsia="Arial" w:hAnsi="Arial" w:cs="Arial"/>
          <w:color w:val="222222"/>
          <w:sz w:val="21"/>
          <w:szCs w:val="21"/>
        </w:rPr>
        <w:t xml:space="preserve">No. Step Zero is complementary to medical care, not a replacement for it. I'm not a physician, and coaching does not create a doctor-patient relationship. If you're on medication, being treated for a diagnosed condition, or have symptoms that need medical attention, we work alongside your doctor — not instead of them. </w:t>
      </w:r>
    </w:p>
    <w:p w14:paraId="59335405" w14:textId="77777777" w:rsidR="003C5A07" w:rsidRDefault="00000000">
      <w:pPr>
        <w:spacing w:before="180" w:after="60"/>
      </w:pPr>
      <w:r>
        <w:rPr>
          <w:rFonts w:ascii="Arial" w:eastAsia="Arial" w:hAnsi="Arial" w:cs="Arial"/>
          <w:b/>
          <w:bCs/>
          <w:color w:val="111111"/>
          <w:sz w:val="22"/>
          <w:szCs w:val="22"/>
        </w:rPr>
        <w:t>What happens after my programme ends?</w:t>
      </w:r>
    </w:p>
    <w:p w14:paraId="212B1677" w14:textId="77777777" w:rsidR="003C5A07" w:rsidRDefault="00000000">
      <w:pPr>
        <w:spacing w:after="100"/>
      </w:pPr>
      <w:r>
        <w:rPr>
          <w:rFonts w:ascii="Arial" w:eastAsia="Arial" w:hAnsi="Arial" w:cs="Arial"/>
          <w:color w:val="222222"/>
          <w:sz w:val="21"/>
          <w:szCs w:val="21"/>
        </w:rPr>
        <w:t>You leave with a long-term maintenance plan built specifically around what worked for your body — not a generic "good luck." Many clients choose to extend into a longer programme once they see how much changes; others are ready to continue independently. Either way, nothing about your plan expires the day the programme does.</w:t>
      </w:r>
    </w:p>
    <w:p w14:paraId="0D09941F" w14:textId="77777777" w:rsidR="003C5A07" w:rsidRDefault="00000000">
      <w:pPr>
        <w:spacing w:before="180" w:after="60"/>
      </w:pPr>
      <w:r>
        <w:rPr>
          <w:rFonts w:ascii="Arial" w:eastAsia="Arial" w:hAnsi="Arial" w:cs="Arial"/>
          <w:b/>
          <w:bCs/>
          <w:color w:val="111111"/>
          <w:sz w:val="22"/>
          <w:szCs w:val="22"/>
        </w:rPr>
        <w:t>Do I need to be based in India?</w:t>
      </w:r>
    </w:p>
    <w:p w14:paraId="43842847" w14:textId="54E25CEB" w:rsidR="003C5A07" w:rsidRDefault="00000000">
      <w:pPr>
        <w:spacing w:after="100"/>
      </w:pPr>
      <w:r>
        <w:rPr>
          <w:rFonts w:ascii="Arial" w:eastAsia="Arial" w:hAnsi="Arial" w:cs="Arial"/>
          <w:color w:val="222222"/>
          <w:sz w:val="21"/>
          <w:szCs w:val="21"/>
        </w:rPr>
        <w:t xml:space="preserve">No — coaching happens over video, so you can be anywhere. That said, a lot of the nutrition guidance is built around real </w:t>
      </w:r>
      <w:r w:rsidR="00FF407B">
        <w:rPr>
          <w:rFonts w:ascii="Arial" w:eastAsia="Arial" w:hAnsi="Arial" w:cs="Arial"/>
          <w:color w:val="222222"/>
          <w:sz w:val="21"/>
          <w:szCs w:val="21"/>
        </w:rPr>
        <w:t xml:space="preserve">wholesome </w:t>
      </w:r>
      <w:r>
        <w:rPr>
          <w:rFonts w:ascii="Arial" w:eastAsia="Arial" w:hAnsi="Arial" w:cs="Arial"/>
          <w:color w:val="222222"/>
          <w:sz w:val="21"/>
          <w:szCs w:val="21"/>
        </w:rPr>
        <w:t>foods and lifestyles, which is part of what makes it practical rather than generic.</w:t>
      </w:r>
    </w:p>
    <w:p w14:paraId="4009FC6B" w14:textId="77777777" w:rsidR="003C5A07" w:rsidRDefault="00000000">
      <w:pPr>
        <w:spacing w:before="180" w:after="60"/>
      </w:pPr>
      <w:r>
        <w:rPr>
          <w:rFonts w:ascii="Arial" w:eastAsia="Arial" w:hAnsi="Arial" w:cs="Arial"/>
          <w:b/>
          <w:bCs/>
          <w:color w:val="111111"/>
          <w:sz w:val="22"/>
          <w:szCs w:val="22"/>
        </w:rPr>
        <w:t>I've already tried "everything" and nothing worked. Will this be different?</w:t>
      </w:r>
    </w:p>
    <w:p w14:paraId="5A25596E" w14:textId="77777777" w:rsidR="003C5A07" w:rsidRDefault="00000000">
      <w:pPr>
        <w:spacing w:after="100"/>
      </w:pPr>
      <w:r>
        <w:rPr>
          <w:rFonts w:ascii="Arial" w:eastAsia="Arial" w:hAnsi="Arial" w:cs="Arial"/>
          <w:color w:val="222222"/>
          <w:sz w:val="21"/>
          <w:szCs w:val="21"/>
        </w:rPr>
        <w:t>Probably, because most "everything" is symptom-chasing — a new rule every time, without ever asking why your body wasn't responding in the first place. Step Zero starts by answering that why. If you've cut carbs, cut calories, and cut entire food groups and you're still stuck, that's usually a sign the problem was never really about food.</w:t>
      </w:r>
    </w:p>
    <w:p w14:paraId="65E4B284" w14:textId="77777777" w:rsidR="003C5A07" w:rsidRDefault="00000000">
      <w:pPr>
        <w:spacing w:before="180" w:after="60"/>
      </w:pPr>
      <w:r>
        <w:rPr>
          <w:rFonts w:ascii="Arial" w:eastAsia="Arial" w:hAnsi="Arial" w:cs="Arial"/>
          <w:b/>
          <w:bCs/>
          <w:color w:val="111111"/>
          <w:sz w:val="22"/>
          <w:szCs w:val="22"/>
        </w:rPr>
        <w:t>What's the difference between a Clarity Call and a full programme?</w:t>
      </w:r>
    </w:p>
    <w:p w14:paraId="11A15ED4" w14:textId="799E24F4" w:rsidR="003C5A07" w:rsidRDefault="00000000">
      <w:pPr>
        <w:spacing w:after="100"/>
      </w:pPr>
      <w:r>
        <w:rPr>
          <w:rFonts w:ascii="Arial" w:eastAsia="Arial" w:hAnsi="Arial" w:cs="Arial"/>
          <w:color w:val="222222"/>
          <w:sz w:val="21"/>
          <w:szCs w:val="21"/>
        </w:rPr>
        <w:t xml:space="preserve">The Clarity Call is a single </w:t>
      </w:r>
      <w:r w:rsidR="00FF407B">
        <w:rPr>
          <w:rFonts w:ascii="Arial" w:eastAsia="Arial" w:hAnsi="Arial" w:cs="Arial"/>
          <w:color w:val="222222"/>
          <w:sz w:val="21"/>
          <w:szCs w:val="21"/>
        </w:rPr>
        <w:t>30</w:t>
      </w:r>
      <w:r>
        <w:rPr>
          <w:rFonts w:ascii="Arial" w:eastAsia="Arial" w:hAnsi="Arial" w:cs="Arial"/>
          <w:color w:val="222222"/>
          <w:sz w:val="21"/>
          <w:szCs w:val="21"/>
        </w:rPr>
        <w:t>-minute working session — you leave with a clear read on what's actually going on and a next step, whether or not you go further with me. It's not a sales pitch. A full programme is the ongoing, personalised work of actually making the change happen.</w:t>
      </w:r>
    </w:p>
    <w:p w14:paraId="76BF9B91" w14:textId="77777777" w:rsidR="003C5A07" w:rsidRDefault="00000000">
      <w:pPr>
        <w:spacing w:before="180" w:after="60"/>
      </w:pPr>
      <w:r>
        <w:rPr>
          <w:rFonts w:ascii="Arial" w:eastAsia="Arial" w:hAnsi="Arial" w:cs="Arial"/>
          <w:b/>
          <w:bCs/>
          <w:color w:val="111111"/>
          <w:sz w:val="22"/>
          <w:szCs w:val="22"/>
        </w:rPr>
        <w:t>Is this only for people with a diagnosed condition?</w:t>
      </w:r>
    </w:p>
    <w:p w14:paraId="2FBFFE7E" w14:textId="77777777" w:rsidR="003C5A07" w:rsidRDefault="00000000">
      <w:pPr>
        <w:spacing w:after="100"/>
      </w:pPr>
      <w:r>
        <w:rPr>
          <w:rFonts w:ascii="Arial" w:eastAsia="Arial" w:hAnsi="Arial" w:cs="Arial"/>
          <w:color w:val="222222"/>
          <w:sz w:val="21"/>
          <w:szCs w:val="21"/>
        </w:rPr>
        <w:t>Not at all. Some clients come with a diagnosis (PCOS, thyroid issues, post-surgery recovery); others just know something's "off" and can't get a straight answer anywhere. Both are exactly who Step Zero is built for.</w:t>
      </w:r>
    </w:p>
    <w:sectPr w:rsidR="003C5A07">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EB6672"/>
    <w:multiLevelType w:val="hybridMultilevel"/>
    <w:tmpl w:val="D1A8B6FA"/>
    <w:lvl w:ilvl="0" w:tplc="0E704BC4">
      <w:start w:val="1"/>
      <w:numFmt w:val="bullet"/>
      <w:lvlText w:val="●"/>
      <w:lvlJc w:val="left"/>
      <w:pPr>
        <w:ind w:left="720" w:hanging="360"/>
      </w:pPr>
    </w:lvl>
    <w:lvl w:ilvl="1" w:tplc="26BE9478">
      <w:start w:val="1"/>
      <w:numFmt w:val="bullet"/>
      <w:lvlText w:val="○"/>
      <w:lvlJc w:val="left"/>
      <w:pPr>
        <w:ind w:left="1440" w:hanging="360"/>
      </w:pPr>
    </w:lvl>
    <w:lvl w:ilvl="2" w:tplc="3998FA26">
      <w:start w:val="1"/>
      <w:numFmt w:val="bullet"/>
      <w:lvlText w:val="■"/>
      <w:lvlJc w:val="left"/>
      <w:pPr>
        <w:ind w:left="2160" w:hanging="360"/>
      </w:pPr>
    </w:lvl>
    <w:lvl w:ilvl="3" w:tplc="36501550">
      <w:start w:val="1"/>
      <w:numFmt w:val="bullet"/>
      <w:lvlText w:val="●"/>
      <w:lvlJc w:val="left"/>
      <w:pPr>
        <w:ind w:left="2880" w:hanging="360"/>
      </w:pPr>
    </w:lvl>
    <w:lvl w:ilvl="4" w:tplc="ED86E50E">
      <w:start w:val="1"/>
      <w:numFmt w:val="bullet"/>
      <w:lvlText w:val="○"/>
      <w:lvlJc w:val="left"/>
      <w:pPr>
        <w:ind w:left="3600" w:hanging="360"/>
      </w:pPr>
    </w:lvl>
    <w:lvl w:ilvl="5" w:tplc="DFFEC8FA">
      <w:start w:val="1"/>
      <w:numFmt w:val="bullet"/>
      <w:lvlText w:val="■"/>
      <w:lvlJc w:val="left"/>
      <w:pPr>
        <w:ind w:left="4320" w:hanging="360"/>
      </w:pPr>
    </w:lvl>
    <w:lvl w:ilvl="6" w:tplc="D096ABF8">
      <w:start w:val="1"/>
      <w:numFmt w:val="bullet"/>
      <w:lvlText w:val="●"/>
      <w:lvlJc w:val="left"/>
      <w:pPr>
        <w:ind w:left="5040" w:hanging="360"/>
      </w:pPr>
    </w:lvl>
    <w:lvl w:ilvl="7" w:tplc="D8C2051E">
      <w:start w:val="1"/>
      <w:numFmt w:val="bullet"/>
      <w:lvlText w:val="●"/>
      <w:lvlJc w:val="left"/>
      <w:pPr>
        <w:ind w:left="5760" w:hanging="360"/>
      </w:pPr>
    </w:lvl>
    <w:lvl w:ilvl="8" w:tplc="C05AD416">
      <w:start w:val="1"/>
      <w:numFmt w:val="bullet"/>
      <w:lvlText w:val="●"/>
      <w:lvlJc w:val="left"/>
      <w:pPr>
        <w:ind w:left="6480" w:hanging="360"/>
      </w:pPr>
    </w:lvl>
  </w:abstractNum>
  <w:num w:numId="1" w16cid:durableId="17666827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A07"/>
    <w:rsid w:val="003C5A07"/>
    <w:rsid w:val="00AD1A39"/>
    <w:rsid w:val="00CB4E07"/>
    <w:rsid w:val="00FF4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93FAA5"/>
  <w15:docId w15:val="{D89F90F4-F158-0247-A401-A85A6F58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1046</Words>
  <Characters>5968</Characters>
  <Application>Microsoft Office Word</Application>
  <DocSecurity>0</DocSecurity>
  <Lines>49</Lines>
  <Paragraphs>13</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Palasha Kumar</cp:lastModifiedBy>
  <cp:revision>2</cp:revision>
  <dcterms:created xsi:type="dcterms:W3CDTF">2026-08-14T06:53:00Z</dcterms:created>
  <dcterms:modified xsi:type="dcterms:W3CDTF">2026-08-14T06:53:00Z</dcterms:modified>
</cp:coreProperties>
</file>