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X0c701023afe9787b577728c92b881c7400f883a"/>
    <w:p>
      <w:pPr>
        <w:pStyle w:val="Heading1"/>
      </w:pPr>
      <w:r>
        <w:t xml:space="preserve">MARKSURE LIFESCAN — FINALIZED PROJECT SPECIFICATION</w:t>
      </w:r>
    </w:p>
    <w:bookmarkStart w:id="20" w:name="X98f36a73206e11008966c0d4aaeedab6dba1322"/>
    <w:p>
      <w:pPr>
        <w:pStyle w:val="Heading3"/>
      </w:pPr>
      <w:r>
        <w:t xml:space="preserve">Hackathon Build Version (2-Week Solo, AI-Assisted Development)</w:t>
      </w:r>
    </w:p>
    <w:p>
      <w:pPr>
        <w:pStyle w:val="FirstParagraph"/>
      </w:pPr>
      <w:r>
        <w:rPr>
          <w:bCs/>
          <w:b/>
        </w:rPr>
        <w:t xml:space="preserve">Tagline:</w:t>
      </w:r>
      <w:r>
        <w:t xml:space="preserve"> Scan. Verify. Stay Safe.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MarkSure LifeScan is a product verification and safety intelligence platform that helps consumers check whether a </w:t>
      </w:r>
      <w:r>
        <w:rPr>
          <w:bCs/>
          <w:b/>
        </w:rPr>
        <w:t xml:space="preserve">medicine, cosmetic, or packaged food product</w:t>
      </w:r>
      <w:r>
        <w:t xml:space="preserve"> is genuine, expired, recalled, or potentially unsafe.</w:t>
      </w:r>
    </w:p>
    <w:p>
      <w:pPr>
        <w:pStyle w:val="BodyText"/>
      </w:pPr>
      <w:r>
        <w:t xml:space="preserve">Users can verify a product by </w:t>
      </w:r>
      <w:r>
        <w:rPr>
          <w:bCs/>
          <w:b/>
        </w:rPr>
        <w:t xml:space="preserve">searching its name</w:t>
      </w:r>
      <w:r>
        <w:t xml:space="preserve"> or </w:t>
      </w:r>
      <w:r>
        <w:rPr>
          <w:bCs/>
          <w:b/>
        </w:rPr>
        <w:t xml:space="preserve">scanning its barcode/QR code</w:t>
      </w:r>
      <w:r>
        <w:t xml:space="preserve">. The system checks its own database first, then — for products it doesn’t recognize — automatically queries </w:t>
      </w:r>
      <w:r>
        <w:rPr>
          <w:bCs/>
          <w:b/>
        </w:rPr>
        <w:t xml:space="preserve">real, free, open public APIs</w:t>
      </w:r>
      <w:r>
        <w:t xml:space="preserve"> to fetch product data. Every product, regardless of data source, is run through MarkSure’s own </w:t>
      </w:r>
      <w:r>
        <w:rPr>
          <w:bCs/>
          <w:b/>
        </w:rPr>
        <w:t xml:space="preserve">rule-based Trust Score Engine</w:t>
      </w:r>
      <w:r>
        <w:t xml:space="preserve">, which is the core intellectual contribution of the project.</w:t>
      </w:r>
    </w:p>
    <w:p>
      <w:pPr>
        <w:pStyle w:val="BodyText"/>
      </w:pPr>
      <w:r>
        <w:t>This version finalizes scope to be realistically buildable solo, in two weeks, using AI-assisted (“vibe coding”) development — while integrating genuine live external data sources instead of treating them as a “future” feature.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2"/>
      </w:pPr>
      <w:r>
        <w:t xml:space="preserve">2. PROBLEM STATEMENT</w:t>
      </w:r>
    </w:p>
    <w:p>
      <w:pPr>
        <w:numPr>
          <w:ilvl w:val="0"/>
          <w:numId w:val="1001"/>
        </w:numPr>
        <w:pStyle w:val="Compact"/>
      </w:pPr>
      <w:r>
        <w:t xml:space="preserve">Consumers face risks from counterfeit, expired, or repackaged medicines, cosmetics, and food products.</w:t>
      </w:r>
    </w:p>
    <w:p>
      <w:pPr>
        <w:numPr>
          <w:ilvl w:val="0"/>
          <w:numId w:val="1001"/>
        </w:numPr>
        <w:pStyle w:val="Compact"/>
      </w:pPr>
      <w:r>
        <w:t xml:space="preserve">There is no simple, unified tool for an everyday consumer to check a product’s safety status.</w:t>
      </w:r>
    </w:p>
    <w:p>
      <w:pPr>
        <w:numPr>
          <w:ilvl w:val="0"/>
          <w:numId w:val="1001"/>
        </w:numPr>
        <w:pStyle w:val="Compact"/>
      </w:pPr>
      <w:r>
        <w:t xml:space="preserve">Existing official databases (government regulators, manufacturers) are fragmented, not consumer-facing, and inaccessible via open APIs.</w:t>
      </w:r>
    </w:p>
    <w:p>
      <w:pPr>
        <w:numPr>
          <w:ilvl w:val="0"/>
          <w:numId w:val="1001"/>
        </w:numPr>
        <w:pStyle w:val="Compact"/>
      </w:pPr>
      <w:r>
        <w:t xml:space="preserve">There is no easy way for consumers to report suspicious products and have that feed into a visible trust signal.</w:t>
      </w:r>
    </w:p>
    <w:p>
      <w:r>
        <w:pict>
          <v:rect style="width:0;height:1.5pt" o:hralign="center" o:hrstd="t" o:hr="t"/>
        </w:pict>
      </w:r>
    </w:p>
    <w:bookmarkEnd w:id="22"/>
    <w:bookmarkStart w:id="23" w:name="solution"/>
    <w:p>
      <w:pPr>
        <w:pStyle w:val="Heading2"/>
      </w:pPr>
      <w:r>
        <w:t xml:space="preserve">3. SOLUTION</w:t>
      </w:r>
    </w:p>
    <w:p>
      <w:pPr>
        <w:pStyle w:val="FirstParagraph"/>
      </w:pPr>
      <w:r>
        <w:t xml:space="preserve">MarkSure LifeScan provides:</w:t>
      </w:r>
    </w:p>
    <w:p>
      <w:pPr>
        <w:numPr>
          <w:ilvl w:val="0"/>
          <w:numId w:val="1002"/>
        </w:numPr>
        <w:pStyle w:val="Compact"/>
      </w:pPr>
      <w:r>
        <w:t xml:space="preserve">A </w:t>
      </w:r>
      <w:r>
        <w:rPr>
          <w:bCs/>
          <w:b/>
        </w:rPr>
        <w:t xml:space="preserve">search/scan interface</w:t>
      </w:r>
      <w:r>
        <w:t xml:space="preserve"> (product name or barcode/QR).</w:t>
      </w:r>
    </w:p>
    <w:p>
      <w:pPr>
        <w:numPr>
          <w:ilvl w:val="0"/>
          <w:numId w:val="1002"/>
        </w:numPr>
        <w:pStyle w:val="Compact"/>
      </w:pPr>
      <w:r>
        <w:t xml:space="preserve">A </w:t>
      </w:r>
      <w:r>
        <w:rPr>
          <w:bCs/>
          <w:b/>
        </w:rPr>
        <w:t xml:space="preserve">lookup pipeline</w:t>
      </w:r>
      <w:r>
        <w:t xml:space="preserve">: MarkSure DB → external open APIs (if not found internally).</w:t>
      </w:r>
    </w:p>
    <w:p>
      <w:pPr>
        <w:numPr>
          <w:ilvl w:val="0"/>
          <w:numId w:val="1002"/>
        </w:numPr>
        <w:pStyle w:val="Compact"/>
      </w:pPr>
      <w:r>
        <w:t xml:space="preserve">A </w:t>
      </w:r>
      <w:r>
        <w:rPr>
          <w:bCs/>
          <w:b/>
        </w:rPr>
        <w:t xml:space="preserve">Trust Score Engine (0–100)</w:t>
      </w:r>
      <w:r>
        <w:t xml:space="preserve"> that produces a clear verdict: </w:t>
      </w:r>
      <w:r>
        <w:rPr>
          <w:bCs/>
          <w:b/>
        </w:rPr>
        <w:t xml:space="preserve">Safe / Warning / Dangerous / Unknown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</w:t>
      </w:r>
      <w:r>
        <w:rPr>
          <w:bCs/>
          <w:b/>
        </w:rPr>
        <w:t xml:space="preserve">community reporting system</w:t>
      </w:r>
      <w:r>
        <w:t xml:space="preserve"> that feeds directly into the trust score.</w:t>
      </w:r>
    </w:p>
    <w:p>
      <w:pPr>
        <w:numPr>
          <w:ilvl w:val="0"/>
          <w:numId w:val="1002"/>
        </w:numPr>
        <w:pStyle w:val="Compact"/>
      </w:pPr>
      <w:r>
        <w:t xml:space="preserve">An </w:t>
      </w:r>
      <w:r>
        <w:rPr>
          <w:bCs/>
          <w:b/>
        </w:rPr>
        <w:t xml:space="preserve">admin dashboard</w:t>
      </w:r>
      <w:r>
        <w:t xml:space="preserve"> for managing products, reviewing reports, and setting official verification/recall status.</w:t>
      </w:r>
    </w:p>
    <w:p>
      <w:pPr>
        <w:numPr>
          <w:ilvl w:val="0"/>
          <w:numId w:val="1002"/>
        </w:numPr>
        <w:pStyle w:val="Compact"/>
      </w:pPr>
      <w:r>
        <w:t xml:space="preserve">A </w:t>
      </w:r>
      <w:r>
        <w:rPr>
          <w:bCs/>
          <w:b/>
        </w:rPr>
        <w:t xml:space="preserve">safety alerts feed</w:t>
      </w:r>
      <w:r>
        <w:t xml:space="preserve">, combining admin-issued alerts with real recall data pulled from OpenFDA.</w:t>
      </w:r>
    </w:p>
    <w:p>
      <w:r>
        <w:pict>
          <v:rect style="width:0;height:1.5pt" o:hralign="center" o:hrstd="t" o:hr="t"/>
        </w:pict>
      </w:r>
    </w:p>
    <w:bookmarkEnd w:id="23"/>
    <w:bookmarkStart w:id="27" w:name="user-roles-final-2-roles-for-mvp"/>
    <w:p>
      <w:pPr>
        <w:pStyle w:val="Heading2"/>
      </w:pPr>
      <w:r>
        <w:t xml:space="preserve">4. USER ROLES (FINAL — 2 ROLES FOR MVP)</w:t>
      </w:r>
    </w:p>
    <w:bookmarkStart w:id="24" w:name="guest-registered-user-merged-for-mvp"/>
    <w:p>
      <w:pPr>
        <w:pStyle w:val="Heading3"/>
      </w:pPr>
      <w:r>
        <w:t xml:space="preserve">4.1 Guest / Registered User (merged for MVP)</w:t>
      </w:r>
    </w:p>
    <w:p>
      <w:pPr>
        <w:numPr>
          <w:ilvl w:val="0"/>
          <w:numId w:val="1003"/>
        </w:numPr>
        <w:pStyle w:val="Compact"/>
      </w:pPr>
      <w:r>
        <w:t xml:space="preserve">Search products by name</w:t>
      </w:r>
    </w:p>
    <w:p>
      <w:pPr>
        <w:numPr>
          <w:ilvl w:val="0"/>
          <w:numId w:val="1003"/>
        </w:numPr>
        <w:pStyle w:val="Compact"/>
      </w:pPr>
      <w:r>
        <w:t xml:space="preserve">Scan barcode/QR (camera-based, in-browser)</w:t>
      </w:r>
    </w:p>
    <w:p>
      <w:pPr>
        <w:numPr>
          <w:ilvl w:val="0"/>
          <w:numId w:val="1003"/>
        </w:numPr>
        <w:pStyle w:val="Compact"/>
      </w:pPr>
      <w:r>
        <w:t xml:space="preserve">View verdict, trust score, and breakdown</w:t>
      </w:r>
    </w:p>
    <w:p>
      <w:pPr>
        <w:numPr>
          <w:ilvl w:val="0"/>
          <w:numId w:val="1003"/>
        </w:numPr>
        <w:pStyle w:val="Compact"/>
      </w:pPr>
      <w:r>
        <w:t xml:space="preserve">Submit a report (with optional image, optional anonymous)</w:t>
      </w:r>
    </w:p>
    <w:p>
      <w:pPr>
        <w:numPr>
          <w:ilvl w:val="0"/>
          <w:numId w:val="1003"/>
        </w:numPr>
        <w:pStyle w:val="Compact"/>
      </w:pPr>
      <w:r>
        <w:t xml:space="preserve">View safety alerts feed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Auth (Supabase Auth) can be added quickly if time permits in week 2, to unlock “save history” / “bookmarks” — but the entire core flow works without login. This avoids auth becoming a blocker for the demo.</w:t>
      </w:r>
    </w:p>
    <w:bookmarkEnd w:id="24"/>
    <w:bookmarkStart w:id="25" w:name="admin"/>
    <w:p>
      <w:pPr>
        <w:pStyle w:val="Heading3"/>
      </w:pPr>
      <w:r>
        <w:t xml:space="preserve">4.2 Admin</w:t>
      </w:r>
    </w:p>
    <w:p>
      <w:pPr>
        <w:numPr>
          <w:ilvl w:val="0"/>
          <w:numId w:val="1004"/>
        </w:numPr>
        <w:pStyle w:val="Compact"/>
      </w:pPr>
      <w:r>
        <w:t xml:space="preserve">Log in to </w:t>
      </w:r>
      <w:r>
        <w:rPr>
          <w:rStyle w:val="VerbatimChar"/>
        </w:rPr>
        <w:t xml:space="preserve">/admin</w:t>
      </w:r>
    </w:p>
    <w:p>
      <w:pPr>
        <w:numPr>
          <w:ilvl w:val="0"/>
          <w:numId w:val="1004"/>
        </w:numPr>
        <w:pStyle w:val="Compact"/>
      </w:pPr>
      <w:r>
        <w:t xml:space="preserve">Add/edit products manually (seed data + new entries)</w:t>
      </w:r>
    </w:p>
    <w:p>
      <w:pPr>
        <w:numPr>
          <w:ilvl w:val="0"/>
          <w:numId w:val="1004"/>
        </w:numPr>
        <w:pStyle w:val="Compact"/>
      </w:pPr>
      <w:r>
        <w:t xml:space="preserve">View and resolve user reports</w:t>
      </w:r>
    </w:p>
    <w:p>
      <w:pPr>
        <w:numPr>
          <w:ilvl w:val="0"/>
          <w:numId w:val="1004"/>
        </w:numPr>
        <w:pStyle w:val="Compact"/>
      </w:pPr>
      <w:r>
        <w:t>Manually set: verification status, “official source verified” flag, “manufacturer verified” flag, recalled flag</w:t>
      </w:r>
    </w:p>
    <w:p>
      <w:pPr>
        <w:numPr>
          <w:ilvl w:val="0"/>
          <w:numId w:val="1004"/>
        </w:numPr>
        <w:pStyle w:val="Compact"/>
      </w:pPr>
      <w:r>
        <w:t xml:space="preserve">View/manage safety alerts (manual entries + auto-pulled OpenFDA recalls)</w:t>
      </w:r>
    </w:p>
    <w:bookmarkEnd w:id="25"/>
    <w:bookmarkStart w:id="26" w:name="future-roles-not-built-documented-only"/>
    <w:p>
      <w:pPr>
        <w:pStyle w:val="Heading3"/>
      </w:pPr>
      <w:r>
        <w:t xml:space="preserve">4.3 Future Roles (NOT built — documented only)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Government/Authority</w:t>
      </w:r>
      <w:r>
        <w:t xml:space="preserve"> — would set </w:t>
      </w:r>
      <w:r>
        <w:rPr>
          <w:rStyle w:val="VerbatimChar"/>
        </w:rPr>
        <w:t xml:space="preserve">verified_by_authority = true</w:t>
      </w:r>
      <w:r>
        <w:t xml:space="preserve"> automatically via integration; for now, Admin sets this manually.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Manufacturer</w:t>
      </w:r>
      <w:r>
        <w:t xml:space="preserve"> — would self-submit products via a portal; for now, Admin adds manufacturer-submitted products manually, with </w:t>
      </w:r>
      <w:r>
        <w:rPr>
          <w:rStyle w:val="VerbatimChar"/>
        </w:rPr>
        <w:t xml:space="preserve">manufacturer_verified</w:t>
      </w:r>
      <w:r>
        <w:t xml:space="preserve"> flag.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15efe9b7f9a071590bd7595018c2d3e14fc955f"/>
    <w:p>
      <w:pPr>
        <w:pStyle w:val="Heading2"/>
      </w:pPr>
      <w:r>
        <w:t xml:space="preserve">5. PRODUCT VERIFICATION INPUT METHODS (FINAL SCOPE)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name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search against MarkSure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html5-qrcode</w:t>
            </w:r>
            <w:r>
              <w:t xml:space="preserve"> library, in-browser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library handles both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upload (product identification)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photo → OCR.space → text extraction → fuzzy match to product DB (see §6.7)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snap (real-time detection)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pipeline as image upload, capture via </w:t>
            </w:r>
            <w:r>
              <w:rPr>
                <w:rStyle w:val="VerbatimChar"/>
              </w:rPr>
              <w:t xml:space="preserve">getUserMedia</w:t>
            </w:r>
            <w:r>
              <w:t xml:space="preserve"> instead of file picker — shares backend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number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enters batch number → checked against </w:t>
            </w:r>
            <w:r>
              <w:rPr>
                <w:rStyle w:val="VerbatimChar"/>
              </w:rPr>
              <w:t xml:space="preserve">batch_number</w:t>
            </w:r>
            <w:r>
              <w:t xml:space="preserve"> on record for that product (see §6.8)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upload (for reports)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flow — store via Supabase Storage, no analysis, attached to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8" w:name="Xf370aef2a6cbbeaa35fe3f870dd01178c2c4e7a"/>
    <w:p>
      <w:pPr>
        <w:pStyle w:val="Heading2"/>
      </w:pPr>
      <w:r>
        <w:t xml:space="preserve">6. EXTERNAL API INTEGRATIONS (REAL, ACCESSIBLE, NO KEY REQUIRED)</w:t>
      </w:r>
    </w:p>
    <w:p>
      <w:pPr>
        <w:pStyle w:val="FirstParagraph"/>
      </w:pPr>
      <w:r>
        <w:t xml:space="preserve">This is the core upgrade from the original “Future Data Sources” section — these are </w:t>
      </w:r>
      <w:r>
        <w:rPr>
          <w:bCs/>
          <w:b/>
        </w:rPr>
        <w:t xml:space="preserve">live integrations</w:t>
      </w:r>
      <w:r>
        <w:t xml:space="preserve">, not placeholders.</w:t>
      </w:r>
    </w:p>
    <w:bookmarkStart w:id="29" w:name="open-food-facts-api-food-category"/>
    <w:p>
      <w:pPr>
        <w:pStyle w:val="Heading3"/>
      </w:pPr>
      <w:r>
        <w:t xml:space="preserve">6.1 Open Food Facts API (Food category)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https://world.openfoodfacts.org/api/v0/product/{barcode}.json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Auth:</w:t>
      </w:r>
      <w:r>
        <w:t xml:space="preserve"> None required for read access. Send a custom </w:t>
      </w:r>
      <w:r>
        <w:rPr>
          <w:rStyle w:val="VerbatimChar"/>
        </w:rPr>
        <w:t xml:space="preserve">User-Agent</w:t>
      </w:r>
      <w:r>
        <w:t xml:space="preserve"> header (e.g. </w:t>
      </w:r>
      <w:r>
        <w:rPr>
          <w:rStyle w:val="VerbatimChar"/>
        </w:rPr>
        <w:t xml:space="preserve">MarkSureLifeScan/1.0 (youremail@example.com)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Used for:</w:t>
      </w:r>
      <w:r>
        <w:t xml:space="preserve"> When a scanned/searched food barcode is not in MarkSure’s DB, MarkSure queries Open Food Facts to retrieve </w:t>
      </w:r>
      <w:r>
        <w:rPr>
          <w:rStyle w:val="VerbatimChar"/>
        </w:rPr>
        <w:t xml:space="preserve">product_name</w:t>
      </w:r>
      <w:r>
        <w:t xml:space="preserve">, </w:t>
      </w:r>
      <w:r>
        <w:rPr>
          <w:rStyle w:val="VerbatimChar"/>
        </w:rPr>
        <w:t xml:space="preserve">brands</w:t>
      </w:r>
      <w:r>
        <w:t xml:space="preserve">, </w:t>
      </w:r>
      <w:r>
        <w:rPr>
          <w:rStyle w:val="VerbatimChar"/>
        </w:rPr>
        <w:t xml:space="preserve">image_url</w:t>
      </w:r>
      <w:r>
        <w:t xml:space="preserve">, </w:t>
      </w:r>
      <w:r>
        <w:rPr>
          <w:rStyle w:val="VerbatimChar"/>
        </w:rPr>
        <w:t xml:space="preserve">countries</w:t>
      </w:r>
      <w:r>
        <w:t xml:space="preserve">, </w:t>
      </w:r>
      <w:r>
        <w:rPr>
          <w:rStyle w:val="VerbatimChar"/>
        </w:rPr>
        <w:t xml:space="preserve">categories</w:t>
      </w:r>
      <w:r>
        <w:t xml:space="preserve">, ingredients.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Result handling:</w:t>
      </w:r>
      <w:r>
        <w:t xml:space="preserve"> Returned data populates a “basic info found, not yet MarkSure-verified” card. Status = </w:t>
      </w:r>
      <w:r>
        <w:rPr>
          <w:rStyle w:val="VerbatimChar"/>
        </w:rPr>
        <w:t xml:space="preserve">UNKNOWN</w:t>
      </w:r>
      <w:r>
        <w:t xml:space="preserve">. Trust score calculated normally (Unknown product = -40 baseline, per §8).</w:t>
      </w:r>
    </w:p>
    <w:bookmarkEnd w:id="29"/>
    <w:bookmarkStart w:id="30" w:name="open-beauty-facts-api-cosmetics-category"/>
    <w:p>
      <w:pPr>
        <w:pStyle w:val="Heading3"/>
      </w:pPr>
      <w:r>
        <w:t xml:space="preserve">6.2 Open Beauty Facts API (Cosmetics category)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https://world.openbeautyfacts.org/api/v0/product/{barcode}.json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Auth:</w:t>
      </w:r>
      <w:r>
        <w:t xml:space="preserve"> None required — same open data model and User-Agent convention as Open Food Facts (sister project, same maintainers).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Used for:</w:t>
      </w:r>
      <w:r>
        <w:t xml:space="preserve"> When a scanned/searched cosmetics barcode is not in MarkSure’s DB, MarkSure queries Open Beauty Facts for </w:t>
      </w:r>
      <w:r>
        <w:rPr>
          <w:rStyle w:val="VerbatimChar"/>
        </w:rPr>
        <w:t xml:space="preserve">product_name</w:t>
      </w:r>
      <w:r>
        <w:t xml:space="preserve">, </w:t>
      </w:r>
      <w:r>
        <w:rPr>
          <w:rStyle w:val="VerbatimChar"/>
        </w:rPr>
        <w:t xml:space="preserve">brands</w:t>
      </w:r>
      <w:r>
        <w:t xml:space="preserve">, </w:t>
      </w:r>
      <w:r>
        <w:rPr>
          <w:rStyle w:val="VerbatimChar"/>
        </w:rPr>
        <w:t xml:space="preserve">image_url</w:t>
      </w:r>
      <w:r>
        <w:t xml:space="preserve">, ingredients, allergens, countries.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Result handling:</w:t>
      </w:r>
      <w:r>
        <w:t xml:space="preserve"> Identical pattern to §6.1 — “basic info found, not yet MarkSure-verified” card, status = </w:t>
      </w:r>
      <w:r>
        <w:rPr>
          <w:rStyle w:val="VerbatimChar"/>
        </w:rPr>
        <w:t xml:space="preserve">UNKNOWN</w:t>
      </w:r>
      <w:r>
        <w:t xml:space="preserve">, normal trust score logic.</w:t>
      </w:r>
    </w:p>
    <w:bookmarkEnd w:id="30"/>
    <w:bookmarkStart w:id="31" w:name="X697fe4c2975d8329bf54ea0a981aafac3429ab0"/>
    <w:p>
      <w:pPr>
        <w:pStyle w:val="Heading3"/>
      </w:pPr>
      <w:r>
        <w:t xml:space="preserve">6.3 openFDA Drug NDC Directory API (Medicine category — identity lookup)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https://api.fda.gov/drug/ndc.json?search=brand_name:"{name}"&amp;limit=5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Auth:</w:t>
      </w:r>
      <w:r>
        <w:t xml:space="preserve"> None required for public access.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Used for:</w:t>
      </w:r>
      <w:r>
        <w:t xml:space="preserve"> When a searched/scanned medicine is not in MarkSure’s DB, MarkSure queries the NDC Directory to retrieve manufacturer name, dosage form, active ingredients, and product type for the matched brand name.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Result handling:</w:t>
      </w:r>
      <w:r>
        <w:t xml:space="preserve"> Same “Unknown — basic info found” pattern as §6.1/§6.2, status = </w:t>
      </w:r>
      <w:r>
        <w:rPr>
          <w:rStyle w:val="VerbatimChar"/>
        </w:rPr>
        <w:t xml:space="preserve">UNKNOWN</w:t>
      </w:r>
      <w:r>
        <w:t xml:space="preserve">, normal trust score logic. Note: this is </w:t>
      </w:r>
      <w:r>
        <w:rPr>
          <w:iCs/>
          <w:i/>
        </w:rPr>
        <w:t xml:space="preserve">identity</w:t>
      </w:r>
      <w:r>
        <w:t xml:space="preserve"> data (what the drug is), not a counterfeit/authenticity check — framed as such in the UI.</w:t>
      </w:r>
    </w:p>
    <w:bookmarkEnd w:id="31"/>
    <w:bookmarkStart w:id="32" w:name="Xecbc7522500839b61d5c98160febf210e3c8d5d"/>
    <w:p>
      <w:pPr>
        <w:pStyle w:val="Heading3"/>
      </w:pPr>
      <w:r>
        <w:t xml:space="preserve">6.4 OpenFDA Drug Enforcement API (Medicine category — Alerts feed)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https://api.fda.gov/drug/enforcement.json?search=...&amp;limit=...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Auth:</w:t>
      </w:r>
      <w:r>
        <w:t xml:space="preserve"> None required for public access (optional key available for higher rate limits — not needed at hackathon scale).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Used for:</w:t>
      </w:r>
      <w:r>
        <w:t xml:space="preserve"> Populating the </w:t>
      </w:r>
      <w:r>
        <w:rPr>
          <w:bCs/>
          <w:b/>
        </w:rPr>
        <w:t xml:space="preserve">Safety Alerts</w:t>
      </w:r>
      <w:r>
        <w:t xml:space="preserve"> feed with real, recent U.S. drug recall records (brand name, reason for recall, classification, date).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Important framing (for README and demo):</w:t>
      </w:r>
      <w:r>
        <w:t xml:space="preserve"> OpenFDA explicitly states its data should not be used to issue live public alerts or track a recall’s full lifecycle. MarkSure therefore labels this section </w:t>
      </w:r>
      <w:r>
        <w:rPr>
          <w:bCs/>
          <w:b/>
        </w:rPr>
        <w:t>“Recent FDA Recall Reports (Informational)”</w:t>
      </w:r>
      <w:r>
        <w:t>, not “Live Alert System.”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Caching:</w:t>
      </w:r>
      <w:r>
        <w:t xml:space="preserve"> Pull and cache results (e.g., via a script run at build time or a scheduled Supabase Edge Function) rather than calling live during the demo — avoids rate-limit/downtime risk.</w:t>
      </w:r>
    </w:p>
    <w:bookmarkEnd w:id="32"/>
    <w:bookmarkStart w:id="33" w:name="Xd7cd1394d0489b0a5546eddcd2d9f244c9289d5"/>
    <w:p>
      <w:pPr>
        <w:pStyle w:val="Heading3"/>
      </w:pPr>
      <w:r>
        <w:t xml:space="preserve">6.5 UPC Item Lookup API (Final fallback for any category)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Endpoint:</w:t>
      </w:r>
      <w:r>
        <w:t xml:space="preserve"> Free-tier UPC/barcode lookup service (e.g., UPCitemdb trial endpoint).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Used for:</w:t>
      </w:r>
      <w:r>
        <w:t xml:space="preserve"> If a scanned barcode is found in </w:t>
      </w:r>
      <w:r>
        <w:rPr>
          <w:bCs/>
          <w:b/>
        </w:rPr>
        <w:t xml:space="preserve">none</w:t>
      </w:r>
      <w:r>
        <w:t xml:space="preserve"> of: MarkSure’s DB, Open Food Facts (food), Open Beauty Facts (cosmetics), or openFDA NDC (medicine) — this is the last fallback to retrieve a generic product name/brand/image so the result page is never a dead blank screen.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Result handling:</w:t>
      </w:r>
      <w:r>
        <w:t xml:space="preserve"> Same as above — “Unknown — basic info only” card, status </w:t>
      </w:r>
      <w:r>
        <w:rPr>
          <w:rStyle w:val="VerbatimChar"/>
        </w:rPr>
        <w:t xml:space="preserve">UNKNOWN</w:t>
      </w:r>
      <w:r>
        <w:t xml:space="preserve">, normal trust score logic applies.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Note:</w:t>
      </w:r>
      <w:r>
        <w:t xml:space="preserve"> Free tiers are rate-limited (often ~100 requests/day) — fine for a hackathon demo, document this limit in the README.</w:t>
      </w:r>
    </w:p>
    <w:bookmarkEnd w:id="33"/>
    <w:bookmarkStart w:id="34" w:name="lookup-pipeline-combined-logic"/>
    <w:p>
      <w:pPr>
        <w:pStyle w:val="Heading3"/>
      </w:pPr>
      <w:r>
        <w:t xml:space="preserve">6.6 Lookup Pipeline (combined logic)</w:t>
      </w:r>
    </w:p>
    <w:p>
      <w:pPr>
        <w:pStyle w:val="SourceCode"/>
      </w:pPr>
      <w:r>
        <w:rPr>
          <w:rStyle w:val="VerbatimChar"/>
        </w:rPr>
        <w:t xml:space="preserve">POST /api/lookup-product  { barcode OR name, category? }</w:t>
      </w:r>
      <w:r>
        <w:br/>
        <w:br/>
      </w:r>
      <w:r>
        <w:rPr>
          <w:rStyle w:val="VerbatimChar"/>
        </w:rPr>
        <w:t xml:space="preserve">1. Search MarkSure `products` table</w:t>
      </w:r>
      <w:r>
        <w:br/>
      </w:r>
      <w:r>
        <w:rPr>
          <w:rStyle w:val="VerbatimChar"/>
        </w:rPr>
        <w:t xml:space="preserve">   → FOUND: return MarkSure record (status, trust score, full details)</w:t>
      </w:r>
      <w:r>
        <w:br/>
        <w:br/>
      </w:r>
      <w:r>
        <w:rPr>
          <w:rStyle w:val="VerbatimChar"/>
        </w:rPr>
        <w:t xml:space="preserve">2. NOT FOUND + category = food + barcode present:</w:t>
      </w:r>
      <w:r>
        <w:br/>
      </w:r>
      <w:r>
        <w:rPr>
          <w:rStyle w:val="VerbatimChar"/>
        </w:rPr>
        <w:t xml:space="preserve">   → Call Open Food Facts</w:t>
      </w:r>
      <w:r>
        <w:br/>
      </w:r>
      <w:r>
        <w:rPr>
          <w:rStyle w:val="VerbatimChar"/>
        </w:rPr>
        <w:t xml:space="preserve">   → FOUND: return external data, status = UNKNOWN, trust score = 0 (Not Found baseline)</w:t>
      </w:r>
      <w:r>
        <w:br/>
        <w:br/>
      </w:r>
      <w:r>
        <w:rPr>
          <w:rStyle w:val="VerbatimChar"/>
        </w:rPr>
        <w:t xml:space="preserve">2b. NOT FOUND + category = cosmetic + barcode present:</w:t>
      </w:r>
      <w:r>
        <w:br/>
      </w:r>
      <w:r>
        <w:rPr>
          <w:rStyle w:val="VerbatimChar"/>
        </w:rPr>
        <w:t xml:space="preserve">   → Call Open Beauty Facts</w:t>
      </w:r>
      <w:r>
        <w:br/>
      </w:r>
      <w:r>
        <w:rPr>
          <w:rStyle w:val="VerbatimChar"/>
        </w:rPr>
        <w:t xml:space="preserve">   → FOUND: return external data, status = UNKNOWN, trust score = 0</w:t>
      </w:r>
      <w:r>
        <w:br/>
        <w:br/>
      </w:r>
      <w:r>
        <w:rPr>
          <w:rStyle w:val="VerbatimChar"/>
        </w:rPr>
        <w:t xml:space="preserve">2c. NOT FOUND + category = medicine + name present:</w:t>
      </w:r>
      <w:r>
        <w:br/>
      </w:r>
      <w:r>
        <w:rPr>
          <w:rStyle w:val="VerbatimChar"/>
        </w:rPr>
        <w:t xml:space="preserve">   → Call openFDA NDC Directory</w:t>
      </w:r>
      <w:r>
        <w:br/>
      </w:r>
      <w:r>
        <w:rPr>
          <w:rStyle w:val="VerbatimChar"/>
        </w:rPr>
        <w:t xml:space="preserve">   → FOUND: return external data (manufacturer, ingredients, dosage form), status = UNKNOWN, trust score = 0</w:t>
      </w:r>
      <w:r>
        <w:br/>
        <w:br/>
      </w:r>
      <w:r>
        <w:rPr>
          <w:rStyle w:val="VerbatimChar"/>
        </w:rPr>
        <w:t xml:space="preserve">3. NOT FOUND anywhere above + barcode present:</w:t>
      </w:r>
      <w:r>
        <w:br/>
      </w:r>
      <w:r>
        <w:rPr>
          <w:rStyle w:val="VerbatimChar"/>
        </w:rPr>
        <w:t xml:space="preserve">   → Call UPC Item Lookup (final fallback)</w:t>
      </w:r>
      <w:r>
        <w:br/>
      </w:r>
      <w:r>
        <w:rPr>
          <w:rStyle w:val="VerbatimChar"/>
        </w:rPr>
        <w:t xml:space="preserve">   → FOUND: return generic data, status = UNKNOWN</w:t>
      </w:r>
      <w:r>
        <w:br/>
      </w:r>
      <w:r>
        <w:rPr>
          <w:rStyle w:val="VerbatimChar"/>
        </w:rPr>
        <w:t xml:space="preserve">   → NOT FOUND: return status = UNKNOWN, "No data found", CTA to report/add</w:t>
      </w:r>
    </w:p>
    <w:bookmarkEnd w:id="34"/>
    <w:bookmarkStart w:id="35" w:name="Xd7a57e0acabde9aa1a782b7d5bed3fc08aa0734"/>
    <w:p>
      <w:pPr>
        <w:pStyle w:val="Heading3"/>
      </w:pPr>
      <w:r>
        <w:t xml:space="preserve">6.7 OCR.space API (Image Upload + Camera Snap Detection)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https://api.ocr.space/parse/image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Auth:</w:t>
      </w:r>
      <w:r>
        <w:t xml:space="preserve"> Free API key (sign up at ocr.space — no card required, ~25,000 requests/month on free tier)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Used for:</w:t>
      </w:r>
      <w:r>
        <w:t xml:space="preserve"> When a user uploads a photo or takes a camera snap of a product, the image is sent to OCR.space as base64 or file upload. The returned raw text is then fuzzy-matched (e.g. using a simple string-similarity library) against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manufacturer</w:t>
      </w:r>
      <w:r>
        <w:t xml:space="preserve"> fields in the MarkSure DB, and against Open Food Facts results if no local match.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Result handling:</w:t>
      </w:r>
      <w:r>
        <w:t xml:space="preserve"> Returns a ranked list of “Did you mean…” suggestions. If the user confirms a match, proceeds through the normal lookup pipeline (§6.4) for that product. If no good match, falls back to “We couldn’t confidently identify this product — try scanning the barcode instead, or search manually.”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Camera snap implementation note:</w:t>
      </w:r>
      <w:r>
        <w:t xml:space="preserve"> Camera snap uses the browser’s </w:t>
      </w:r>
      <w:r>
        <w:rPr>
          <w:rStyle w:val="VerbatimChar"/>
        </w:rPr>
        <w:t xml:space="preserve">getUserMedia</w:t>
      </w:r>
      <w:r>
        <w:t xml:space="preserve"> API to capture a frame as an image, then sends it through the exact same </w:t>
      </w:r>
      <w:r>
        <w:rPr>
          <w:rStyle w:val="VerbatimChar"/>
        </w:rPr>
        <w:t xml:space="preserve">/api/identify-image</w:t>
      </w:r>
      <w:r>
        <w:t xml:space="preserve"> endpoint as a regular upload — no separate backend logic needed, only a different frontend capture method.</w:t>
      </w:r>
    </w:p>
    <w:bookmarkEnd w:id="35"/>
    <w:bookmarkStart w:id="36" w:name="Xebceb8fcb204aaadd96d966fc81ab63d59c370d"/>
    <w:p>
      <w:pPr>
        <w:pStyle w:val="Heading3"/>
      </w:pPr>
      <w:r>
        <w:t xml:space="preserve">6.8 Batch Number Verification (Internal Logic — No External API)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public API exists</w:t>
      </w:r>
      <w:r>
        <w:t xml:space="preserve"> for validating batch numbers against manufacturer records — this is true for every country/manufacturer, so it isn’t a gap specific to this project.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 MarkSure builds instead:</w:t>
      </w:r>
      <w:r>
        <w:t xml:space="preserve"> When a user looks up a product (by search/scan/image) and the product has a </w:t>
      </w:r>
      <w:r>
        <w:rPr>
          <w:rStyle w:val="VerbatimChar"/>
        </w:rPr>
        <w:t xml:space="preserve">batch_number</w:t>
      </w:r>
      <w:r>
        <w:t xml:space="preserve"> on record, the UI offers an optional “Verify Batch Number” field. The user enters the batch number printed on their product’s packaging.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Match</w:t>
      </w:r>
      <w:r>
        <w:t xml:space="preserve"> → no change to score (expected behavior, reinforces existing trust score)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Mismatch</w:t>
      </w:r>
      <w:r>
        <w:t xml:space="preserve"> → trust score -25 (“Invalid batch number” — already defined in §8), status may shift toward </w:t>
      </w:r>
      <w:r>
        <w:rPr>
          <w:rStyle w:val="VerbatimChar"/>
        </w:rPr>
        <w:t xml:space="preserve">SUSPECTED COUNTERFEIT</w:t>
      </w:r>
      <w:r>
        <w:t xml:space="preserve"> if combined with other negative signals, and the result page explains: “The batch number on your product does not match our records for this product. This may indicate counterfeit packaging or repackaging.”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Product has no </w:t>
      </w:r>
      <w:r>
        <w:rPr>
          <w:rStyle w:val="VerbatimChar"/>
          <w:bCs/>
          <w:b/>
        </w:rPr>
        <w:t xml:space="preserve">batch_number</w:t>
      </w:r>
      <w:r>
        <w:rPr>
          <w:bCs/>
          <w:b/>
        </w:rPr>
        <w:t xml:space="preserve"> on record</w:t>
      </w:r>
      <w:r>
        <w:t xml:space="preserve"> → field is hidden/disabled, with a note “Batch verification not available for this product yet.”</w:t>
      </w:r>
    </w:p>
    <w:p>
      <w:pPr>
        <w:numPr>
          <w:ilvl w:val="0"/>
          <w:numId w:val="1012"/>
        </w:numPr>
        <w:pStyle w:val="Compact"/>
      </w:pPr>
      <w:r>
        <w:t>This gives the feature real substance (a genuine record-matching check) without overstating it as “verified against manufacturer systems.”</w:t>
      </w:r>
    </w:p>
    <w:bookmarkEnd w:id="36"/>
    <w:bookmarkStart w:id="37" w:name="data-sources-final-status-table"/>
    <w:p>
      <w:pPr>
        <w:pStyle w:val="Heading3"/>
      </w:pPr>
      <w:r>
        <w:t xml:space="preserve">6.9 Data Sources — Final Status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Spec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product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 Food Facts (food) + Open Beauty Facts (cosmetics) —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regulatory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openFDA NDC (medicine identity) + openFDA Enforcement (recall </w:t>
            </w:r>
            <w:r>
              <w:rPr>
                <w:iCs/>
                <w:i/>
              </w:rPr>
              <w:t xml:space="preserve">alerts feed</w:t>
            </w:r>
            <w:r>
              <w:t xml:space="preserve">) — LIVE, not per-product authenticity verification (no public API offers this anywhere)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product 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Schema-ready (</w:t>
            </w:r>
            <w:r>
              <w:rPr>
                <w:rStyle w:val="VerbatimChar"/>
              </w:rPr>
              <w:t xml:space="preserve">manufacturer_verified</w:t>
            </w:r>
            <w:r>
              <w:t xml:space="preserve"> flag), Admin-set manually for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 — MarkSure’s own reporting system, fully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product-verification-engine"/>
    <w:p>
      <w:pPr>
        <w:pStyle w:val="Heading2"/>
      </w:pPr>
      <w:r>
        <w:t xml:space="preserve">7. PRODUCT VERIFICATION ENGINE</w:t>
      </w:r>
    </w:p>
    <w:bookmarkStart w:id="39" w:name="X732624bbca6e7c7db1682c1384ae3109aede818"/>
    <w:p>
      <w:pPr>
        <w:pStyle w:val="Heading3"/>
      </w:pPr>
      <w:r>
        <w:t xml:space="preserve">7.1 Status Categories (unchanged from original spec — these remain correct)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VERIFIED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 in DB, admin-approved, no negative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 UNDER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reports exist, not confirmed fake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SUSPECTED COUNTERFEIT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reports / invalid batch /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🚫 RECALLED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Officially flagged by admin (optionally cross-referenced with OpenFDA recall data for medicines)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❓ UNKNOWN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 in MarkSure DB (may have external data from §6)</w:t>
            </w:r>
          </w:p>
        </w:tc>
      </w:tr>
    </w:tbl>
    <w:bookmarkEnd w:id="39"/>
    <w:bookmarkStart w:id="40" w:name="X1985303fd4e7bc037ac560dc89c68ca5f147e7e"/>
    <w:p>
      <w:pPr>
        <w:pStyle w:val="Heading3"/>
      </w:pPr>
      <w:r>
        <w:t xml:space="preserve">7.2 Recall Cross-Check (Medicine only — enhancement enabled by §6.4)</w:t>
      </w:r>
    </w:p>
    <w:p>
      <w:pPr>
        <w:pStyle w:val="FirstParagraph"/>
      </w:pPr>
      <w:r>
        <w:t xml:space="preserve">When Admin marks a medicine product as </w:t>
      </w:r>
      <w:r>
        <w:rPr>
          <w:rStyle w:val="VerbatimChar"/>
        </w:rPr>
        <w:t xml:space="preserve">RECALLED</w:t>
      </w:r>
      <w:r>
        <w:t xml:space="preserve">, the system can optionally display the matching OpenFDA enforcement record (reason for recall, date, classification) if a brand-name match exists in the cached OpenFDA dataset — giving the recall flag real, citable backing.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774d583801859479225b94d6cce0cbdf954235e"/>
    <w:p>
      <w:pPr>
        <w:pStyle w:val="Heading2"/>
      </w:pPr>
      <w:r>
        <w:t xml:space="preserve">8. TRUST SCORE SYSTEM (0–100) — FINAL, UNCHANGED LOGIC</w:t>
      </w:r>
    </w:p>
    <w:p>
      <w:pPr>
        <w:pStyle w:val="FirstParagraph"/>
      </w:pPr>
      <w:r>
        <w:t xml:space="preserve">This remains the centerpiece of the demo because it is pure deterministic logic — easy to build, easy to explain, and visually compelling when it updates live.</w:t>
      </w:r>
    </w:p>
    <w:p>
      <w:pPr>
        <w:pStyle w:val="BodyText"/>
      </w:pPr>
      <w:r>
        <w:rPr>
          <w:bCs/>
          <w:b/>
        </w:rPr>
        <w:t xml:space="preserve">Score increases:</w:t>
      </w:r>
      <w:r>
        <w:t xml:space="preserve"> | Factor | Points | |—|—| | Verified by admin | +40 | | Exists in MarkSure database | +25 | | Valid QR/barcode format | +10 | | No reports filed | +15 |</w:t>
      </w:r>
    </w:p>
    <w:p>
      <w:pPr>
        <w:pStyle w:val="BodyText"/>
      </w:pPr>
      <w:r>
        <w:rPr>
          <w:bCs/>
          <w:b/>
        </w:rPr>
        <w:t xml:space="preserve">Score decreases:</w:t>
      </w:r>
      <w:r>
        <w:t xml:space="preserve"> | Factor | Points | |—|—| | User report filed | -10 per report | | Invalid/malformed batch number | -25 | | Not found in system (Unknown) | -40 baseline |</w:t>
      </w:r>
    </w:p>
    <w:p>
      <w:pPr>
        <w:pStyle w:val="BodyText"/>
      </w:pPr>
      <w:r>
        <w:rPr>
          <w:bCs/>
          <w:b/>
        </w:rPr>
        <w:t xml:space="preserve">Final verdict bands:</w:t>
      </w:r>
      <w:r>
        <w:t xml:space="preserve"> | Score | Verdict | |—|—| | 80–100 | ✅ Safe | | 40–79 | ⚠ Warning | | 0–39 | ❌ Dangerous | | No data | ❓ Unknown |</w:t>
      </w:r>
    </w:p>
    <w:p>
      <w:pPr>
        <w:pStyle w:val="BlockText"/>
      </w:pPr>
      <w:r>
        <w:t>Recalculation runs as a function triggered whenever: a new report is submitted, admin updates verification status, or admin marks recalled. This is what creates the “live demo moment” — submit a report, watch the score and verdict update in real time.</w:t>
      </w:r>
    </w:p>
    <w:p>
      <w:r>
        <w:pict>
          <v:rect style="width:0;height:1.5pt" o:hralign="center" o:hrstd="t" o:hr="t"/>
        </w:pict>
      </w:r>
    </w:p>
    <w:bookmarkEnd w:id="42"/>
    <w:bookmarkStart w:id="47" w:name="database-schema-supabase-postgres"/>
    <w:p>
      <w:pPr>
        <w:pStyle w:val="Heading2"/>
      </w:pPr>
      <w:r>
        <w:t xml:space="preserve">9. DATABASE SCHEMA (Supabase / Postgres)</w:t>
      </w:r>
    </w:p>
    <w:bookmarkStart w:id="43" w:name="products"/>
    <w:p>
      <w:pPr>
        <w:pStyle w:val="Heading3"/>
      </w:pPr>
      <w:r>
        <w:rPr>
          <w:rStyle w:val="VerbatimChar"/>
        </w:rPr>
        <w:t xml:space="preserve">products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medicine / cosmetic / food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 — admin-set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country_of_origin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product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verified_safe / under_review / suspected_counterfeit / recalled /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verified_by_authority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 — admin-set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0–100, 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marksure</w:t>
            </w:r>
            <w:r>
              <w:t xml:space="preserve"> / </w:t>
            </w:r>
            <w:r>
              <w:rPr>
                <w:rStyle w:val="VerbatimChar"/>
              </w:rPr>
              <w:t xml:space="preserve">open_food_facts</w:t>
            </w:r>
            <w:r>
              <w:t xml:space="preserve"> / </w:t>
            </w:r>
            <w:r>
              <w:rPr>
                <w:rStyle w:val="VerbatimChar"/>
              </w:rPr>
              <w:t xml:space="preserve">upc_lookup</w:t>
            </w:r>
            <w:r>
              <w:t xml:space="preserve"> — tracks where data originated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reports"/>
    <w:p>
      <w:pPr>
        <w:pStyle w:val="Heading3"/>
      </w:pPr>
      <w:r>
        <w:rPr>
          <w:rStyle w:val="VerbatimChar"/>
        </w:rPr>
        <w:t xml:space="preserve">reports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(FK, nullable)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if reporting an unknown/unlisted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nullable, Supabase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alerts"/>
    <w:p>
      <w:pPr>
        <w:pStyle w:val="Heading3"/>
      </w:pPr>
      <w:r>
        <w:rPr>
          <w:rStyle w:val="VerbatimChar"/>
        </w:rPr>
        <w:t xml:space="preserve">alerts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(FK, nullable)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/ counterfeit_warning /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/ </w:t>
            </w:r>
            <w:r>
              <w:rPr>
                <w:rStyle w:val="VerbatimChar"/>
              </w:rPr>
              <w:t xml:space="preserve">openfda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— OpenFDA record ID 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X1642336d4d913d6670ac73822220fced2231f7a"/>
    <w:p>
      <w:pPr>
        <w:pStyle w:val="Heading3"/>
      </w:pPr>
      <w:r>
        <w:rPr>
          <w:rStyle w:val="VerbatimChar"/>
        </w:rPr>
        <w:t xml:space="preserve">trust_score_history</w:t>
      </w:r>
      <w:r>
        <w:t xml:space="preserve"> (optional, nice-to-have for “breakdown” UI)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>e.g. “Report filed (-10)”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system-architecture"/>
    <w:p>
      <w:pPr>
        <w:pStyle w:val="Heading2"/>
      </w:pPr>
      <w:r>
        <w:t xml:space="preserve">10. SYSTEM ARCHITECTURE</w:t>
      </w:r>
    </w:p>
    <w:bookmarkStart w:id="48" w:name="frontend-next.js-app-router-tailwind-css"/>
    <w:p>
      <w:pPr>
        <w:pStyle w:val="Heading3"/>
      </w:pPr>
      <w:r>
        <w:t xml:space="preserve">Frontend — Next.js (App Router) + Tailwind CSS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</w:t>
      </w:r>
      <w:r>
        <w:t xml:space="preserve"> — Search + scan landing page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/scan</w:t>
      </w:r>
      <w:r>
        <w:t xml:space="preserve"> — Camera-based barcode/QR scanner (</w:t>
      </w:r>
      <w:r>
        <w:rPr>
          <w:rStyle w:val="VerbatimChar"/>
        </w:rPr>
        <w:t xml:space="preserve">html5-qrcode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/product/[id]</w:t>
      </w:r>
      <w:r>
        <w:t xml:space="preserve"> — Result page (verdict panel, trust score bar, breakdown, authenticity guide, expiry indicators, related reports)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/report</w:t>
      </w:r>
      <w:r>
        <w:t xml:space="preserve"> — Submission form (product selector or free-text + image upload)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/alerts</w:t>
      </w:r>
      <w:r>
        <w:t xml:space="preserve"> — Safety alerts feed (admin alerts + cached OpenFDA recalls)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/admin</w:t>
      </w:r>
      <w:r>
        <w:t xml:space="preserve"> — Admin dashboard (product management, report review, alert management) — protected route via Supabase Auth</w:t>
      </w:r>
    </w:p>
    <w:bookmarkEnd w:id="48"/>
    <w:bookmarkStart w:id="49" w:name="backend-next.js-api-routes"/>
    <w:p>
      <w:pPr>
        <w:pStyle w:val="Heading3"/>
      </w:pPr>
      <w:r>
        <w:t xml:space="preserve">Backend — Next.js API Routes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/api/lookup-product</w:t>
      </w:r>
      <w:r>
        <w:t xml:space="preserve"> — implements the pipeline in §6.6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/api/identify-image</w:t>
      </w:r>
      <w:r>
        <w:t xml:space="preserve"> — accepts image (upload or camera snap) → OCR.space → fuzzy match → returns suggestions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/api/verify-batch</w:t>
      </w:r>
      <w:r>
        <w:t xml:space="preserve"> — checks submitted batch number against product record, returns match/mismatch + triggers score recalc on mismatch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GET /api/search-product?q=</w:t>
      </w:r>
      <w:r>
        <w:t xml:space="preserve"> — name search against MarkSure DB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/api/submit-report</w:t>
      </w:r>
      <w:r>
        <w:t xml:space="preserve"> — creates report, triggers trust score recalculation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/api/admin/products</w:t>
      </w:r>
      <w:r>
        <w:t xml:space="preserve"> — add/edit product (admin only)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PATCH /api/admin/products/[id]</w:t>
      </w:r>
      <w:r>
        <w:t xml:space="preserve"> — update status/flags (admin only)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GET /api/alerts</w:t>
      </w:r>
      <w:r>
        <w:t xml:space="preserve"> — combined admin + cached OpenFDA alerts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GET /api/trust-score/[productId]</w:t>
      </w:r>
      <w:r>
        <w:t xml:space="preserve"> — returns current score + breakdown</w:t>
      </w:r>
    </w:p>
    <w:bookmarkEnd w:id="49"/>
    <w:bookmarkStart w:id="50" w:name="database-storage-supabase"/>
    <w:p>
      <w:pPr>
        <w:pStyle w:val="Heading3"/>
      </w:pPr>
      <w:r>
        <w:t xml:space="preserve">Database &amp; Storage — Supabase</w:t>
      </w:r>
    </w:p>
    <w:p>
      <w:pPr>
        <w:numPr>
          <w:ilvl w:val="0"/>
          <w:numId w:val="1016"/>
        </w:numPr>
        <w:pStyle w:val="Compact"/>
      </w:pPr>
      <w:r>
        <w:t xml:space="preserve">Postgres for all tables above</w:t>
      </w:r>
    </w:p>
    <w:p>
      <w:pPr>
        <w:numPr>
          <w:ilvl w:val="0"/>
          <w:numId w:val="1016"/>
        </w:numPr>
        <w:pStyle w:val="Compact"/>
      </w:pPr>
      <w:r>
        <w:t xml:space="preserve">Supabase Storage for product images and report images</w:t>
      </w:r>
    </w:p>
    <w:p>
      <w:pPr>
        <w:numPr>
          <w:ilvl w:val="0"/>
          <w:numId w:val="1016"/>
        </w:numPr>
        <w:pStyle w:val="Compact"/>
      </w:pPr>
      <w:r>
        <w:t xml:space="preserve">Supabase Auth for Admin login (single admin account is sufficient for MVP)</w:t>
      </w:r>
    </w:p>
    <w:bookmarkEnd w:id="50"/>
    <w:bookmarkStart w:id="51" w:name="deployment"/>
    <w:p>
      <w:pPr>
        <w:pStyle w:val="Heading3"/>
      </w:pPr>
      <w:r>
        <w:t xml:space="preserve">Deployment</w:t>
      </w:r>
    </w:p>
    <w:p>
      <w:pPr>
        <w:numPr>
          <w:ilvl w:val="0"/>
          <w:numId w:val="1017"/>
        </w:numPr>
        <w:pStyle w:val="Compact"/>
      </w:pPr>
      <w:r>
        <w:t xml:space="preserve">Vercel (frontend + API routes)</w:t>
      </w:r>
    </w:p>
    <w:p>
      <w:pPr>
        <w:numPr>
          <w:ilvl w:val="0"/>
          <w:numId w:val="1017"/>
        </w:numPr>
        <w:pStyle w:val="Compact"/>
      </w:pPr>
      <w:r>
        <w:t xml:space="preserve">Supabase (hosted database, storage, auth)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sult-page-ui-behavior-final"/>
    <w:p>
      <w:pPr>
        <w:pStyle w:val="Heading2"/>
      </w:pPr>
      <w:r>
        <w:t xml:space="preserve">11. RESULT PAGE — UI BEHAVIOR (FINAL)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Product Identity</w:t>
      </w:r>
      <w:r>
        <w:t xml:space="preserve"> — Name, category, manufacturer, manufacturer_verified badge if applicable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Verdict Panel</w:t>
      </w:r>
      <w:r>
        <w:t xml:space="preserve"> — Safe/Warning/Dangerous/Unknown + animated trust score bar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Source Indicator</w:t>
      </w:r>
      <w:r>
        <w:t xml:space="preserve"> — Small label: “Verified in MarkSure database” / “Data from Open Food Facts — not yet MarkSure-verified” / “Basic info only — help us verify this product”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Trust Score Breakdown</w:t>
      </w:r>
      <w:r>
        <w:t xml:space="preserve"> — List of contributing factors with point values (pulls from </w:t>
      </w:r>
      <w:r>
        <w:rPr>
          <w:rStyle w:val="VerbatimChar"/>
        </w:rPr>
        <w:t xml:space="preserve">trust_score_history</w:t>
      </w:r>
      <w:r>
        <w:t xml:space="preserve"> if implemented, or computed live)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Authenticity Guide</w:t>
      </w:r>
      <w:r>
        <w:t xml:space="preserve"> — Static content per category (how genuine vs fake packaging typically looks) — written/curated content, not dynamic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Expiry Indicators</w:t>
      </w:r>
      <w:r>
        <w:t xml:space="preserve"> — Static educational content per category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Community Reports</w:t>
      </w:r>
      <w:r>
        <w:t xml:space="preserve"> — Count + list of recent (non-sensitive) report descriptions for this product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Report CTA</w:t>
      </w:r>
      <w:r>
        <w:t xml:space="preserve"> — “See something wrong? Report this product”</w:t>
      </w:r>
    </w:p>
    <w:p>
      <w:r>
        <w:pict>
          <v:rect style="width:0;height:1.5pt" o:hralign="center" o:hrstd="t" o:hr="t"/>
        </w:pict>
      </w:r>
    </w:p>
    <w:bookmarkEnd w:id="53"/>
    <w:bookmarkStart w:id="58" w:name="mvp-scope-final"/>
    <w:p>
      <w:pPr>
        <w:pStyle w:val="Heading2"/>
      </w:pPr>
      <w:r>
        <w:t xml:space="preserve">12. MVP SCOPE — FINAL</w:t>
      </w:r>
    </w:p>
    <w:bookmarkStart w:id="54" w:name="must-build"/>
    <w:p>
      <w:pPr>
        <w:pStyle w:val="Heading3"/>
      </w:pPr>
      <w:r>
        <w:t xml:space="preserve">MUST BUILD</w:t>
      </w:r>
    </w:p>
    <w:p>
      <w:pPr>
        <w:numPr>
          <w:ilvl w:val="0"/>
          <w:numId w:val="1019"/>
        </w:numPr>
        <w:pStyle w:val="Compact"/>
      </w:pPr>
      <w:r>
        <w:t xml:space="preserve">Product search (name)</w:t>
      </w:r>
    </w:p>
    <w:p>
      <w:pPr>
        <w:numPr>
          <w:ilvl w:val="0"/>
          <w:numId w:val="1019"/>
        </w:numPr>
        <w:pStyle w:val="Compact"/>
      </w:pPr>
      <w:r>
        <w:t xml:space="preserve">Barcode/QR scan (camera-based)</w:t>
      </w:r>
    </w:p>
    <w:p>
      <w:pPr>
        <w:numPr>
          <w:ilvl w:val="0"/>
          <w:numId w:val="1019"/>
        </w:numPr>
        <w:pStyle w:val="Compact"/>
      </w:pPr>
      <w:r>
        <w:t xml:space="preserve">Image upload + camera snap product identification (OCR.space + fuzzy match)</w:t>
      </w:r>
    </w:p>
    <w:p>
      <w:pPr>
        <w:numPr>
          <w:ilvl w:val="0"/>
          <w:numId w:val="1019"/>
        </w:numPr>
        <w:pStyle w:val="Compact"/>
      </w:pPr>
      <w:r>
        <w:t xml:space="preserve">Batch number verification (DB record matching)</w:t>
      </w:r>
    </w:p>
    <w:p>
      <w:pPr>
        <w:numPr>
          <w:ilvl w:val="0"/>
          <w:numId w:val="1019"/>
        </w:numPr>
        <w:pStyle w:val="Compact"/>
      </w:pPr>
      <w:r>
        <w:t xml:space="preserve">Lookup pipeline with Open Food Facts + UPC fallback integration</w:t>
      </w:r>
    </w:p>
    <w:p>
      <w:pPr>
        <w:numPr>
          <w:ilvl w:val="0"/>
          <w:numId w:val="1019"/>
        </w:numPr>
        <w:pStyle w:val="Compact"/>
      </w:pPr>
      <w:r>
        <w:t xml:space="preserve">MarkSure product database (seeded with 15–25 realistic entries across all statuses/categories, including batch numbers for at least half)</w:t>
      </w:r>
    </w:p>
    <w:p>
      <w:pPr>
        <w:numPr>
          <w:ilvl w:val="0"/>
          <w:numId w:val="1019"/>
        </w:numPr>
        <w:pStyle w:val="Compact"/>
      </w:pPr>
      <w:r>
        <w:t xml:space="preserve">Trust Score Engine (live recalculation)</w:t>
      </w:r>
    </w:p>
    <w:p>
      <w:pPr>
        <w:numPr>
          <w:ilvl w:val="0"/>
          <w:numId w:val="1019"/>
        </w:numPr>
        <w:pStyle w:val="Compact"/>
      </w:pPr>
      <w:r>
        <w:t xml:space="preserve">Result page (full UI per §11)</w:t>
      </w:r>
    </w:p>
    <w:p>
      <w:pPr>
        <w:numPr>
          <w:ilvl w:val="0"/>
          <w:numId w:val="1019"/>
        </w:numPr>
        <w:pStyle w:val="Compact"/>
      </w:pPr>
      <w:r>
        <w:t xml:space="preserve">Report submission (with image upload)</w:t>
      </w:r>
    </w:p>
    <w:p>
      <w:pPr>
        <w:numPr>
          <w:ilvl w:val="0"/>
          <w:numId w:val="1019"/>
        </w:numPr>
        <w:pStyle w:val="Compact"/>
      </w:pPr>
      <w:r>
        <w:t xml:space="preserve">Admin dashboard (add/edit products, review reports, set flags)</w:t>
      </w:r>
    </w:p>
    <w:p>
      <w:pPr>
        <w:numPr>
          <w:ilvl w:val="0"/>
          <w:numId w:val="1019"/>
        </w:numPr>
        <w:pStyle w:val="Compact"/>
      </w:pPr>
      <w:r>
        <w:t xml:space="preserve">Safety alerts feed (admin alerts + cached OpenFDA medicine recalls)</w:t>
      </w:r>
    </w:p>
    <w:bookmarkEnd w:id="54"/>
    <w:bookmarkStart w:id="55" w:name="should-have-if-time-allows"/>
    <w:p>
      <w:pPr>
        <w:pStyle w:val="Heading3"/>
      </w:pPr>
      <w:r>
        <w:t xml:space="preserve">SHOULD HAVE (if time allows)</w:t>
      </w:r>
    </w:p>
    <w:p>
      <w:pPr>
        <w:numPr>
          <w:ilvl w:val="0"/>
          <w:numId w:val="1020"/>
        </w:numPr>
        <w:pStyle w:val="Compact"/>
      </w:pPr>
      <w:r>
        <w:t xml:space="preserve">Supabase Auth for Admin login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trust_score_history</w:t>
      </w:r>
      <w:r>
        <w:t xml:space="preserve"> table + breakdown UI</w:t>
      </w:r>
    </w:p>
    <w:p>
      <w:pPr>
        <w:numPr>
          <w:ilvl w:val="0"/>
          <w:numId w:val="1020"/>
        </w:numPr>
        <w:pStyle w:val="Compact"/>
      </w:pPr>
      <w:r>
        <w:t xml:space="preserve">Recall cross-check display (§7.2)</w:t>
      </w:r>
    </w:p>
    <w:bookmarkEnd w:id="55"/>
    <w:bookmarkStart w:id="56" w:name="stretch"/>
    <w:p>
      <w:pPr>
        <w:pStyle w:val="Heading3"/>
      </w:pPr>
      <w:r>
        <w:t xml:space="preserve">STRETCH</w:t>
      </w:r>
    </w:p>
    <w:p>
      <w:pPr>
        <w:numPr>
          <w:ilvl w:val="0"/>
          <w:numId w:val="1021"/>
        </w:numPr>
        <w:pStyle w:val="Compact"/>
      </w:pPr>
      <w:r>
        <w:t xml:space="preserve">Registered user accounts with saved search history / bookmarks</w:t>
      </w:r>
    </w:p>
    <w:p>
      <w:pPr>
        <w:numPr>
          <w:ilvl w:val="0"/>
          <w:numId w:val="1021"/>
        </w:numPr>
        <w:pStyle w:val="Compact"/>
      </w:pPr>
      <w:r>
        <w:t xml:space="preserve">Multi-language OCR support</w:t>
      </w:r>
    </w:p>
    <w:bookmarkEnd w:id="56"/>
    <w:bookmarkStart w:id="57" w:name="X67653ed0a6eebca8532bf3c9be156b9c6f5f873"/>
    <w:p>
      <w:pPr>
        <w:pStyle w:val="Heading3"/>
      </w:pPr>
      <w:r>
        <w:t xml:space="preserve">EXPLICITLY NOT BUILT (documented as Future Vision in README)</w:t>
      </w:r>
    </w:p>
    <w:p>
      <w:pPr>
        <w:numPr>
          <w:ilvl w:val="0"/>
          <w:numId w:val="1022"/>
        </w:numPr>
        <w:pStyle w:val="Compact"/>
      </w:pPr>
      <w:r>
        <w:t xml:space="preserve">Government regulatory live integration (no public API exists; </w:t>
      </w:r>
      <w:r>
        <w:rPr>
          <w:rStyle w:val="VerbatimChar"/>
        </w:rPr>
        <w:t xml:space="preserve">verified_by_authority</w:t>
      </w:r>
      <w:r>
        <w:t xml:space="preserve"> flag is admin-set, ready for future automation)</w:t>
      </w:r>
    </w:p>
    <w:p>
      <w:pPr>
        <w:numPr>
          <w:ilvl w:val="0"/>
          <w:numId w:val="1022"/>
        </w:numPr>
        <w:pStyle w:val="Compact"/>
      </w:pPr>
      <w:r>
        <w:t xml:space="preserve">Manufacturer self-service onboarding portal (</w:t>
      </w:r>
      <w:r>
        <w:rPr>
          <w:rStyle w:val="VerbatimChar"/>
        </w:rPr>
        <w:t xml:space="preserve">manufacturer_verified</w:t>
      </w:r>
      <w:r>
        <w:t xml:space="preserve"> flag is admin-set, ready for future automation)</w:t>
      </w:r>
    </w:p>
    <w:p>
      <w:pPr>
        <w:numPr>
          <w:ilvl w:val="0"/>
          <w:numId w:val="1022"/>
        </w:numPr>
        <w:pStyle w:val="Compact"/>
      </w:pPr>
      <w:r>
        <w:t>AI-based image comparison (“official vs uploaded image, highlight differences”) — distinct from OCR identification; remains a multi-week ML task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build-timeline-2-weeks-solo-ai-assisted"/>
    <w:p>
      <w:pPr>
        <w:pStyle w:val="Heading2"/>
      </w:pPr>
      <w:r>
        <w:t xml:space="preserve">13. BUILD TIMELINE (2 WEEKS, SOLO, AI-ASSISTED)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+ Supabase setup, schema creation, seed data (15–25 products, with batch numbers), basic name search working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Barcode/QR scanner integration, </w:t>
            </w:r>
            <w:r>
              <w:rPr>
                <w:rStyle w:val="VerbatimChar"/>
              </w:rPr>
              <w:t xml:space="preserve">/api/lookup-product</w:t>
            </w:r>
            <w:r>
              <w:t xml:space="preserve"> pipeline with Open Food Facts + UPC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page UI (verdict panel, trust score bar, source indicator, breakdown) + batch number verification field/logic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upload + camera snap → OCR.space integration + fuzzy match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submission flow + live trust score recalculation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(auth, product CRUD, report review, flag management)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alerts feed + OpenFDA cached recall data integration, authenticity guide/expiry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UI, responsive check, README, deployment, full end-to-end test, record backup demo video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final-pitch-summary"/>
    <w:p>
      <w:pPr>
        <w:pStyle w:val="Heading2"/>
      </w:pPr>
      <w:r>
        <w:t xml:space="preserve">14. FINAL PITCH SUMMARY</w:t>
      </w:r>
    </w:p>
    <w:p>
      <w:pPr>
        <w:pStyle w:val="BlockText"/>
      </w:pPr>
      <w:r>
        <w:t>“MarkSure LifeScan lets anyone check a product’s safety by name or barcode scan. We check our own verified database first, and for unrecognized products, we pull real data live from Open Food Facts — and surface real FDA recall reports in our alerts feed. Every product, no matter the source, runs through our own trust-score engine, which updates live as the community submits reports. The system is built to plug into government and manufacturer data sources in the future — the schema and admin flags are already in place for that — but today, it works end-to-end with real open data and our own verification logic.”</w:t>
      </w:r>
    </w:p>
    <w:p>
      <w:r>
        <w:pict>
          <v:rect style="width:0;height:1.5pt" o:hralign="center" o:hrstd="t" o:hr="t"/>
        </w:pict>
      </w:r>
    </w:p>
    <w:bookmarkEnd w:id="60"/>
    <w:bookmarkStart w:id="61" w:name="environment-variables-config-notes"/>
    <w:p>
      <w:pPr>
        <w:pStyle w:val="Heading2"/>
      </w:pPr>
      <w:r>
        <w:t xml:space="preserve">15. ENVIRONMENT VARIABLES / CONFIG NOTES</w:t>
      </w:r>
    </w:p>
    <w:p>
      <w:pPr>
        <w:pStyle w:val="SourceCode"/>
      </w:pPr>
      <w:r>
        <w:rPr>
          <w:rStyle w:val="VerbatimChar"/>
        </w:rPr>
        <w:t xml:space="preserve">NEXT_PUBLIC_SUPABASE_URL=</w:t>
      </w:r>
      <w:r>
        <w:br/>
      </w:r>
      <w:r>
        <w:rPr>
          <w:rStyle w:val="VerbatimChar"/>
        </w:rPr>
        <w:t xml:space="preserve">NEXT_PUBLIC_SUPABASE_ANON_KEY=</w:t>
      </w:r>
      <w:r>
        <w:br/>
      </w:r>
      <w:r>
        <w:rPr>
          <w:rStyle w:val="VerbatimChar"/>
        </w:rPr>
        <w:t xml:space="preserve">SUPABASE_SERVICE_ROLE_KEY=        (server-side only, for admin actions)</w:t>
      </w:r>
      <w:r>
        <w:br/>
      </w:r>
      <w:r>
        <w:rPr>
          <w:rStyle w:val="VerbatimChar"/>
        </w:rPr>
        <w:t xml:space="preserve">OFF_USER_AGENT="MarkSureLifeScan/1.0 (youremail@example.com)"</w:t>
      </w:r>
      <w:r>
        <w:br/>
      </w:r>
      <w:r>
        <w:rPr>
          <w:rStyle w:val="VerbatimChar"/>
        </w:rPr>
        <w:t xml:space="preserve">UPC_LOOKUP_API_KEY=               (if using a tier requiring a key; many free tiers don't)</w:t>
      </w:r>
      <w:r>
        <w:br/>
      </w:r>
      <w:r>
        <w:rPr>
          <w:rStyle w:val="VerbatimChar"/>
        </w:rPr>
        <w:t xml:space="preserve">OCRSPACE_API_KEY=                 (free signup, used for image upload / camera snap identification)</w:t>
      </w:r>
    </w:p>
    <w:p>
      <w:pPr>
        <w:pStyle w:val="FirstParagraph"/>
      </w:pPr>
      <w:r>
        <w:t xml:space="preserve">No keys are required for Open Food Facts or OpenFDA at hackathon scale — Supabase credentials, an OCR.space free key, and (possibly) a free UPC lookup key are needed.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2026-06-13T10:56:39Z</dcterms:created>
  <dcterms:modified xsi:type="dcterms:W3CDTF">2026-06-13T10:56:39Z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