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tblGridChange w:id="0">
          <w:tblGrid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Suivi des </w:t>
      </w:r>
      <w:r w:rsidDel="00000000" w:rsidR="00000000" w:rsidRPr="00000000">
        <w:rPr>
          <w:color w:val="1e293b"/>
          <w:sz w:val="32"/>
          <w:szCs w:val="32"/>
          <w:rtl w:val="0"/>
        </w:rPr>
        <w:t xml:space="preserve">présences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ind w:left="720" w:hanging="360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Comprendre le suivi des </w:t>
      </w:r>
      <w:r w:rsidDel="00000000" w:rsidR="00000000" w:rsidRPr="00000000">
        <w:rPr>
          <w:color w:val="434343"/>
          <w:rtl w:val="0"/>
        </w:rPr>
        <w:t xml:space="preserve">présences</w:t>
      </w:r>
    </w:p>
    <w:p w:rsidR="00000000" w:rsidDel="00000000" w:rsidP="00000000" w:rsidRDefault="00000000" w:rsidRPr="00000000" w14:paraId="0000000E">
      <w:pPr>
        <w:spacing w:after="80" w:lineRule="auto"/>
        <w:ind w:left="720" w:hanging="360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Pointer un enfant individuellement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Pointage en masse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434343"/>
          <w:sz w:val="22"/>
          <w:szCs w:val="22"/>
          <w:rtl w:val="0"/>
        </w:rPr>
        <w:t xml:space="preserve">Consulter les statistiques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Comprendre le suivi des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présences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module </w:t>
      </w:r>
      <w:r w:rsidDel="00000000" w:rsidR="00000000" w:rsidRPr="00000000">
        <w:rPr>
          <w:color w:val="1e293b"/>
          <w:rtl w:val="0"/>
        </w:rPr>
        <w:t xml:space="preserve">Présences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permet de suivre quotidiennement la </w:t>
      </w:r>
      <w:r w:rsidDel="00000000" w:rsidR="00000000" w:rsidRPr="00000000">
        <w:rPr>
          <w:color w:val="1e293b"/>
          <w:rtl w:val="0"/>
        </w:rPr>
        <w:t xml:space="preserve">présence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des enfants.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Module de suivi des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présences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Les statuts de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présence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gridCol w:w="1"/>
        <w:tblGridChange w:id="0">
          <w:tblGrid>
            <w:gridCol w:w="2200"/>
            <w:gridCol w:w="7160"/>
            <w:gridCol w:w="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6a34a"/>
                <w:rtl w:val="0"/>
              </w:rPr>
              <w:t xml:space="preserve">Présent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L'enfant est </w:t>
            </w:r>
            <w:r w:rsidDel="00000000" w:rsidR="00000000" w:rsidRPr="00000000">
              <w:rPr>
                <w:color w:val="1e293b"/>
                <w:rtl w:val="0"/>
              </w:rPr>
              <w:t xml:space="preserve">présent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au camp.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L'enfant est absent sans justification.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En retard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L'enfant est </w:t>
            </w:r>
            <w:r w:rsidDel="00000000" w:rsidR="00000000" w:rsidRPr="00000000">
              <w:rPr>
                <w:color w:val="1e293b"/>
                <w:rtl w:val="0"/>
              </w:rPr>
              <w:t xml:space="preserve">arrivé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en retard.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.5546875" w:hRule="atLeast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a8a04"/>
                <w:sz w:val="22"/>
                <w:szCs w:val="22"/>
                <w:rtl w:val="0"/>
              </w:rPr>
              <w:t xml:space="preserve">Excuse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Absence </w:t>
            </w:r>
            <w:r w:rsidDel="00000000" w:rsidR="00000000" w:rsidRPr="00000000">
              <w:rPr>
                <w:color w:val="1e293b"/>
                <w:rtl w:val="0"/>
              </w:rPr>
              <w:t xml:space="preserve">justifiée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Seuls les enfants dont l'inscription est </w:t>
            </w:r>
            <w:r w:rsidDel="00000000" w:rsidR="00000000" w:rsidRPr="00000000">
              <w:rPr>
                <w:color w:val="1e293b"/>
                <w:rtl w:val="0"/>
              </w:rPr>
              <w:t xml:space="preserve">confirmée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apparaissent dans le pointage.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Pointer un enfant individuellement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color w:val="1e293b"/>
          <w:rtl w:val="0"/>
        </w:rPr>
        <w:t xml:space="preserve">Accédez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 module </w:t>
      </w:r>
      <w:r w:rsidDel="00000000" w:rsidR="00000000" w:rsidRPr="00000000">
        <w:rPr>
          <w:color w:val="1e293b"/>
          <w:rtl w:val="0"/>
        </w:rPr>
        <w:t xml:space="preserve">Camp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ind w:left="360" w:firstLine="0"/>
        <w:rPr>
          <w:vertAlign w:val="superscript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bouton </w:t>
      </w:r>
      <w:r w:rsidDel="00000000" w:rsidR="00000000" w:rsidRPr="00000000">
        <w:rPr>
          <w:color w:val="1e293b"/>
          <w:rtl w:val="0"/>
        </w:rPr>
        <w:t xml:space="preserve">d’Action (...) du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camp </w:t>
      </w:r>
      <w:r w:rsidDel="00000000" w:rsidR="00000000" w:rsidRPr="00000000">
        <w:rPr>
          <w:color w:val="1e293b"/>
          <w:rtl w:val="0"/>
        </w:rPr>
        <w:t xml:space="preserve">concerné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</w:t>
      </w:r>
      <w:r w:rsidDel="00000000" w:rsidR="00000000" w:rsidRPr="00000000">
        <w:rPr>
          <w:color w:val="1e293b"/>
          <w:rtl w:val="0"/>
        </w:rPr>
        <w:t xml:space="preserve">e bouton Voir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ind w:left="360" w:firstLine="0"/>
        <w:rPr>
          <w:color w:val="1e293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color w:val="1e293b"/>
          <w:rtl w:val="0"/>
        </w:rPr>
        <w:t xml:space="preserve">Sélectionnez le bouton Présences</w:t>
      </w:r>
    </w:p>
    <w:p w:rsidR="00000000" w:rsidDel="00000000" w:rsidP="00000000" w:rsidRDefault="00000000" w:rsidRPr="00000000" w14:paraId="0000002F">
      <w:pPr>
        <w:spacing w:after="80" w:lineRule="auto"/>
        <w:ind w:left="360" w:firstLine="0"/>
        <w:rPr>
          <w:color w:val="1e293b"/>
        </w:rPr>
      </w:pPr>
      <w:r w:rsidDel="00000000" w:rsidR="00000000" w:rsidRPr="00000000">
        <w:rPr>
          <w:color w:val="1e293b"/>
        </w:rPr>
        <w:drawing>
          <wp:inline distB="114300" distT="114300" distL="114300" distR="114300">
            <wp:extent cx="2667000" cy="466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Choisissez le statut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Présent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Absent, En retard ou Excus</w:t>
      </w:r>
      <w:r w:rsidDel="00000000" w:rsidR="00000000" w:rsidRPr="00000000">
        <w:rPr>
          <w:color w:val="64748b"/>
          <w:rtl w:val="0"/>
        </w:rPr>
        <w:t xml:space="preserve">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Pointage en masse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>
          <w:rFonts w:ascii="Calibri" w:cs="Calibri" w:eastAsia="Calibri" w:hAnsi="Calibri"/>
          <w:color w:val="1e293b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pointage en masse marque tous les enfants comme </w:t>
      </w:r>
      <w:r w:rsidDel="00000000" w:rsidR="00000000" w:rsidRPr="00000000">
        <w:rPr>
          <w:color w:val="1e293b"/>
          <w:rtl w:val="0"/>
        </w:rPr>
        <w:t xml:space="preserve">présents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une </w:t>
      </w:r>
      <w:r w:rsidDel="00000000" w:rsidR="00000000" w:rsidRPr="00000000">
        <w:rPr>
          <w:color w:val="1e293b"/>
          <w:rtl w:val="0"/>
        </w:rPr>
        <w:t xml:space="preserve">opération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120" w:lineRule="auto"/>
        <w:jc w:val="center"/>
        <w:rPr>
          <w:color w:val="1e293b"/>
        </w:rPr>
      </w:pPr>
      <w:r w:rsidDel="00000000" w:rsidR="00000000" w:rsidRPr="00000000">
        <w:rPr>
          <w:color w:val="1e293b"/>
        </w:rPr>
        <w:drawing>
          <wp:inline distB="114300" distT="114300" distL="114300" distR="114300">
            <wp:extent cx="1447800" cy="485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Procédure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recommand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Utilisez</w:t>
      </w:r>
      <w:r w:rsidDel="00000000" w:rsidR="00000000" w:rsidRPr="00000000">
        <w:rPr>
          <w:color w:val="1e293b"/>
          <w:rtl w:val="0"/>
        </w:rPr>
        <w:t xml:space="preserve"> le bouton “Tous présents”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ind w:left="360" w:firstLine="0"/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Ajustez les cas particuliers (absent, en retard, excus</w:t>
      </w:r>
      <w:r w:rsidDel="00000000" w:rsidR="00000000" w:rsidRPr="00000000">
        <w:rPr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Beaucoup plus rapide que le pointage individuel pour les grands groupes.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0" w:before="360" w:lineRule="auto"/>
        <w:rPr/>
      </w:pP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. Consulter les statistiques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Total inscrits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Nombre d'enfants inscrits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Présences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enregistrées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Total de pointages </w:t>
            </w:r>
            <w:r w:rsidDel="00000000" w:rsidR="00000000" w:rsidRPr="00000000">
              <w:rPr>
                <w:color w:val="1e293b"/>
                <w:rtl w:val="0"/>
              </w:rPr>
              <w:t xml:space="preserve">effectués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Taux de </w:t>
            </w: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présence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Pourcentage de </w:t>
            </w:r>
            <w:r w:rsidDel="00000000" w:rsidR="00000000" w:rsidRPr="00000000">
              <w:rPr>
                <w:color w:val="1e293b"/>
                <w:rtl w:val="0"/>
              </w:rPr>
              <w:t xml:space="preserve">présences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Retards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Arrivées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en retard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Absents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Absents par jour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Excusés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Un enfant est absent, mais le personnel ALVM a été prévenue à l'avance par les parents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Statistiques par jour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Répartition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jour par jour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Consultez </w:t>
            </w:r>
            <w:r w:rsidDel="00000000" w:rsidR="00000000" w:rsidRPr="00000000">
              <w:rPr>
                <w:color w:val="1e293b"/>
                <w:rtl w:val="0"/>
              </w:rPr>
              <w:t xml:space="preserve">régulièrement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les statistiques pour identifier les absences </w:t>
            </w:r>
            <w:r w:rsidDel="00000000" w:rsidR="00000000" w:rsidRPr="00000000">
              <w:rPr>
                <w:color w:val="1e293b"/>
                <w:rtl w:val="0"/>
              </w:rPr>
              <w:t xml:space="preserve">fréquentes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5 - Suivi des </w:t>
    </w:r>
    <w:r w:rsidDel="00000000" w:rsidR="00000000" w:rsidRPr="00000000">
      <w:rPr>
        <w:color w:val="64748b"/>
        <w:sz w:val="18"/>
        <w:szCs w:val="18"/>
        <w:rtl w:val="0"/>
      </w:rPr>
      <w:t xml:space="preserve">présences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