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1F4E79"/>
          <w:sz w:val="32"/>
          <w:szCs w:val="32"/>
          <w:b w:val="1"/>
          <w:bCs w:val="1"/>
        </w:rPr>
        <w:t xml:space="preserve">DESCRIPCIÓN DEL SOFTWARE</w:t>
      </w:r>
    </w:p>
    <w:p>
      <w:pPr>
        <w:jc w:val="center"/>
      </w:pPr>
      <w:r>
        <w:rPr>
          <w:color w:val="555555"/>
          <w:sz w:val="22"/>
          <w:szCs w:val="22"/>
          <w:i w:val="1"/>
          <w:iCs w:val="1"/>
        </w:rPr>
        <w:t xml:space="preserve">Sistema de Gestión de Contenidos (CMS) y Plataforma de Aprendizaje en Línea (LMS) — PAMEL</w:t>
      </w:r>
    </w:p>
    <w:p/>
    <w:p/>
    <w:p>
      <w:pPr/>
      <w:r>
        <w:rPr>
          <w:color w:val="1F4E79"/>
          <w:sz w:val="26"/>
          <w:szCs w:val="26"/>
          <w:b w:val="1"/>
          <w:bCs w:val="1"/>
        </w:rPr>
        <w:t xml:space="preserve">1. ¿Qué hace el software?</w:t>
      </w:r>
    </w:p>
    <w:p/>
    <w:p>
      <w:pPr>
        <w:jc w:val="both"/>
        <w:spacing w:after="200"/>
      </w:pPr>
      <w:r>
        <w:rPr>
          <w:sz w:val="22"/>
          <w:szCs w:val="22"/>
        </w:rPr>
        <w:t xml:space="preserve">El software es un sistema de gestión de contenidos (CMS) con una plataforma de aprendizaje en línea (LMS) integrada, desarrollado a medida para PAMEL (Panama Maritime E-Learning), un centro de formación marítima. En una sola plataforma web administra: el sitio institucional multi-idioma (español/inglés) con información de la empresa, servicios y certificaciones; una tienda virtual (e-commerce) donde se venden los cursos, con carrito de compras y pago en línea mediante PayPal; la plataforma de e-learning propiamente dicha, donde los estudiantes cursan lecciones en video, texto o documentos descargables, presentan evaluaciones (quizzes) y obtienen certificados digitales generados automáticamente conforme a los estándares del Convenio STCW de la Organización Marítima Internacional (OMI); un flujo de solicitud y admisión para cursos presenciales, con carga de documentos y revisión administrativa; encuestas de satisfacción con generación automática de reportes; y un panel de administración centralizado desde el cual el personal de PAMEL gestiona usuarios, cursos, contenido, pagos, órdenes, mensajes de contacto y configuración del sitio.</w:t>
      </w:r>
    </w:p>
    <w:p/>
    <w:p>
      <w:pPr/>
      <w:r>
        <w:rPr>
          <w:color w:val="1F4E79"/>
          <w:sz w:val="26"/>
          <w:szCs w:val="26"/>
          <w:b w:val="1"/>
          <w:bCs w:val="1"/>
        </w:rPr>
        <w:t xml:space="preserve">2. ¿Cómo funciona?</w:t>
      </w:r>
    </w:p>
    <w:p/>
    <w:p>
      <w:pPr>
        <w:jc w:val="both"/>
        <w:spacing w:after="160"/>
      </w:pPr>
      <w:r>
        <w:rPr>
          <w:sz w:val="22"/>
          <w:szCs w:val="22"/>
          <w:b w:val="1"/>
          <w:bCs w:val="1"/>
        </w:rPr>
        <w:t xml:space="preserve">Arquitectura general:</w:t>
      </w:r>
      <w:r>
        <w:rPr>
          <w:sz w:val="22"/>
          <w:szCs w:val="22"/>
        </w:rPr>
        <w:t xml:space="preserve"> es una aplicación web monolítica desarrollada en PHP (7.4+), con patrón Modelo-Vista-Controlador (MVC), que se conecta a una base de datos relacional MySQL/MariaDB mediante consultas directas (PDO), sin capa de ORM. Se despliega sobre servidores web estándar (Apache o Nginx).</w:t>
      </w:r>
    </w:p>
    <w:p>
      <w:pPr>
        <w:jc w:val="both"/>
        <w:spacing w:after="160"/>
      </w:pPr>
      <w:r>
        <w:rPr>
          <w:sz w:val="22"/>
          <w:szCs w:val="22"/>
          <w:b w:val="1"/>
          <w:bCs w:val="1"/>
        </w:rPr>
        <w:t xml:space="preserve">Enrutamiento:</w:t>
      </w:r>
      <w:r>
        <w:rPr>
          <w:sz w:val="22"/>
          <w:szCs w:val="22"/>
        </w:rPr>
        <w:t xml:space="preserve"> un componente de enrutamiento (Router) propio interpreta cada dirección web solicitada y la dirige al controlador correspondiente. Existen conjuntos de rutas independientes para el sitio público, el panel de administración y una API REST (/api/v1/); un cuarto conjunto de rutas se activa automáticamente cuando la solicitud llega desde el subdominio dedicado a la plataforma de e-learning.</w:t>
      </w:r>
    </w:p>
    <w:p>
      <w:pPr>
        <w:jc w:val="both"/>
        <w:spacing w:after="160"/>
      </w:pPr>
      <w:r>
        <w:rPr>
          <w:sz w:val="22"/>
          <w:szCs w:val="22"/>
          <w:b w:val="1"/>
          <w:bCs w:val="1"/>
        </w:rPr>
        <w:t xml:space="preserve">Arquitectura de plugins:</w:t>
      </w:r>
      <w:r>
        <w:rPr>
          <w:sz w:val="22"/>
          <w:szCs w:val="22"/>
        </w:rPr>
        <w:t xml:space="preserve"> el núcleo de la aplicación es extensible mediante un sistema de módulos (plugins) con acciones y filtros (hooks), similar al empleado por gestores de contenido como WordPress. Esto permite que funcionalidades completas —comercio electrónico, la plataforma de e-learning, la integración con PayPal, el módulo de SEO, el modo de mantenimiento— se añadan o desactiven sin modificar el núcleo del sistema.</w:t>
      </w:r>
    </w:p>
    <w:p>
      <w:pPr>
        <w:jc w:val="both"/>
        <w:spacing w:after="160"/>
      </w:pPr>
      <w:r>
        <w:rPr>
          <w:sz w:val="22"/>
          <w:szCs w:val="22"/>
          <w:b w:val="1"/>
          <w:bCs w:val="1"/>
        </w:rPr>
        <w:t xml:space="preserve">Contenido educativo y evaluación:</w:t>
      </w:r>
      <w:r>
        <w:rPr>
          <w:sz w:val="22"/>
          <w:szCs w:val="22"/>
        </w:rPr>
        <w:t xml:space="preserve"> cada curso se organiza en lecciones secuenciales (texto enriquecido, video o archivos descargables), seguidas de evaluaciones con preguntas de opción múltiple o verdadero/falso y un porcentaje mínimo de aprobación configurable. Al completar un curso satisfactoriamente, el sistema genera de forma automática un certificado en PDF/Word con los datos del estudiante y del curso, siguiendo las plantillas y requisitos normativos del Convenio STCW de la OMI.</w:t>
      </w:r>
    </w:p>
    <w:p>
      <w:pPr>
        <w:jc w:val="both"/>
        <w:spacing w:after="160"/>
      </w:pPr>
      <w:r>
        <w:rPr>
          <w:sz w:val="22"/>
          <w:szCs w:val="22"/>
          <w:b w:val="1"/>
          <w:bCs w:val="1"/>
        </w:rPr>
        <w:t xml:space="preserve">Comercio electrónico y pagos:</w:t>
      </w:r>
      <w:r>
        <w:rPr>
          <w:sz w:val="22"/>
          <w:szCs w:val="22"/>
        </w:rPr>
        <w:t xml:space="preserve"> los cursos se comercializan a través de una tienda integrada (catálogo, categorías, carrito de compras y checkout), con el procesamiento de pagos delegado a la API de PayPal. Para los cursos presenciales existe además un flujo de solicitud y admisión con formulario, adjuntos (cédula, certificado de salud) y revisión por parte del personal administrativo.</w:t>
      </w:r>
    </w:p>
    <w:p>
      <w:pPr>
        <w:jc w:val="both"/>
        <w:spacing w:after="160"/>
      </w:pPr>
      <w:r>
        <w:rPr>
          <w:sz w:val="22"/>
          <w:szCs w:val="22"/>
          <w:b w:val="1"/>
          <w:bCs w:val="1"/>
        </w:rPr>
        <w:t xml:space="preserve">Autenticación y seguridad:</w:t>
      </w:r>
      <w:r>
        <w:rPr>
          <w:sz w:val="22"/>
          <w:szCs w:val="22"/>
        </w:rPr>
        <w:t xml:space="preserve"> el acceso se controla mediante sesiones de servidor con roles diferenciados (administrador/estudiante), protección contra falsificación de solicitudes (CSRF) en formularios, límite de intentos en acciones sensibles (rate limiting) y cookies de sesión reforzadas. Cuando el sitio principal y la plataforma de e-learning operan en subdominios distintos, ambos comparten la sesión del usuario para que el inicio de sesión persista sin fricción entre los dos.</w:t>
      </w:r>
    </w:p>
    <w:p>
      <w:pPr>
        <w:jc w:val="both"/>
        <w:spacing w:after="160"/>
      </w:pPr>
      <w:r>
        <w:rPr>
          <w:sz w:val="22"/>
          <w:szCs w:val="22"/>
          <w:b w:val="1"/>
          <w:bCs w:val="1"/>
        </w:rPr>
        <w:t xml:space="preserve">Comunicación y generación de documentos:</w:t>
      </w:r>
      <w:r>
        <w:rPr>
          <w:sz w:val="22"/>
          <w:szCs w:val="22"/>
        </w:rPr>
        <w:t xml:space="preserve"> el sistema envía correos electrónicos (confirmaciones, notificaciones administrativas, encuestas) mediante servidores SMTP a través de la librería PHPMailer, y genera automáticamente documentos Word oficiales —como la encuesta de satisfacción o la solicitud de admisión— rellenando plantillas institucionales mediante la librería PHPWord.</w:t>
      </w:r>
    </w:p>
    <w:p>
      <w:pPr>
        <w:jc w:val="both"/>
        <w:spacing w:after="160"/>
      </w:pPr>
      <w:r>
        <w:rPr>
          <w:sz w:val="22"/>
          <w:szCs w:val="22"/>
          <w:b w:val="1"/>
          <w:bCs w:val="1"/>
        </w:rPr>
        <w:t xml:space="preserve">Multi-idioma:</w:t>
      </w:r>
      <w:r>
        <w:rPr>
          <w:sz w:val="22"/>
          <w:szCs w:val="22"/>
        </w:rPr>
        <w:t xml:space="preserve"> toda la interfaz de usuario está disponible en español e inglés, con selección manual o detección automática según la preferencia del visitante.</w:t>
      </w:r>
    </w:p>
    <w:p/>
    <w:p>
      <w:pPr/>
      <w:r>
        <w:rPr>
          <w:color w:val="1F4E79"/>
          <w:sz w:val="26"/>
          <w:szCs w:val="26"/>
          <w:b w:val="1"/>
          <w:bCs w:val="1"/>
        </w:rPr>
        <w:t xml:space="preserve">3. ¿Para qué sirve?</w:t>
      </w:r>
    </w:p>
    <w:p/>
    <w:p>
      <w:pPr>
        <w:jc w:val="both"/>
        <w:spacing w:after="200"/>
      </w:pPr>
      <w:r>
        <w:rPr>
          <w:sz w:val="22"/>
          <w:szCs w:val="22"/>
        </w:rPr>
        <w:t xml:space="preserve">El software digitaliza y automatiza de punta a punta la operación de un centro de formación marítima certificado: desde la promoción y venta de cursos, la solicitud y admisión de estudiantes, la impartición de contenido educativo en línea y su evaluación, hasta la emisión de certificados oficiales conforme a normas internacionales (STCW/OMI) y la medición de la satisfacción de los egresados. Con ello reemplaza el uso de una plataforma de e-learning genérica de terceros y una serie de procesos administrativos manuales y en papel, concentrando toda la operación —académica, comercial y administrativa— en una única plataforma propia.</w:t>
      </w:r>
    </w:p>
    <w:p/>
    <w:p/>
    <w:p>
      <w:pPr>
        <w:jc w:val="center"/>
      </w:pPr>
      <w:r>
        <w:rPr>
          <w:color w:val="aaaaaa"/>
          <w:sz w:val="16"/>
          <w:szCs w:val="16"/>
          <w:i w:val="1"/>
          <w:iCs w:val="1"/>
        </w:rPr>
        <w:t xml:space="preserve">Documento generado el 22/07/2026</w:t>
      </w:r>
    </w:p>
    <w:sectPr>
      <w:pgSz w:orient="portrait" w:w="11905.511811023622" w:h="16837.79527559055"/>
      <w:pgMar w:top="10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PAMEL</dc:creator>
  <dc:title>Descripción del Software</dc:title>
  <dc:description/>
  <dc:subject/>
  <cp:keywords/>
  <cp:category/>
  <cp:lastModifiedBy/>
  <dcterms:created xsi:type="dcterms:W3CDTF">2026-07-22T17:04:59+00:00</dcterms:created>
  <dcterms:modified xsi:type="dcterms:W3CDTF">2026-07-22T17:04:59+00:00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