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EA83A" w14:textId="009B50F1" w:rsidR="00F73CAC" w:rsidRDefault="00F3508E">
      <w:r>
        <w:t>Qualquer texto.</w:t>
      </w:r>
    </w:p>
    <w:sectPr w:rsidR="00F73C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CAC"/>
    <w:rsid w:val="00F3508E"/>
    <w:rsid w:val="00F7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69F2"/>
  <w15:chartTrackingRefBased/>
  <w15:docId w15:val="{F5F65A2A-CBA6-485D-981E-7D48CCFA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Inajara Wriedt Schumacher Conceição</dc:creator>
  <cp:keywords/>
  <dc:description/>
  <cp:lastModifiedBy>Inajara Wriedt Schumacher Conceição</cp:lastModifiedBy>
  <cp:revision>2</cp:revision>
  <dcterms:created xsi:type="dcterms:W3CDTF">2023-05-12T05:14:00Z</dcterms:created>
  <dcterms:modified xsi:type="dcterms:W3CDTF">2023-05-12T05:15:00Z</dcterms:modified>
</cp:coreProperties>
</file>