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rPr>
        <w:id w:val="1612621324"/>
        <w:docPartObj>
          <w:docPartGallery w:val="Cover Pages"/>
          <w:docPartUnique/>
        </w:docPartObj>
      </w:sdtPr>
      <w:sdtEndPr>
        <w:rPr>
          <w:rFonts w:ascii="Times New Roman" w:eastAsiaTheme="minorEastAsia" w:hAnsi="Times New Roman" w:cstheme="minorBidi"/>
          <w:sz w:val="21"/>
          <w:szCs w:val="20"/>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381"/>
            <w:gridCol w:w="3323"/>
            <w:gridCol w:w="2700"/>
          </w:tblGrid>
          <w:tr w:rsidR="0000080D" w:rsidTr="003925BE">
            <w:tc>
              <w:tcPr>
                <w:tcW w:w="4381" w:type="dxa"/>
                <w:tcBorders>
                  <w:bottom w:val="single" w:sz="18" w:space="0" w:color="808080" w:themeColor="background1" w:themeShade="80"/>
                  <w:right w:val="single" w:sz="18" w:space="0" w:color="808080" w:themeColor="background1" w:themeShade="80"/>
                </w:tcBorders>
                <w:vAlign w:val="center"/>
              </w:tcPr>
              <w:p w:rsidR="0000080D" w:rsidRDefault="006F613F">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sdtContent>
                    <w:r w:rsidR="0000080D" w:rsidRPr="0000080D">
                      <w:rPr>
                        <w:rFonts w:asciiTheme="majorHAnsi" w:eastAsiaTheme="majorEastAsia" w:hAnsiTheme="majorHAnsi" w:cstheme="majorBidi"/>
                        <w:sz w:val="76"/>
                        <w:szCs w:val="72"/>
                      </w:rPr>
                      <w:t>FIM-in-a-Box Prescriptive Guide</w:t>
                    </w:r>
                  </w:sdtContent>
                </w:sdt>
              </w:p>
            </w:tc>
            <w:tc>
              <w:tcPr>
                <w:tcW w:w="6023"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dataBinding w:prefixMappings="xmlns:ns0='http://schemas.microsoft.com/office/2006/coverPageProps'" w:xpath="/ns0:CoverPageProperties[1]/ns0:PublishDate[1]" w:storeItemID="{55AF091B-3C7A-41E3-B477-F2FDAA23CFDA}"/>
                  <w:date w:fullDate="2011-10-26T00:00:00Z">
                    <w:dateFormat w:val="MMMM d"/>
                    <w:lid w:val="en-US"/>
                    <w:storeMappedDataAs w:val="dateTime"/>
                    <w:calendar w:val="gregorian"/>
                  </w:date>
                </w:sdtPr>
                <w:sdtEndPr/>
                <w:sdtContent>
                  <w:p w:rsidR="0000080D" w:rsidRDefault="008B763F">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October 26</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11-10-26T00:00:00Z">
                    <w:dateFormat w:val="yyyy"/>
                    <w:lid w:val="en-US"/>
                    <w:storeMappedDataAs w:val="dateTime"/>
                    <w:calendar w:val="gregorian"/>
                  </w:date>
                </w:sdtPr>
                <w:sdtEndPr/>
                <w:sdtContent>
                  <w:p w:rsidR="0000080D" w:rsidRDefault="00817584" w:rsidP="00817584">
                    <w:pPr>
                      <w:pStyle w:val="NoSpacing"/>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2011</w:t>
                    </w:r>
                  </w:p>
                </w:sdtContent>
              </w:sdt>
            </w:tc>
          </w:tr>
          <w:tr w:rsidR="0000080D" w:rsidTr="003925BE">
            <w:sdt>
              <w:sdtPr>
                <w:alias w:val="Abstract"/>
                <w:id w:val="276713183"/>
                <w:dataBinding w:prefixMappings="xmlns:ns0='http://schemas.microsoft.com/office/2006/coverPageProps'" w:xpath="/ns0:CoverPageProperties[1]/ns0:Abstract[1]" w:storeItemID="{55AF091B-3C7A-41E3-B477-F2FDAA23CFDA}"/>
                <w:text/>
              </w:sdtPr>
              <w:sdtEndPr/>
              <w:sdtContent>
                <w:tc>
                  <w:tcPr>
                    <w:tcW w:w="7704" w:type="dxa"/>
                    <w:gridSpan w:val="2"/>
                    <w:tcBorders>
                      <w:top w:val="single" w:sz="18" w:space="0" w:color="808080" w:themeColor="background1" w:themeShade="80"/>
                    </w:tcBorders>
                    <w:vAlign w:val="center"/>
                  </w:tcPr>
                  <w:p w:rsidR="0000080D" w:rsidRDefault="00F16C9B" w:rsidP="0000080D">
                    <w:pPr>
                      <w:pStyle w:val="NoSpacing"/>
                    </w:pPr>
                    <w:r w:rsidRPr="008B16BA">
                      <w:t>This document provides a technical guide for implementing a standardized getting-started version of the Microsoft Forefront Identity Manager 2010 product. The document covers on core scenarios for setting up simple user and group management using out-of-the-box tools supplied with FIM 2010. The topics covered are de</w:t>
                    </w:r>
                    <w:r>
                      <w:t>clarative provisioning and de</w:t>
                    </w:r>
                    <w:r w:rsidR="00684C3C">
                      <w:t>-</w:t>
                    </w:r>
                    <w:r>
                      <w:t>provisioning of users and groups, user self-service management of passwords and policy based management.</w:t>
                    </w:r>
                  </w:p>
                </w:tc>
              </w:sdtContent>
            </w:sdt>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00" w:type="dxa"/>
                    <w:tcBorders>
                      <w:top w:val="single" w:sz="18" w:space="0" w:color="808080" w:themeColor="background1" w:themeShade="80"/>
                    </w:tcBorders>
                    <w:vAlign w:val="center"/>
                  </w:tcPr>
                  <w:p w:rsidR="0000080D" w:rsidRDefault="0000080D">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lang w:val="da-DK"/>
                      </w:rPr>
                      <w:t>Forefront Identity Manager 2010</w:t>
                    </w:r>
                  </w:p>
                </w:tc>
              </w:sdtContent>
            </w:sdt>
          </w:tr>
        </w:tbl>
        <w:p w:rsidR="0000080D" w:rsidRDefault="003925BE" w:rsidP="00382647">
          <w:pPr>
            <w:jc w:val="center"/>
          </w:pPr>
          <w:r w:rsidRPr="002D6AAB">
            <w:rPr>
              <w:noProof/>
              <w:lang w:val="da-DK" w:eastAsia="da-DK"/>
            </w:rPr>
            <w:drawing>
              <wp:inline distT="0" distB="0" distL="0" distR="0" wp14:anchorId="3DA9F169" wp14:editId="3B9F0B3B">
                <wp:extent cx="3200400" cy="903973"/>
                <wp:effectExtent l="0" t="0" r="0" b="0"/>
                <wp:docPr id="41" name="Picture 7" descr="Forefront-IM2010_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Forefront-IM2010_h_rgb.png"/>
                        <pic:cNvPicPr>
                          <a:picLocks noChangeAspect="1"/>
                        </pic:cNvPicPr>
                      </pic:nvPicPr>
                      <pic:blipFill>
                        <a:blip r:embed="rId10"/>
                        <a:stretch>
                          <a:fillRect/>
                        </a:stretch>
                      </pic:blipFill>
                      <pic:spPr>
                        <a:xfrm>
                          <a:off x="0" y="0"/>
                          <a:ext cx="3200400" cy="903973"/>
                        </a:xfrm>
                        <a:prstGeom prst="rect">
                          <a:avLst/>
                        </a:prstGeom>
                      </pic:spPr>
                    </pic:pic>
                  </a:graphicData>
                </a:graphic>
              </wp:inline>
            </w:drawing>
          </w:r>
        </w:p>
        <w:p w:rsidR="0000080D" w:rsidRDefault="0000080D">
          <w:r>
            <w:br w:type="page"/>
          </w:r>
        </w:p>
      </w:sdtContent>
    </w:sdt>
    <w:p w:rsidR="000C0111" w:rsidRDefault="000C0111" w:rsidP="000C0111">
      <w:r>
        <w:lastRenderedPageBreak/>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0C0111" w:rsidRDefault="000C0111" w:rsidP="000C0111">
      <w:r>
        <w:t xml:space="preserve">This </w:t>
      </w:r>
      <w:r w:rsidR="00684C3C">
        <w:t>guide</w:t>
      </w:r>
      <w:r>
        <w:t xml:space="preserve"> is for informational purposes only.  MICROSOFT MAKES NO WARRANTIES, EXPRESS, IMPLIED OR STATUTORY, AS TO THE INFORMATION IN THIS DOCUMENT.</w:t>
      </w:r>
    </w:p>
    <w:p w:rsidR="000C0111" w:rsidRDefault="000C0111" w:rsidP="000C0111">
      <w: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0C0111" w:rsidRDefault="000C0111" w:rsidP="000C0111">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0C0111" w:rsidRDefault="000C0111" w:rsidP="000C0111">
      <w:r>
        <w:t>© 201</w:t>
      </w:r>
      <w:r w:rsidR="004C3A50">
        <w:t>1</w:t>
      </w:r>
      <w:r>
        <w:t xml:space="preserve"> Microsoft Corporation. All rights reserved.</w:t>
      </w:r>
    </w:p>
    <w:p w:rsidR="000C0111" w:rsidRDefault="000C0111" w:rsidP="000C0111">
      <w:r>
        <w:t>Microsoft, Active Directory, Windows, Windows Server, SQL Server, Forefront Identity Manager, SharePoint, Visual Studio and Windows XP, Windows Vista, Windows 7 are either registered trademarks or trademarks of Microsoft Corporation in the United States and/or other countries.</w:t>
      </w:r>
    </w:p>
    <w:p w:rsidR="000C0111" w:rsidRDefault="000C0111" w:rsidP="000C0111">
      <w:r>
        <w:t>All other trademarks are property of their respective owners.</w:t>
      </w:r>
    </w:p>
    <w:p w:rsidR="000C0111" w:rsidRDefault="000C0111">
      <w:r>
        <w:br w:type="page"/>
      </w:r>
    </w:p>
    <w:sdt>
      <w:sdtPr>
        <w:rPr>
          <w:smallCaps w:val="0"/>
          <w:spacing w:val="0"/>
          <w:sz w:val="20"/>
          <w:szCs w:val="20"/>
          <w:lang w:bidi="ar-SA"/>
        </w:rPr>
        <w:id w:val="1437785023"/>
        <w:docPartObj>
          <w:docPartGallery w:val="Table of Contents"/>
          <w:docPartUnique/>
        </w:docPartObj>
      </w:sdtPr>
      <w:sdtEndPr>
        <w:rPr>
          <w:b/>
          <w:bCs/>
          <w:noProof/>
          <w:sz w:val="21"/>
        </w:rPr>
      </w:sdtEndPr>
      <w:sdtContent>
        <w:p w:rsidR="00B36C97" w:rsidRDefault="00B36C97">
          <w:pPr>
            <w:pStyle w:val="TOCHeading"/>
          </w:pPr>
          <w:r>
            <w:t>Contents</w:t>
          </w:r>
        </w:p>
        <w:p w:rsidR="00A470AA" w:rsidRDefault="00B36C97">
          <w:pPr>
            <w:pStyle w:val="TOC1"/>
            <w:tabs>
              <w:tab w:val="right" w:leader="dot" w:pos="9962"/>
            </w:tabs>
            <w:rPr>
              <w:rFonts w:asciiTheme="minorHAnsi" w:hAnsiTheme="minorHAnsi"/>
              <w:noProof/>
              <w:sz w:val="22"/>
              <w:szCs w:val="22"/>
              <w:lang w:val="da-DK" w:eastAsia="da-DK"/>
            </w:rPr>
          </w:pPr>
          <w:r>
            <w:fldChar w:fldCharType="begin"/>
          </w:r>
          <w:r>
            <w:instrText xml:space="preserve"> TOC \o "1-3" \h \z \u </w:instrText>
          </w:r>
          <w:r>
            <w:fldChar w:fldCharType="separate"/>
          </w:r>
          <w:hyperlink w:anchor="_Toc307383639" w:history="1">
            <w:r w:rsidR="00A470AA" w:rsidRPr="00E1533A">
              <w:rPr>
                <w:rStyle w:val="Hyperlink"/>
                <w:noProof/>
              </w:rPr>
              <w:t>Document Overview</w:t>
            </w:r>
            <w:r w:rsidR="00A470AA">
              <w:rPr>
                <w:noProof/>
                <w:webHidden/>
              </w:rPr>
              <w:tab/>
            </w:r>
            <w:r w:rsidR="00A470AA">
              <w:rPr>
                <w:noProof/>
                <w:webHidden/>
              </w:rPr>
              <w:fldChar w:fldCharType="begin"/>
            </w:r>
            <w:r w:rsidR="00A470AA">
              <w:rPr>
                <w:noProof/>
                <w:webHidden/>
              </w:rPr>
              <w:instrText xml:space="preserve"> PAGEREF _Toc307383639 \h </w:instrText>
            </w:r>
            <w:r w:rsidR="00A470AA">
              <w:rPr>
                <w:noProof/>
                <w:webHidden/>
              </w:rPr>
            </w:r>
            <w:r w:rsidR="00A470AA">
              <w:rPr>
                <w:noProof/>
                <w:webHidden/>
              </w:rPr>
              <w:fldChar w:fldCharType="separate"/>
            </w:r>
            <w:r w:rsidR="00A470AA">
              <w:rPr>
                <w:noProof/>
                <w:webHidden/>
              </w:rPr>
              <w:t>4</w:t>
            </w:r>
            <w:r w:rsidR="00A470AA">
              <w:rPr>
                <w:noProof/>
                <w:webHidden/>
              </w:rPr>
              <w:fldChar w:fldCharType="end"/>
            </w:r>
          </w:hyperlink>
        </w:p>
        <w:p w:rsidR="00A470AA" w:rsidRDefault="00A470AA">
          <w:pPr>
            <w:pStyle w:val="TOC2"/>
            <w:tabs>
              <w:tab w:val="right" w:leader="dot" w:pos="9962"/>
            </w:tabs>
            <w:rPr>
              <w:rFonts w:asciiTheme="minorHAnsi" w:hAnsiTheme="minorHAnsi"/>
              <w:noProof/>
              <w:sz w:val="22"/>
              <w:szCs w:val="22"/>
              <w:lang w:val="da-DK" w:eastAsia="da-DK"/>
            </w:rPr>
          </w:pPr>
          <w:hyperlink w:anchor="_Toc307383640" w:history="1">
            <w:r w:rsidRPr="00E1533A">
              <w:rPr>
                <w:rStyle w:val="Hyperlink"/>
                <w:noProof/>
              </w:rPr>
              <w:t>Revision History</w:t>
            </w:r>
            <w:r>
              <w:rPr>
                <w:noProof/>
                <w:webHidden/>
              </w:rPr>
              <w:tab/>
            </w:r>
            <w:r>
              <w:rPr>
                <w:noProof/>
                <w:webHidden/>
              </w:rPr>
              <w:fldChar w:fldCharType="begin"/>
            </w:r>
            <w:r>
              <w:rPr>
                <w:noProof/>
                <w:webHidden/>
              </w:rPr>
              <w:instrText xml:space="preserve"> PAGEREF _Toc307383640 \h </w:instrText>
            </w:r>
            <w:r>
              <w:rPr>
                <w:noProof/>
                <w:webHidden/>
              </w:rPr>
            </w:r>
            <w:r>
              <w:rPr>
                <w:noProof/>
                <w:webHidden/>
              </w:rPr>
              <w:fldChar w:fldCharType="separate"/>
            </w:r>
            <w:r>
              <w:rPr>
                <w:noProof/>
                <w:webHidden/>
              </w:rPr>
              <w:t>4</w:t>
            </w:r>
            <w:r>
              <w:rPr>
                <w:noProof/>
                <w:webHidden/>
              </w:rPr>
              <w:fldChar w:fldCharType="end"/>
            </w:r>
          </w:hyperlink>
        </w:p>
        <w:p w:rsidR="00A470AA" w:rsidRDefault="00A470AA">
          <w:pPr>
            <w:pStyle w:val="TOC3"/>
            <w:tabs>
              <w:tab w:val="right" w:leader="dot" w:pos="9962"/>
            </w:tabs>
            <w:rPr>
              <w:rFonts w:asciiTheme="minorHAnsi" w:hAnsiTheme="minorHAnsi"/>
              <w:noProof/>
              <w:sz w:val="22"/>
              <w:szCs w:val="22"/>
              <w:lang w:val="da-DK" w:eastAsia="da-DK"/>
            </w:rPr>
          </w:pPr>
          <w:hyperlink w:anchor="_Toc307383641" w:history="1">
            <w:r w:rsidRPr="00E1533A">
              <w:rPr>
                <w:rStyle w:val="Hyperlink"/>
                <w:noProof/>
              </w:rPr>
              <w:t>December 23, 2010 | Version 0.8</w:t>
            </w:r>
            <w:r>
              <w:rPr>
                <w:noProof/>
                <w:webHidden/>
              </w:rPr>
              <w:tab/>
            </w:r>
            <w:r>
              <w:rPr>
                <w:noProof/>
                <w:webHidden/>
              </w:rPr>
              <w:fldChar w:fldCharType="begin"/>
            </w:r>
            <w:r>
              <w:rPr>
                <w:noProof/>
                <w:webHidden/>
              </w:rPr>
              <w:instrText xml:space="preserve"> PAGEREF _Toc307383641 \h </w:instrText>
            </w:r>
            <w:r>
              <w:rPr>
                <w:noProof/>
                <w:webHidden/>
              </w:rPr>
            </w:r>
            <w:r>
              <w:rPr>
                <w:noProof/>
                <w:webHidden/>
              </w:rPr>
              <w:fldChar w:fldCharType="separate"/>
            </w:r>
            <w:r>
              <w:rPr>
                <w:noProof/>
                <w:webHidden/>
              </w:rPr>
              <w:t>4</w:t>
            </w:r>
            <w:r>
              <w:rPr>
                <w:noProof/>
                <w:webHidden/>
              </w:rPr>
              <w:fldChar w:fldCharType="end"/>
            </w:r>
          </w:hyperlink>
        </w:p>
        <w:p w:rsidR="00A470AA" w:rsidRDefault="00A470AA">
          <w:pPr>
            <w:pStyle w:val="TOC3"/>
            <w:tabs>
              <w:tab w:val="right" w:leader="dot" w:pos="9962"/>
            </w:tabs>
            <w:rPr>
              <w:rFonts w:asciiTheme="minorHAnsi" w:hAnsiTheme="minorHAnsi"/>
              <w:noProof/>
              <w:sz w:val="22"/>
              <w:szCs w:val="22"/>
              <w:lang w:val="da-DK" w:eastAsia="da-DK"/>
            </w:rPr>
          </w:pPr>
          <w:hyperlink w:anchor="_Toc307383642" w:history="1">
            <w:r w:rsidRPr="00E1533A">
              <w:rPr>
                <w:rStyle w:val="Hyperlink"/>
                <w:noProof/>
              </w:rPr>
              <w:t>February 1, 2011 | Version 0.9</w:t>
            </w:r>
            <w:r>
              <w:rPr>
                <w:noProof/>
                <w:webHidden/>
              </w:rPr>
              <w:tab/>
            </w:r>
            <w:r>
              <w:rPr>
                <w:noProof/>
                <w:webHidden/>
              </w:rPr>
              <w:fldChar w:fldCharType="begin"/>
            </w:r>
            <w:r>
              <w:rPr>
                <w:noProof/>
                <w:webHidden/>
              </w:rPr>
              <w:instrText xml:space="preserve"> PAGEREF _Toc307383642 \h </w:instrText>
            </w:r>
            <w:r>
              <w:rPr>
                <w:noProof/>
                <w:webHidden/>
              </w:rPr>
            </w:r>
            <w:r>
              <w:rPr>
                <w:noProof/>
                <w:webHidden/>
              </w:rPr>
              <w:fldChar w:fldCharType="separate"/>
            </w:r>
            <w:r>
              <w:rPr>
                <w:noProof/>
                <w:webHidden/>
              </w:rPr>
              <w:t>4</w:t>
            </w:r>
            <w:r>
              <w:rPr>
                <w:noProof/>
                <w:webHidden/>
              </w:rPr>
              <w:fldChar w:fldCharType="end"/>
            </w:r>
          </w:hyperlink>
        </w:p>
        <w:p w:rsidR="00A470AA" w:rsidRDefault="00A470AA">
          <w:pPr>
            <w:pStyle w:val="TOC3"/>
            <w:tabs>
              <w:tab w:val="right" w:leader="dot" w:pos="9962"/>
            </w:tabs>
            <w:rPr>
              <w:rFonts w:asciiTheme="minorHAnsi" w:hAnsiTheme="minorHAnsi"/>
              <w:noProof/>
              <w:sz w:val="22"/>
              <w:szCs w:val="22"/>
              <w:lang w:val="da-DK" w:eastAsia="da-DK"/>
            </w:rPr>
          </w:pPr>
          <w:hyperlink w:anchor="_Toc307383643" w:history="1">
            <w:r w:rsidRPr="00E1533A">
              <w:rPr>
                <w:rStyle w:val="Hyperlink"/>
                <w:noProof/>
              </w:rPr>
              <w:t>March 22, 2011 | Version 1.0</w:t>
            </w:r>
            <w:r>
              <w:rPr>
                <w:noProof/>
                <w:webHidden/>
              </w:rPr>
              <w:tab/>
            </w:r>
            <w:r>
              <w:rPr>
                <w:noProof/>
                <w:webHidden/>
              </w:rPr>
              <w:fldChar w:fldCharType="begin"/>
            </w:r>
            <w:r>
              <w:rPr>
                <w:noProof/>
                <w:webHidden/>
              </w:rPr>
              <w:instrText xml:space="preserve"> PAGEREF _Toc307383643 \h </w:instrText>
            </w:r>
            <w:r>
              <w:rPr>
                <w:noProof/>
                <w:webHidden/>
              </w:rPr>
            </w:r>
            <w:r>
              <w:rPr>
                <w:noProof/>
                <w:webHidden/>
              </w:rPr>
              <w:fldChar w:fldCharType="separate"/>
            </w:r>
            <w:r>
              <w:rPr>
                <w:noProof/>
                <w:webHidden/>
              </w:rPr>
              <w:t>4</w:t>
            </w:r>
            <w:r>
              <w:rPr>
                <w:noProof/>
                <w:webHidden/>
              </w:rPr>
              <w:fldChar w:fldCharType="end"/>
            </w:r>
          </w:hyperlink>
        </w:p>
        <w:p w:rsidR="00A470AA" w:rsidRDefault="00A470AA">
          <w:pPr>
            <w:pStyle w:val="TOC3"/>
            <w:tabs>
              <w:tab w:val="right" w:leader="dot" w:pos="9962"/>
            </w:tabs>
            <w:rPr>
              <w:rFonts w:asciiTheme="minorHAnsi" w:hAnsiTheme="minorHAnsi"/>
              <w:noProof/>
              <w:sz w:val="22"/>
              <w:szCs w:val="22"/>
              <w:lang w:val="da-DK" w:eastAsia="da-DK"/>
            </w:rPr>
          </w:pPr>
          <w:hyperlink w:anchor="_Toc307383644" w:history="1">
            <w:r w:rsidRPr="00E1533A">
              <w:rPr>
                <w:rStyle w:val="Hyperlink"/>
                <w:noProof/>
              </w:rPr>
              <w:t>October 26, 2011 | Version 1.0</w:t>
            </w:r>
            <w:r>
              <w:rPr>
                <w:noProof/>
                <w:webHidden/>
              </w:rPr>
              <w:tab/>
            </w:r>
            <w:r>
              <w:rPr>
                <w:noProof/>
                <w:webHidden/>
              </w:rPr>
              <w:fldChar w:fldCharType="begin"/>
            </w:r>
            <w:r>
              <w:rPr>
                <w:noProof/>
                <w:webHidden/>
              </w:rPr>
              <w:instrText xml:space="preserve"> PAGEREF _Toc307383644 \h </w:instrText>
            </w:r>
            <w:r>
              <w:rPr>
                <w:noProof/>
                <w:webHidden/>
              </w:rPr>
            </w:r>
            <w:r>
              <w:rPr>
                <w:noProof/>
                <w:webHidden/>
              </w:rPr>
              <w:fldChar w:fldCharType="separate"/>
            </w:r>
            <w:r>
              <w:rPr>
                <w:noProof/>
                <w:webHidden/>
              </w:rPr>
              <w:t>4</w:t>
            </w:r>
            <w:r>
              <w:rPr>
                <w:noProof/>
                <w:webHidden/>
              </w:rPr>
              <w:fldChar w:fldCharType="end"/>
            </w:r>
          </w:hyperlink>
        </w:p>
        <w:p w:rsidR="00A470AA" w:rsidRDefault="00A470AA">
          <w:pPr>
            <w:pStyle w:val="TOC1"/>
            <w:tabs>
              <w:tab w:val="right" w:leader="dot" w:pos="9962"/>
            </w:tabs>
            <w:rPr>
              <w:rFonts w:asciiTheme="minorHAnsi" w:hAnsiTheme="minorHAnsi"/>
              <w:noProof/>
              <w:sz w:val="22"/>
              <w:szCs w:val="22"/>
              <w:lang w:val="da-DK" w:eastAsia="da-DK"/>
            </w:rPr>
          </w:pPr>
          <w:hyperlink w:anchor="_Toc307383645" w:history="1">
            <w:r w:rsidRPr="00E1533A">
              <w:rPr>
                <w:rStyle w:val="Hyperlink"/>
                <w:noProof/>
              </w:rPr>
              <w:t>Introduction to the FIM-in-a-Box guide</w:t>
            </w:r>
            <w:r>
              <w:rPr>
                <w:noProof/>
                <w:webHidden/>
              </w:rPr>
              <w:tab/>
            </w:r>
            <w:r>
              <w:rPr>
                <w:noProof/>
                <w:webHidden/>
              </w:rPr>
              <w:fldChar w:fldCharType="begin"/>
            </w:r>
            <w:r>
              <w:rPr>
                <w:noProof/>
                <w:webHidden/>
              </w:rPr>
              <w:instrText xml:space="preserve"> PAGEREF _Toc307383645 \h </w:instrText>
            </w:r>
            <w:r>
              <w:rPr>
                <w:noProof/>
                <w:webHidden/>
              </w:rPr>
            </w:r>
            <w:r>
              <w:rPr>
                <w:noProof/>
                <w:webHidden/>
              </w:rPr>
              <w:fldChar w:fldCharType="separate"/>
            </w:r>
            <w:r>
              <w:rPr>
                <w:noProof/>
                <w:webHidden/>
              </w:rPr>
              <w:t>4</w:t>
            </w:r>
            <w:r>
              <w:rPr>
                <w:noProof/>
                <w:webHidden/>
              </w:rPr>
              <w:fldChar w:fldCharType="end"/>
            </w:r>
          </w:hyperlink>
        </w:p>
        <w:p w:rsidR="00A470AA" w:rsidRDefault="00A470AA">
          <w:pPr>
            <w:pStyle w:val="TOC2"/>
            <w:tabs>
              <w:tab w:val="right" w:leader="dot" w:pos="9962"/>
            </w:tabs>
            <w:rPr>
              <w:rFonts w:asciiTheme="minorHAnsi" w:hAnsiTheme="minorHAnsi"/>
              <w:noProof/>
              <w:sz w:val="22"/>
              <w:szCs w:val="22"/>
              <w:lang w:val="da-DK" w:eastAsia="da-DK"/>
            </w:rPr>
          </w:pPr>
          <w:hyperlink w:anchor="_Toc307383646" w:history="1">
            <w:r w:rsidRPr="00E1533A">
              <w:rPr>
                <w:rStyle w:val="Hyperlink"/>
                <w:noProof/>
              </w:rPr>
              <w:t>Audience</w:t>
            </w:r>
            <w:r>
              <w:rPr>
                <w:noProof/>
                <w:webHidden/>
              </w:rPr>
              <w:tab/>
            </w:r>
            <w:r>
              <w:rPr>
                <w:noProof/>
                <w:webHidden/>
              </w:rPr>
              <w:fldChar w:fldCharType="begin"/>
            </w:r>
            <w:r>
              <w:rPr>
                <w:noProof/>
                <w:webHidden/>
              </w:rPr>
              <w:instrText xml:space="preserve"> PAGEREF _Toc307383646 \h </w:instrText>
            </w:r>
            <w:r>
              <w:rPr>
                <w:noProof/>
                <w:webHidden/>
              </w:rPr>
            </w:r>
            <w:r>
              <w:rPr>
                <w:noProof/>
                <w:webHidden/>
              </w:rPr>
              <w:fldChar w:fldCharType="separate"/>
            </w:r>
            <w:r>
              <w:rPr>
                <w:noProof/>
                <w:webHidden/>
              </w:rPr>
              <w:t>4</w:t>
            </w:r>
            <w:r>
              <w:rPr>
                <w:noProof/>
                <w:webHidden/>
              </w:rPr>
              <w:fldChar w:fldCharType="end"/>
            </w:r>
          </w:hyperlink>
        </w:p>
        <w:p w:rsidR="00A470AA" w:rsidRDefault="00A470AA">
          <w:pPr>
            <w:pStyle w:val="TOC2"/>
            <w:tabs>
              <w:tab w:val="right" w:leader="dot" w:pos="9962"/>
            </w:tabs>
            <w:rPr>
              <w:rFonts w:asciiTheme="minorHAnsi" w:hAnsiTheme="minorHAnsi"/>
              <w:noProof/>
              <w:sz w:val="22"/>
              <w:szCs w:val="22"/>
              <w:lang w:val="da-DK" w:eastAsia="da-DK"/>
            </w:rPr>
          </w:pPr>
          <w:hyperlink w:anchor="_Toc307383647" w:history="1">
            <w:r w:rsidRPr="00E1533A">
              <w:rPr>
                <w:rStyle w:val="Hyperlink"/>
                <w:noProof/>
              </w:rPr>
              <w:t>Benefits of Using This Guide</w:t>
            </w:r>
            <w:r>
              <w:rPr>
                <w:noProof/>
                <w:webHidden/>
              </w:rPr>
              <w:tab/>
            </w:r>
            <w:r>
              <w:rPr>
                <w:noProof/>
                <w:webHidden/>
              </w:rPr>
              <w:fldChar w:fldCharType="begin"/>
            </w:r>
            <w:r>
              <w:rPr>
                <w:noProof/>
                <w:webHidden/>
              </w:rPr>
              <w:instrText xml:space="preserve"> PAGEREF _Toc307383647 \h </w:instrText>
            </w:r>
            <w:r>
              <w:rPr>
                <w:noProof/>
                <w:webHidden/>
              </w:rPr>
            </w:r>
            <w:r>
              <w:rPr>
                <w:noProof/>
                <w:webHidden/>
              </w:rPr>
              <w:fldChar w:fldCharType="separate"/>
            </w:r>
            <w:r>
              <w:rPr>
                <w:noProof/>
                <w:webHidden/>
              </w:rPr>
              <w:t>4</w:t>
            </w:r>
            <w:r>
              <w:rPr>
                <w:noProof/>
                <w:webHidden/>
              </w:rPr>
              <w:fldChar w:fldCharType="end"/>
            </w:r>
          </w:hyperlink>
        </w:p>
        <w:p w:rsidR="00A470AA" w:rsidRDefault="00A470AA">
          <w:pPr>
            <w:pStyle w:val="TOC3"/>
            <w:tabs>
              <w:tab w:val="right" w:leader="dot" w:pos="9962"/>
            </w:tabs>
            <w:rPr>
              <w:rFonts w:asciiTheme="minorHAnsi" w:hAnsiTheme="minorHAnsi"/>
              <w:noProof/>
              <w:sz w:val="22"/>
              <w:szCs w:val="22"/>
              <w:lang w:val="da-DK" w:eastAsia="da-DK"/>
            </w:rPr>
          </w:pPr>
          <w:hyperlink w:anchor="_Toc307383648" w:history="1">
            <w:r w:rsidRPr="00E1533A">
              <w:rPr>
                <w:rStyle w:val="Hyperlink"/>
                <w:rFonts w:cs="Times New Roman"/>
                <w:noProof/>
              </w:rPr>
              <w:t>Benefits for Customers Business Stakeholders/Decision Makers</w:t>
            </w:r>
            <w:r>
              <w:rPr>
                <w:noProof/>
                <w:webHidden/>
              </w:rPr>
              <w:tab/>
            </w:r>
            <w:r>
              <w:rPr>
                <w:noProof/>
                <w:webHidden/>
              </w:rPr>
              <w:fldChar w:fldCharType="begin"/>
            </w:r>
            <w:r>
              <w:rPr>
                <w:noProof/>
                <w:webHidden/>
              </w:rPr>
              <w:instrText xml:space="preserve"> PAGEREF _Toc307383648 \h </w:instrText>
            </w:r>
            <w:r>
              <w:rPr>
                <w:noProof/>
                <w:webHidden/>
              </w:rPr>
            </w:r>
            <w:r>
              <w:rPr>
                <w:noProof/>
                <w:webHidden/>
              </w:rPr>
              <w:fldChar w:fldCharType="separate"/>
            </w:r>
            <w:r>
              <w:rPr>
                <w:noProof/>
                <w:webHidden/>
              </w:rPr>
              <w:t>5</w:t>
            </w:r>
            <w:r>
              <w:rPr>
                <w:noProof/>
                <w:webHidden/>
              </w:rPr>
              <w:fldChar w:fldCharType="end"/>
            </w:r>
          </w:hyperlink>
        </w:p>
        <w:p w:rsidR="00A470AA" w:rsidRDefault="00A470AA">
          <w:pPr>
            <w:pStyle w:val="TOC3"/>
            <w:tabs>
              <w:tab w:val="right" w:leader="dot" w:pos="9962"/>
            </w:tabs>
            <w:rPr>
              <w:rFonts w:asciiTheme="minorHAnsi" w:hAnsiTheme="minorHAnsi"/>
              <w:noProof/>
              <w:sz w:val="22"/>
              <w:szCs w:val="22"/>
              <w:lang w:val="da-DK" w:eastAsia="da-DK"/>
            </w:rPr>
          </w:pPr>
          <w:hyperlink w:anchor="_Toc307383649" w:history="1">
            <w:r w:rsidRPr="00E1533A">
              <w:rPr>
                <w:rStyle w:val="Hyperlink"/>
                <w:rFonts w:cs="Times New Roman"/>
                <w:noProof/>
              </w:rPr>
              <w:t>Benefits for Infrastructure Stakeholders/Decision Makers</w:t>
            </w:r>
            <w:r>
              <w:rPr>
                <w:noProof/>
                <w:webHidden/>
              </w:rPr>
              <w:tab/>
            </w:r>
            <w:r>
              <w:rPr>
                <w:noProof/>
                <w:webHidden/>
              </w:rPr>
              <w:fldChar w:fldCharType="begin"/>
            </w:r>
            <w:r>
              <w:rPr>
                <w:noProof/>
                <w:webHidden/>
              </w:rPr>
              <w:instrText xml:space="preserve"> PAGEREF _Toc307383649 \h </w:instrText>
            </w:r>
            <w:r>
              <w:rPr>
                <w:noProof/>
                <w:webHidden/>
              </w:rPr>
            </w:r>
            <w:r>
              <w:rPr>
                <w:noProof/>
                <w:webHidden/>
              </w:rPr>
              <w:fldChar w:fldCharType="separate"/>
            </w:r>
            <w:r>
              <w:rPr>
                <w:noProof/>
                <w:webHidden/>
              </w:rPr>
              <w:t>5</w:t>
            </w:r>
            <w:r>
              <w:rPr>
                <w:noProof/>
                <w:webHidden/>
              </w:rPr>
              <w:fldChar w:fldCharType="end"/>
            </w:r>
          </w:hyperlink>
        </w:p>
        <w:p w:rsidR="00A470AA" w:rsidRDefault="00A470AA">
          <w:pPr>
            <w:pStyle w:val="TOC3"/>
            <w:tabs>
              <w:tab w:val="right" w:leader="dot" w:pos="9962"/>
            </w:tabs>
            <w:rPr>
              <w:rFonts w:asciiTheme="minorHAnsi" w:hAnsiTheme="minorHAnsi"/>
              <w:noProof/>
              <w:sz w:val="22"/>
              <w:szCs w:val="22"/>
              <w:lang w:val="da-DK" w:eastAsia="da-DK"/>
            </w:rPr>
          </w:pPr>
          <w:hyperlink w:anchor="_Toc307383650" w:history="1">
            <w:r w:rsidRPr="00E1533A">
              <w:rPr>
                <w:rStyle w:val="Hyperlink"/>
                <w:noProof/>
              </w:rPr>
              <w:t>Benefits for</w:t>
            </w:r>
            <w:r w:rsidRPr="00E1533A">
              <w:rPr>
                <w:rStyle w:val="Hyperlink"/>
                <w:rFonts w:cs="Times New Roman"/>
                <w:noProof/>
              </w:rPr>
              <w:t xml:space="preserve"> Consultants or Partners</w:t>
            </w:r>
            <w:r>
              <w:rPr>
                <w:noProof/>
                <w:webHidden/>
              </w:rPr>
              <w:tab/>
            </w:r>
            <w:r>
              <w:rPr>
                <w:noProof/>
                <w:webHidden/>
              </w:rPr>
              <w:fldChar w:fldCharType="begin"/>
            </w:r>
            <w:r>
              <w:rPr>
                <w:noProof/>
                <w:webHidden/>
              </w:rPr>
              <w:instrText xml:space="preserve"> PAGEREF _Toc307383650 \h </w:instrText>
            </w:r>
            <w:r>
              <w:rPr>
                <w:noProof/>
                <w:webHidden/>
              </w:rPr>
            </w:r>
            <w:r>
              <w:rPr>
                <w:noProof/>
                <w:webHidden/>
              </w:rPr>
              <w:fldChar w:fldCharType="separate"/>
            </w:r>
            <w:r>
              <w:rPr>
                <w:noProof/>
                <w:webHidden/>
              </w:rPr>
              <w:t>5</w:t>
            </w:r>
            <w:r>
              <w:rPr>
                <w:noProof/>
                <w:webHidden/>
              </w:rPr>
              <w:fldChar w:fldCharType="end"/>
            </w:r>
          </w:hyperlink>
        </w:p>
        <w:p w:rsidR="00A470AA" w:rsidRDefault="00A470AA">
          <w:pPr>
            <w:pStyle w:val="TOC2"/>
            <w:tabs>
              <w:tab w:val="right" w:leader="dot" w:pos="9962"/>
            </w:tabs>
            <w:rPr>
              <w:rFonts w:asciiTheme="minorHAnsi" w:hAnsiTheme="minorHAnsi"/>
              <w:noProof/>
              <w:sz w:val="22"/>
              <w:szCs w:val="22"/>
              <w:lang w:val="da-DK" w:eastAsia="da-DK"/>
            </w:rPr>
          </w:pPr>
          <w:hyperlink w:anchor="_Toc307383651" w:history="1">
            <w:r w:rsidRPr="00E1533A">
              <w:rPr>
                <w:rStyle w:val="Hyperlink"/>
                <w:noProof/>
              </w:rPr>
              <w:t>Assumptions</w:t>
            </w:r>
            <w:r>
              <w:rPr>
                <w:noProof/>
                <w:webHidden/>
              </w:rPr>
              <w:tab/>
            </w:r>
            <w:r>
              <w:rPr>
                <w:noProof/>
                <w:webHidden/>
              </w:rPr>
              <w:fldChar w:fldCharType="begin"/>
            </w:r>
            <w:r>
              <w:rPr>
                <w:noProof/>
                <w:webHidden/>
              </w:rPr>
              <w:instrText xml:space="preserve"> PAGEREF _Toc307383651 \h </w:instrText>
            </w:r>
            <w:r>
              <w:rPr>
                <w:noProof/>
                <w:webHidden/>
              </w:rPr>
            </w:r>
            <w:r>
              <w:rPr>
                <w:noProof/>
                <w:webHidden/>
              </w:rPr>
              <w:fldChar w:fldCharType="separate"/>
            </w:r>
            <w:r>
              <w:rPr>
                <w:noProof/>
                <w:webHidden/>
              </w:rPr>
              <w:t>5</w:t>
            </w:r>
            <w:r>
              <w:rPr>
                <w:noProof/>
                <w:webHidden/>
              </w:rPr>
              <w:fldChar w:fldCharType="end"/>
            </w:r>
          </w:hyperlink>
        </w:p>
        <w:p w:rsidR="00A470AA" w:rsidRDefault="00A470AA">
          <w:pPr>
            <w:pStyle w:val="TOC2"/>
            <w:tabs>
              <w:tab w:val="right" w:leader="dot" w:pos="9962"/>
            </w:tabs>
            <w:rPr>
              <w:rFonts w:asciiTheme="minorHAnsi" w:hAnsiTheme="minorHAnsi"/>
              <w:noProof/>
              <w:sz w:val="22"/>
              <w:szCs w:val="22"/>
              <w:lang w:val="da-DK" w:eastAsia="da-DK"/>
            </w:rPr>
          </w:pPr>
          <w:hyperlink w:anchor="_Toc307383652" w:history="1">
            <w:r w:rsidRPr="00E1533A">
              <w:rPr>
                <w:rStyle w:val="Hyperlink"/>
                <w:noProof/>
              </w:rPr>
              <w:t>Feedback</w:t>
            </w:r>
            <w:r>
              <w:rPr>
                <w:noProof/>
                <w:webHidden/>
              </w:rPr>
              <w:tab/>
            </w:r>
            <w:r>
              <w:rPr>
                <w:noProof/>
                <w:webHidden/>
              </w:rPr>
              <w:fldChar w:fldCharType="begin"/>
            </w:r>
            <w:r>
              <w:rPr>
                <w:noProof/>
                <w:webHidden/>
              </w:rPr>
              <w:instrText xml:space="preserve"> PAGEREF _Toc307383652 \h </w:instrText>
            </w:r>
            <w:r>
              <w:rPr>
                <w:noProof/>
                <w:webHidden/>
              </w:rPr>
            </w:r>
            <w:r>
              <w:rPr>
                <w:noProof/>
                <w:webHidden/>
              </w:rPr>
              <w:fldChar w:fldCharType="separate"/>
            </w:r>
            <w:r>
              <w:rPr>
                <w:noProof/>
                <w:webHidden/>
              </w:rPr>
              <w:t>5</w:t>
            </w:r>
            <w:r>
              <w:rPr>
                <w:noProof/>
                <w:webHidden/>
              </w:rPr>
              <w:fldChar w:fldCharType="end"/>
            </w:r>
          </w:hyperlink>
        </w:p>
        <w:p w:rsidR="00A470AA" w:rsidRDefault="00A470AA">
          <w:pPr>
            <w:pStyle w:val="TOC1"/>
            <w:tabs>
              <w:tab w:val="right" w:leader="dot" w:pos="9962"/>
            </w:tabs>
            <w:rPr>
              <w:rFonts w:asciiTheme="minorHAnsi" w:hAnsiTheme="minorHAnsi"/>
              <w:noProof/>
              <w:sz w:val="22"/>
              <w:szCs w:val="22"/>
              <w:lang w:val="da-DK" w:eastAsia="da-DK"/>
            </w:rPr>
          </w:pPr>
          <w:hyperlink w:anchor="_Toc307383653" w:history="1">
            <w:r w:rsidRPr="00E1533A">
              <w:rPr>
                <w:rStyle w:val="Hyperlink"/>
                <w:noProof/>
              </w:rPr>
              <w:t>FIM-in-a-Box Prescriptive Guide</w:t>
            </w:r>
            <w:r>
              <w:rPr>
                <w:noProof/>
                <w:webHidden/>
              </w:rPr>
              <w:tab/>
            </w:r>
            <w:r>
              <w:rPr>
                <w:noProof/>
                <w:webHidden/>
              </w:rPr>
              <w:fldChar w:fldCharType="begin"/>
            </w:r>
            <w:r>
              <w:rPr>
                <w:noProof/>
                <w:webHidden/>
              </w:rPr>
              <w:instrText xml:space="preserve"> PAGEREF _Toc307383653 \h </w:instrText>
            </w:r>
            <w:r>
              <w:rPr>
                <w:noProof/>
                <w:webHidden/>
              </w:rPr>
            </w:r>
            <w:r>
              <w:rPr>
                <w:noProof/>
                <w:webHidden/>
              </w:rPr>
              <w:fldChar w:fldCharType="separate"/>
            </w:r>
            <w:r>
              <w:rPr>
                <w:noProof/>
                <w:webHidden/>
              </w:rPr>
              <w:t>6</w:t>
            </w:r>
            <w:r>
              <w:rPr>
                <w:noProof/>
                <w:webHidden/>
              </w:rPr>
              <w:fldChar w:fldCharType="end"/>
            </w:r>
          </w:hyperlink>
        </w:p>
        <w:p w:rsidR="00A470AA" w:rsidRDefault="00A470AA">
          <w:pPr>
            <w:pStyle w:val="TOC2"/>
            <w:tabs>
              <w:tab w:val="right" w:leader="dot" w:pos="9962"/>
            </w:tabs>
            <w:rPr>
              <w:rFonts w:asciiTheme="minorHAnsi" w:hAnsiTheme="minorHAnsi"/>
              <w:noProof/>
              <w:sz w:val="22"/>
              <w:szCs w:val="22"/>
              <w:lang w:val="da-DK" w:eastAsia="da-DK"/>
            </w:rPr>
          </w:pPr>
          <w:hyperlink w:anchor="_Toc307383654" w:history="1">
            <w:r w:rsidRPr="00E1533A">
              <w:rPr>
                <w:rStyle w:val="Hyperlink"/>
                <w:noProof/>
              </w:rPr>
              <w:t>Prerequisites</w:t>
            </w:r>
            <w:r>
              <w:rPr>
                <w:noProof/>
                <w:webHidden/>
              </w:rPr>
              <w:tab/>
            </w:r>
            <w:r>
              <w:rPr>
                <w:noProof/>
                <w:webHidden/>
              </w:rPr>
              <w:fldChar w:fldCharType="begin"/>
            </w:r>
            <w:r>
              <w:rPr>
                <w:noProof/>
                <w:webHidden/>
              </w:rPr>
              <w:instrText xml:space="preserve"> PAGEREF _Toc307383654 \h </w:instrText>
            </w:r>
            <w:r>
              <w:rPr>
                <w:noProof/>
                <w:webHidden/>
              </w:rPr>
            </w:r>
            <w:r>
              <w:rPr>
                <w:noProof/>
                <w:webHidden/>
              </w:rPr>
              <w:fldChar w:fldCharType="separate"/>
            </w:r>
            <w:r>
              <w:rPr>
                <w:noProof/>
                <w:webHidden/>
              </w:rPr>
              <w:t>6</w:t>
            </w:r>
            <w:r>
              <w:rPr>
                <w:noProof/>
                <w:webHidden/>
              </w:rPr>
              <w:fldChar w:fldCharType="end"/>
            </w:r>
          </w:hyperlink>
        </w:p>
        <w:p w:rsidR="00A470AA" w:rsidRDefault="00A470AA">
          <w:pPr>
            <w:pStyle w:val="TOC1"/>
            <w:tabs>
              <w:tab w:val="right" w:leader="dot" w:pos="9962"/>
            </w:tabs>
            <w:rPr>
              <w:rFonts w:asciiTheme="minorHAnsi" w:hAnsiTheme="minorHAnsi"/>
              <w:noProof/>
              <w:sz w:val="22"/>
              <w:szCs w:val="22"/>
              <w:lang w:val="da-DK" w:eastAsia="da-DK"/>
            </w:rPr>
          </w:pPr>
          <w:hyperlink w:anchor="_Toc307383655" w:history="1">
            <w:r w:rsidRPr="00E1533A">
              <w:rPr>
                <w:rStyle w:val="Hyperlink"/>
                <w:noProof/>
              </w:rPr>
              <w:t>Step-through guide</w:t>
            </w:r>
            <w:r>
              <w:rPr>
                <w:noProof/>
                <w:webHidden/>
              </w:rPr>
              <w:tab/>
            </w:r>
            <w:r>
              <w:rPr>
                <w:noProof/>
                <w:webHidden/>
              </w:rPr>
              <w:fldChar w:fldCharType="begin"/>
            </w:r>
            <w:r>
              <w:rPr>
                <w:noProof/>
                <w:webHidden/>
              </w:rPr>
              <w:instrText xml:space="preserve"> PAGEREF _Toc307383655 \h </w:instrText>
            </w:r>
            <w:r>
              <w:rPr>
                <w:noProof/>
                <w:webHidden/>
              </w:rPr>
            </w:r>
            <w:r>
              <w:rPr>
                <w:noProof/>
                <w:webHidden/>
              </w:rPr>
              <w:fldChar w:fldCharType="separate"/>
            </w:r>
            <w:r>
              <w:rPr>
                <w:noProof/>
                <w:webHidden/>
              </w:rPr>
              <w:t>6</w:t>
            </w:r>
            <w:r>
              <w:rPr>
                <w:noProof/>
                <w:webHidden/>
              </w:rPr>
              <w:fldChar w:fldCharType="end"/>
            </w:r>
          </w:hyperlink>
        </w:p>
        <w:p w:rsidR="00A470AA" w:rsidRDefault="00A470AA">
          <w:pPr>
            <w:pStyle w:val="TOC2"/>
            <w:tabs>
              <w:tab w:val="right" w:leader="dot" w:pos="9962"/>
            </w:tabs>
            <w:rPr>
              <w:rFonts w:asciiTheme="minorHAnsi" w:hAnsiTheme="minorHAnsi"/>
              <w:noProof/>
              <w:sz w:val="22"/>
              <w:szCs w:val="22"/>
              <w:lang w:val="da-DK" w:eastAsia="da-DK"/>
            </w:rPr>
          </w:pPr>
          <w:hyperlink w:anchor="_Toc307383656" w:history="1">
            <w:r w:rsidRPr="00E1533A">
              <w:rPr>
                <w:rStyle w:val="Hyperlink"/>
                <w:noProof/>
              </w:rPr>
              <w:t>How to use the steps</w:t>
            </w:r>
            <w:r>
              <w:rPr>
                <w:noProof/>
                <w:webHidden/>
              </w:rPr>
              <w:tab/>
            </w:r>
            <w:r>
              <w:rPr>
                <w:noProof/>
                <w:webHidden/>
              </w:rPr>
              <w:fldChar w:fldCharType="begin"/>
            </w:r>
            <w:r>
              <w:rPr>
                <w:noProof/>
                <w:webHidden/>
              </w:rPr>
              <w:instrText xml:space="preserve"> PAGEREF _Toc307383656 \h </w:instrText>
            </w:r>
            <w:r>
              <w:rPr>
                <w:noProof/>
                <w:webHidden/>
              </w:rPr>
            </w:r>
            <w:r>
              <w:rPr>
                <w:noProof/>
                <w:webHidden/>
              </w:rPr>
              <w:fldChar w:fldCharType="separate"/>
            </w:r>
            <w:r>
              <w:rPr>
                <w:noProof/>
                <w:webHidden/>
              </w:rPr>
              <w:t>6</w:t>
            </w:r>
            <w:r>
              <w:rPr>
                <w:noProof/>
                <w:webHidden/>
              </w:rPr>
              <w:fldChar w:fldCharType="end"/>
            </w:r>
          </w:hyperlink>
        </w:p>
        <w:p w:rsidR="00A470AA" w:rsidRDefault="00A470AA">
          <w:pPr>
            <w:pStyle w:val="TOC2"/>
            <w:tabs>
              <w:tab w:val="right" w:leader="dot" w:pos="9962"/>
            </w:tabs>
            <w:rPr>
              <w:rFonts w:asciiTheme="minorHAnsi" w:hAnsiTheme="minorHAnsi"/>
              <w:noProof/>
              <w:sz w:val="22"/>
              <w:szCs w:val="22"/>
              <w:lang w:val="da-DK" w:eastAsia="da-DK"/>
            </w:rPr>
          </w:pPr>
          <w:hyperlink w:anchor="_Toc307383657" w:history="1">
            <w:r w:rsidRPr="00E1533A">
              <w:rPr>
                <w:rStyle w:val="Hyperlink"/>
                <w:noProof/>
              </w:rPr>
              <w:t>Prepare the Active Directory</w:t>
            </w:r>
            <w:r>
              <w:rPr>
                <w:noProof/>
                <w:webHidden/>
              </w:rPr>
              <w:tab/>
            </w:r>
            <w:r>
              <w:rPr>
                <w:noProof/>
                <w:webHidden/>
              </w:rPr>
              <w:fldChar w:fldCharType="begin"/>
            </w:r>
            <w:r>
              <w:rPr>
                <w:noProof/>
                <w:webHidden/>
              </w:rPr>
              <w:instrText xml:space="preserve"> PAGEREF _Toc307383657 \h </w:instrText>
            </w:r>
            <w:r>
              <w:rPr>
                <w:noProof/>
                <w:webHidden/>
              </w:rPr>
            </w:r>
            <w:r>
              <w:rPr>
                <w:noProof/>
                <w:webHidden/>
              </w:rPr>
              <w:fldChar w:fldCharType="separate"/>
            </w:r>
            <w:r>
              <w:rPr>
                <w:noProof/>
                <w:webHidden/>
              </w:rPr>
              <w:t>7</w:t>
            </w:r>
            <w:r>
              <w:rPr>
                <w:noProof/>
                <w:webHidden/>
              </w:rPr>
              <w:fldChar w:fldCharType="end"/>
            </w:r>
          </w:hyperlink>
        </w:p>
        <w:p w:rsidR="00A470AA" w:rsidRDefault="00A470AA">
          <w:pPr>
            <w:pStyle w:val="TOC2"/>
            <w:tabs>
              <w:tab w:val="right" w:leader="dot" w:pos="9962"/>
            </w:tabs>
            <w:rPr>
              <w:rFonts w:asciiTheme="minorHAnsi" w:hAnsiTheme="minorHAnsi"/>
              <w:noProof/>
              <w:sz w:val="22"/>
              <w:szCs w:val="22"/>
              <w:lang w:val="da-DK" w:eastAsia="da-DK"/>
            </w:rPr>
          </w:pPr>
          <w:hyperlink w:anchor="_Toc307383658" w:history="1">
            <w:r w:rsidRPr="00E1533A">
              <w:rPr>
                <w:rStyle w:val="Hyperlink"/>
                <w:noProof/>
              </w:rPr>
              <w:t>Installing Forefront Identity Manager 2010</w:t>
            </w:r>
            <w:r>
              <w:rPr>
                <w:noProof/>
                <w:webHidden/>
              </w:rPr>
              <w:tab/>
            </w:r>
            <w:r>
              <w:rPr>
                <w:noProof/>
                <w:webHidden/>
              </w:rPr>
              <w:fldChar w:fldCharType="begin"/>
            </w:r>
            <w:r>
              <w:rPr>
                <w:noProof/>
                <w:webHidden/>
              </w:rPr>
              <w:instrText xml:space="preserve"> PAGEREF _Toc307383658 \h </w:instrText>
            </w:r>
            <w:r>
              <w:rPr>
                <w:noProof/>
                <w:webHidden/>
              </w:rPr>
            </w:r>
            <w:r>
              <w:rPr>
                <w:noProof/>
                <w:webHidden/>
              </w:rPr>
              <w:fldChar w:fldCharType="separate"/>
            </w:r>
            <w:r>
              <w:rPr>
                <w:noProof/>
                <w:webHidden/>
              </w:rPr>
              <w:t>9</w:t>
            </w:r>
            <w:r>
              <w:rPr>
                <w:noProof/>
                <w:webHidden/>
              </w:rPr>
              <w:fldChar w:fldCharType="end"/>
            </w:r>
          </w:hyperlink>
        </w:p>
        <w:p w:rsidR="00A470AA" w:rsidRDefault="00A470AA">
          <w:pPr>
            <w:pStyle w:val="TOC2"/>
            <w:tabs>
              <w:tab w:val="right" w:leader="dot" w:pos="9962"/>
            </w:tabs>
            <w:rPr>
              <w:rFonts w:asciiTheme="minorHAnsi" w:hAnsiTheme="minorHAnsi"/>
              <w:noProof/>
              <w:sz w:val="22"/>
              <w:szCs w:val="22"/>
              <w:lang w:val="da-DK" w:eastAsia="da-DK"/>
            </w:rPr>
          </w:pPr>
          <w:hyperlink w:anchor="_Toc307383659" w:history="1">
            <w:r w:rsidRPr="00E1533A">
              <w:rPr>
                <w:rStyle w:val="Hyperlink"/>
                <w:noProof/>
              </w:rPr>
              <w:t>Setting up the Synchronization Service</w:t>
            </w:r>
            <w:r>
              <w:rPr>
                <w:noProof/>
                <w:webHidden/>
              </w:rPr>
              <w:tab/>
            </w:r>
            <w:r>
              <w:rPr>
                <w:noProof/>
                <w:webHidden/>
              </w:rPr>
              <w:fldChar w:fldCharType="begin"/>
            </w:r>
            <w:r>
              <w:rPr>
                <w:noProof/>
                <w:webHidden/>
              </w:rPr>
              <w:instrText xml:space="preserve"> PAGEREF _Toc307383659 \h </w:instrText>
            </w:r>
            <w:r>
              <w:rPr>
                <w:noProof/>
                <w:webHidden/>
              </w:rPr>
            </w:r>
            <w:r>
              <w:rPr>
                <w:noProof/>
                <w:webHidden/>
              </w:rPr>
              <w:fldChar w:fldCharType="separate"/>
            </w:r>
            <w:r>
              <w:rPr>
                <w:noProof/>
                <w:webHidden/>
              </w:rPr>
              <w:t>11</w:t>
            </w:r>
            <w:r>
              <w:rPr>
                <w:noProof/>
                <w:webHidden/>
              </w:rPr>
              <w:fldChar w:fldCharType="end"/>
            </w:r>
          </w:hyperlink>
        </w:p>
        <w:p w:rsidR="00A470AA" w:rsidRDefault="00A470AA">
          <w:pPr>
            <w:pStyle w:val="TOC2"/>
            <w:tabs>
              <w:tab w:val="right" w:leader="dot" w:pos="9962"/>
            </w:tabs>
            <w:rPr>
              <w:rFonts w:asciiTheme="minorHAnsi" w:hAnsiTheme="minorHAnsi"/>
              <w:noProof/>
              <w:sz w:val="22"/>
              <w:szCs w:val="22"/>
              <w:lang w:val="da-DK" w:eastAsia="da-DK"/>
            </w:rPr>
          </w:pPr>
          <w:hyperlink w:anchor="_Toc307383660" w:history="1">
            <w:r w:rsidRPr="00E1533A">
              <w:rPr>
                <w:rStyle w:val="Hyperlink"/>
                <w:noProof/>
              </w:rPr>
              <w:t>Importing and configuring the Management Agents</w:t>
            </w:r>
            <w:r>
              <w:rPr>
                <w:noProof/>
                <w:webHidden/>
              </w:rPr>
              <w:tab/>
            </w:r>
            <w:r>
              <w:rPr>
                <w:noProof/>
                <w:webHidden/>
              </w:rPr>
              <w:fldChar w:fldCharType="begin"/>
            </w:r>
            <w:r>
              <w:rPr>
                <w:noProof/>
                <w:webHidden/>
              </w:rPr>
              <w:instrText xml:space="preserve"> PAGEREF _Toc307383660 \h </w:instrText>
            </w:r>
            <w:r>
              <w:rPr>
                <w:noProof/>
                <w:webHidden/>
              </w:rPr>
            </w:r>
            <w:r>
              <w:rPr>
                <w:noProof/>
                <w:webHidden/>
              </w:rPr>
              <w:fldChar w:fldCharType="separate"/>
            </w:r>
            <w:r>
              <w:rPr>
                <w:noProof/>
                <w:webHidden/>
              </w:rPr>
              <w:t>11</w:t>
            </w:r>
            <w:r>
              <w:rPr>
                <w:noProof/>
                <w:webHidden/>
              </w:rPr>
              <w:fldChar w:fldCharType="end"/>
            </w:r>
          </w:hyperlink>
        </w:p>
        <w:p w:rsidR="00A470AA" w:rsidRDefault="00A470AA">
          <w:pPr>
            <w:pStyle w:val="TOC2"/>
            <w:tabs>
              <w:tab w:val="right" w:leader="dot" w:pos="9962"/>
            </w:tabs>
            <w:rPr>
              <w:rFonts w:asciiTheme="minorHAnsi" w:hAnsiTheme="minorHAnsi"/>
              <w:noProof/>
              <w:sz w:val="22"/>
              <w:szCs w:val="22"/>
              <w:lang w:val="da-DK" w:eastAsia="da-DK"/>
            </w:rPr>
          </w:pPr>
          <w:hyperlink w:anchor="_Toc307383661" w:history="1">
            <w:r w:rsidRPr="00E1533A">
              <w:rPr>
                <w:rStyle w:val="Hyperlink"/>
                <w:noProof/>
              </w:rPr>
              <w:t>Configuring Run Profiles</w:t>
            </w:r>
            <w:r>
              <w:rPr>
                <w:noProof/>
                <w:webHidden/>
              </w:rPr>
              <w:tab/>
            </w:r>
            <w:r>
              <w:rPr>
                <w:noProof/>
                <w:webHidden/>
              </w:rPr>
              <w:fldChar w:fldCharType="begin"/>
            </w:r>
            <w:r>
              <w:rPr>
                <w:noProof/>
                <w:webHidden/>
              </w:rPr>
              <w:instrText xml:space="preserve"> PAGEREF _Toc307383661 \h </w:instrText>
            </w:r>
            <w:r>
              <w:rPr>
                <w:noProof/>
                <w:webHidden/>
              </w:rPr>
            </w:r>
            <w:r>
              <w:rPr>
                <w:noProof/>
                <w:webHidden/>
              </w:rPr>
              <w:fldChar w:fldCharType="separate"/>
            </w:r>
            <w:r>
              <w:rPr>
                <w:noProof/>
                <w:webHidden/>
              </w:rPr>
              <w:t>12</w:t>
            </w:r>
            <w:r>
              <w:rPr>
                <w:noProof/>
                <w:webHidden/>
              </w:rPr>
              <w:fldChar w:fldCharType="end"/>
            </w:r>
          </w:hyperlink>
        </w:p>
        <w:p w:rsidR="00A470AA" w:rsidRDefault="00A470AA">
          <w:pPr>
            <w:pStyle w:val="TOC2"/>
            <w:tabs>
              <w:tab w:val="right" w:leader="dot" w:pos="9962"/>
            </w:tabs>
            <w:rPr>
              <w:rFonts w:asciiTheme="minorHAnsi" w:hAnsiTheme="minorHAnsi"/>
              <w:noProof/>
              <w:sz w:val="22"/>
              <w:szCs w:val="22"/>
              <w:lang w:val="da-DK" w:eastAsia="da-DK"/>
            </w:rPr>
          </w:pPr>
          <w:hyperlink w:anchor="_Toc307383662" w:history="1">
            <w:r w:rsidRPr="00E1533A">
              <w:rPr>
                <w:rStyle w:val="Hyperlink"/>
                <w:noProof/>
              </w:rPr>
              <w:t>Configuring Deprovisioning</w:t>
            </w:r>
            <w:r>
              <w:rPr>
                <w:noProof/>
                <w:webHidden/>
              </w:rPr>
              <w:tab/>
            </w:r>
            <w:r>
              <w:rPr>
                <w:noProof/>
                <w:webHidden/>
              </w:rPr>
              <w:fldChar w:fldCharType="begin"/>
            </w:r>
            <w:r>
              <w:rPr>
                <w:noProof/>
                <w:webHidden/>
              </w:rPr>
              <w:instrText xml:space="preserve"> PAGEREF _Toc307383662 \h </w:instrText>
            </w:r>
            <w:r>
              <w:rPr>
                <w:noProof/>
                <w:webHidden/>
              </w:rPr>
            </w:r>
            <w:r>
              <w:rPr>
                <w:noProof/>
                <w:webHidden/>
              </w:rPr>
              <w:fldChar w:fldCharType="separate"/>
            </w:r>
            <w:r>
              <w:rPr>
                <w:noProof/>
                <w:webHidden/>
              </w:rPr>
              <w:t>12</w:t>
            </w:r>
            <w:r>
              <w:rPr>
                <w:noProof/>
                <w:webHidden/>
              </w:rPr>
              <w:fldChar w:fldCharType="end"/>
            </w:r>
          </w:hyperlink>
        </w:p>
        <w:p w:rsidR="00A470AA" w:rsidRDefault="00A470AA">
          <w:pPr>
            <w:pStyle w:val="TOC2"/>
            <w:tabs>
              <w:tab w:val="right" w:leader="dot" w:pos="9962"/>
            </w:tabs>
            <w:rPr>
              <w:rFonts w:asciiTheme="minorHAnsi" w:hAnsiTheme="minorHAnsi"/>
              <w:noProof/>
              <w:sz w:val="22"/>
              <w:szCs w:val="22"/>
              <w:lang w:val="da-DK" w:eastAsia="da-DK"/>
            </w:rPr>
          </w:pPr>
          <w:hyperlink w:anchor="_Toc307383663" w:history="1">
            <w:r w:rsidRPr="00E1533A">
              <w:rPr>
                <w:rStyle w:val="Hyperlink"/>
                <w:noProof/>
              </w:rPr>
              <w:t>Configuring the Metaverse Schema</w:t>
            </w:r>
            <w:r>
              <w:rPr>
                <w:noProof/>
                <w:webHidden/>
              </w:rPr>
              <w:tab/>
            </w:r>
            <w:r>
              <w:rPr>
                <w:noProof/>
                <w:webHidden/>
              </w:rPr>
              <w:fldChar w:fldCharType="begin"/>
            </w:r>
            <w:r>
              <w:rPr>
                <w:noProof/>
                <w:webHidden/>
              </w:rPr>
              <w:instrText xml:space="preserve"> PAGEREF _Toc307383663 \h </w:instrText>
            </w:r>
            <w:r>
              <w:rPr>
                <w:noProof/>
                <w:webHidden/>
              </w:rPr>
            </w:r>
            <w:r>
              <w:rPr>
                <w:noProof/>
                <w:webHidden/>
              </w:rPr>
              <w:fldChar w:fldCharType="separate"/>
            </w:r>
            <w:r>
              <w:rPr>
                <w:noProof/>
                <w:webHidden/>
              </w:rPr>
              <w:t>13</w:t>
            </w:r>
            <w:r>
              <w:rPr>
                <w:noProof/>
                <w:webHidden/>
              </w:rPr>
              <w:fldChar w:fldCharType="end"/>
            </w:r>
          </w:hyperlink>
        </w:p>
        <w:p w:rsidR="00A470AA" w:rsidRDefault="00A470AA">
          <w:pPr>
            <w:pStyle w:val="TOC2"/>
            <w:tabs>
              <w:tab w:val="right" w:leader="dot" w:pos="9962"/>
            </w:tabs>
            <w:rPr>
              <w:rFonts w:asciiTheme="minorHAnsi" w:hAnsiTheme="minorHAnsi"/>
              <w:noProof/>
              <w:sz w:val="22"/>
              <w:szCs w:val="22"/>
              <w:lang w:val="da-DK" w:eastAsia="da-DK"/>
            </w:rPr>
          </w:pPr>
          <w:hyperlink w:anchor="_Toc307383664" w:history="1">
            <w:r w:rsidRPr="00E1533A">
              <w:rPr>
                <w:rStyle w:val="Hyperlink"/>
                <w:noProof/>
              </w:rPr>
              <w:t>Configuring provisioning</w:t>
            </w:r>
            <w:r>
              <w:rPr>
                <w:noProof/>
                <w:webHidden/>
              </w:rPr>
              <w:tab/>
            </w:r>
            <w:r>
              <w:rPr>
                <w:noProof/>
                <w:webHidden/>
              </w:rPr>
              <w:fldChar w:fldCharType="begin"/>
            </w:r>
            <w:r>
              <w:rPr>
                <w:noProof/>
                <w:webHidden/>
              </w:rPr>
              <w:instrText xml:space="preserve"> PAGEREF _Toc307383664 \h </w:instrText>
            </w:r>
            <w:r>
              <w:rPr>
                <w:noProof/>
                <w:webHidden/>
              </w:rPr>
            </w:r>
            <w:r>
              <w:rPr>
                <w:noProof/>
                <w:webHidden/>
              </w:rPr>
              <w:fldChar w:fldCharType="separate"/>
            </w:r>
            <w:r>
              <w:rPr>
                <w:noProof/>
                <w:webHidden/>
              </w:rPr>
              <w:t>14</w:t>
            </w:r>
            <w:r>
              <w:rPr>
                <w:noProof/>
                <w:webHidden/>
              </w:rPr>
              <w:fldChar w:fldCharType="end"/>
            </w:r>
          </w:hyperlink>
        </w:p>
        <w:p w:rsidR="00A470AA" w:rsidRDefault="00A470AA">
          <w:pPr>
            <w:pStyle w:val="TOC2"/>
            <w:tabs>
              <w:tab w:val="right" w:leader="dot" w:pos="9962"/>
            </w:tabs>
            <w:rPr>
              <w:rFonts w:asciiTheme="minorHAnsi" w:hAnsiTheme="minorHAnsi"/>
              <w:noProof/>
              <w:sz w:val="22"/>
              <w:szCs w:val="22"/>
              <w:lang w:val="da-DK" w:eastAsia="da-DK"/>
            </w:rPr>
          </w:pPr>
          <w:hyperlink w:anchor="_Toc307383665" w:history="1">
            <w:r w:rsidRPr="00E1533A">
              <w:rPr>
                <w:rStyle w:val="Hyperlink"/>
                <w:noProof/>
              </w:rPr>
              <w:t>Loading existing users to the FIM Portal</w:t>
            </w:r>
            <w:r>
              <w:rPr>
                <w:noProof/>
                <w:webHidden/>
              </w:rPr>
              <w:tab/>
            </w:r>
            <w:r>
              <w:rPr>
                <w:noProof/>
                <w:webHidden/>
              </w:rPr>
              <w:fldChar w:fldCharType="begin"/>
            </w:r>
            <w:r>
              <w:rPr>
                <w:noProof/>
                <w:webHidden/>
              </w:rPr>
              <w:instrText xml:space="preserve"> PAGEREF _Toc307383665 \h </w:instrText>
            </w:r>
            <w:r>
              <w:rPr>
                <w:noProof/>
                <w:webHidden/>
              </w:rPr>
            </w:r>
            <w:r>
              <w:rPr>
                <w:noProof/>
                <w:webHidden/>
              </w:rPr>
              <w:fldChar w:fldCharType="separate"/>
            </w:r>
            <w:r>
              <w:rPr>
                <w:noProof/>
                <w:webHidden/>
              </w:rPr>
              <w:t>14</w:t>
            </w:r>
            <w:r>
              <w:rPr>
                <w:noProof/>
                <w:webHidden/>
              </w:rPr>
              <w:fldChar w:fldCharType="end"/>
            </w:r>
          </w:hyperlink>
        </w:p>
        <w:p w:rsidR="00A470AA" w:rsidRDefault="00A470AA">
          <w:pPr>
            <w:pStyle w:val="TOC2"/>
            <w:tabs>
              <w:tab w:val="right" w:leader="dot" w:pos="9962"/>
            </w:tabs>
            <w:rPr>
              <w:rFonts w:asciiTheme="minorHAnsi" w:hAnsiTheme="minorHAnsi"/>
              <w:noProof/>
              <w:sz w:val="22"/>
              <w:szCs w:val="22"/>
              <w:lang w:val="da-DK" w:eastAsia="da-DK"/>
            </w:rPr>
          </w:pPr>
          <w:hyperlink w:anchor="_Toc307383666" w:history="1">
            <w:r w:rsidRPr="00E1533A">
              <w:rPr>
                <w:rStyle w:val="Hyperlink"/>
                <w:noProof/>
              </w:rPr>
              <w:t>Configuring User Management through FIM portal</w:t>
            </w:r>
            <w:r>
              <w:rPr>
                <w:noProof/>
                <w:webHidden/>
              </w:rPr>
              <w:tab/>
            </w:r>
            <w:r>
              <w:rPr>
                <w:noProof/>
                <w:webHidden/>
              </w:rPr>
              <w:fldChar w:fldCharType="begin"/>
            </w:r>
            <w:r>
              <w:rPr>
                <w:noProof/>
                <w:webHidden/>
              </w:rPr>
              <w:instrText xml:space="preserve"> PAGEREF _Toc307383666 \h </w:instrText>
            </w:r>
            <w:r>
              <w:rPr>
                <w:noProof/>
                <w:webHidden/>
              </w:rPr>
            </w:r>
            <w:r>
              <w:rPr>
                <w:noProof/>
                <w:webHidden/>
              </w:rPr>
              <w:fldChar w:fldCharType="separate"/>
            </w:r>
            <w:r>
              <w:rPr>
                <w:noProof/>
                <w:webHidden/>
              </w:rPr>
              <w:t>17</w:t>
            </w:r>
            <w:r>
              <w:rPr>
                <w:noProof/>
                <w:webHidden/>
              </w:rPr>
              <w:fldChar w:fldCharType="end"/>
            </w:r>
          </w:hyperlink>
        </w:p>
        <w:p w:rsidR="00A470AA" w:rsidRDefault="00A470AA">
          <w:pPr>
            <w:pStyle w:val="TOC2"/>
            <w:tabs>
              <w:tab w:val="right" w:leader="dot" w:pos="9962"/>
            </w:tabs>
            <w:rPr>
              <w:rFonts w:asciiTheme="minorHAnsi" w:hAnsiTheme="minorHAnsi"/>
              <w:noProof/>
              <w:sz w:val="22"/>
              <w:szCs w:val="22"/>
              <w:lang w:val="da-DK" w:eastAsia="da-DK"/>
            </w:rPr>
          </w:pPr>
          <w:hyperlink w:anchor="_Toc307383667" w:history="1">
            <w:r w:rsidRPr="00E1533A">
              <w:rPr>
                <w:rStyle w:val="Hyperlink"/>
                <w:noProof/>
              </w:rPr>
              <w:t>Configuring Exchange mailbox creation for new users</w:t>
            </w:r>
            <w:r>
              <w:rPr>
                <w:noProof/>
                <w:webHidden/>
              </w:rPr>
              <w:tab/>
            </w:r>
            <w:r>
              <w:rPr>
                <w:noProof/>
                <w:webHidden/>
              </w:rPr>
              <w:fldChar w:fldCharType="begin"/>
            </w:r>
            <w:r>
              <w:rPr>
                <w:noProof/>
                <w:webHidden/>
              </w:rPr>
              <w:instrText xml:space="preserve"> PAGEREF _Toc307383667 \h </w:instrText>
            </w:r>
            <w:r>
              <w:rPr>
                <w:noProof/>
                <w:webHidden/>
              </w:rPr>
            </w:r>
            <w:r>
              <w:rPr>
                <w:noProof/>
                <w:webHidden/>
              </w:rPr>
              <w:fldChar w:fldCharType="separate"/>
            </w:r>
            <w:r>
              <w:rPr>
                <w:noProof/>
                <w:webHidden/>
              </w:rPr>
              <w:t>23</w:t>
            </w:r>
            <w:r>
              <w:rPr>
                <w:noProof/>
                <w:webHidden/>
              </w:rPr>
              <w:fldChar w:fldCharType="end"/>
            </w:r>
          </w:hyperlink>
        </w:p>
        <w:p w:rsidR="00A470AA" w:rsidRDefault="00A470AA">
          <w:pPr>
            <w:pStyle w:val="TOC3"/>
            <w:tabs>
              <w:tab w:val="right" w:leader="dot" w:pos="9962"/>
            </w:tabs>
            <w:rPr>
              <w:rFonts w:asciiTheme="minorHAnsi" w:hAnsiTheme="minorHAnsi"/>
              <w:noProof/>
              <w:sz w:val="22"/>
              <w:szCs w:val="22"/>
              <w:lang w:val="da-DK" w:eastAsia="da-DK"/>
            </w:rPr>
          </w:pPr>
          <w:hyperlink w:anchor="_Toc307383668" w:history="1">
            <w:r w:rsidRPr="00E1533A">
              <w:rPr>
                <w:rStyle w:val="Hyperlink"/>
                <w:noProof/>
              </w:rPr>
              <w:t>Importing the mail attribute</w:t>
            </w:r>
            <w:r>
              <w:rPr>
                <w:noProof/>
                <w:webHidden/>
              </w:rPr>
              <w:tab/>
            </w:r>
            <w:r>
              <w:rPr>
                <w:noProof/>
                <w:webHidden/>
              </w:rPr>
              <w:fldChar w:fldCharType="begin"/>
            </w:r>
            <w:r>
              <w:rPr>
                <w:noProof/>
                <w:webHidden/>
              </w:rPr>
              <w:instrText xml:space="preserve"> PAGEREF _Toc307383668 \h </w:instrText>
            </w:r>
            <w:r>
              <w:rPr>
                <w:noProof/>
                <w:webHidden/>
              </w:rPr>
            </w:r>
            <w:r>
              <w:rPr>
                <w:noProof/>
                <w:webHidden/>
              </w:rPr>
              <w:fldChar w:fldCharType="separate"/>
            </w:r>
            <w:r>
              <w:rPr>
                <w:noProof/>
                <w:webHidden/>
              </w:rPr>
              <w:t>24</w:t>
            </w:r>
            <w:r>
              <w:rPr>
                <w:noProof/>
                <w:webHidden/>
              </w:rPr>
              <w:fldChar w:fldCharType="end"/>
            </w:r>
          </w:hyperlink>
        </w:p>
        <w:p w:rsidR="00A470AA" w:rsidRDefault="00A470AA">
          <w:pPr>
            <w:pStyle w:val="TOC3"/>
            <w:tabs>
              <w:tab w:val="right" w:leader="dot" w:pos="9962"/>
            </w:tabs>
            <w:rPr>
              <w:rFonts w:asciiTheme="minorHAnsi" w:hAnsiTheme="minorHAnsi"/>
              <w:noProof/>
              <w:sz w:val="22"/>
              <w:szCs w:val="22"/>
              <w:lang w:val="da-DK" w:eastAsia="da-DK"/>
            </w:rPr>
          </w:pPr>
          <w:hyperlink w:anchor="_Toc307383669" w:history="1">
            <w:r w:rsidRPr="00E1533A">
              <w:rPr>
                <w:rStyle w:val="Hyperlink"/>
                <w:noProof/>
              </w:rPr>
              <w:t>Enabling the creation of Exchange 2003 mailbox for new users</w:t>
            </w:r>
            <w:r>
              <w:rPr>
                <w:noProof/>
                <w:webHidden/>
              </w:rPr>
              <w:tab/>
            </w:r>
            <w:r>
              <w:rPr>
                <w:noProof/>
                <w:webHidden/>
              </w:rPr>
              <w:fldChar w:fldCharType="begin"/>
            </w:r>
            <w:r>
              <w:rPr>
                <w:noProof/>
                <w:webHidden/>
              </w:rPr>
              <w:instrText xml:space="preserve"> PAGEREF _Toc307383669 \h </w:instrText>
            </w:r>
            <w:r>
              <w:rPr>
                <w:noProof/>
                <w:webHidden/>
              </w:rPr>
            </w:r>
            <w:r>
              <w:rPr>
                <w:noProof/>
                <w:webHidden/>
              </w:rPr>
              <w:fldChar w:fldCharType="separate"/>
            </w:r>
            <w:r>
              <w:rPr>
                <w:noProof/>
                <w:webHidden/>
              </w:rPr>
              <w:t>25</w:t>
            </w:r>
            <w:r>
              <w:rPr>
                <w:noProof/>
                <w:webHidden/>
              </w:rPr>
              <w:fldChar w:fldCharType="end"/>
            </w:r>
          </w:hyperlink>
        </w:p>
        <w:p w:rsidR="00A470AA" w:rsidRDefault="00A470AA">
          <w:pPr>
            <w:pStyle w:val="TOC3"/>
            <w:tabs>
              <w:tab w:val="right" w:leader="dot" w:pos="9962"/>
            </w:tabs>
            <w:rPr>
              <w:rFonts w:asciiTheme="minorHAnsi" w:hAnsiTheme="minorHAnsi"/>
              <w:noProof/>
              <w:sz w:val="22"/>
              <w:szCs w:val="22"/>
              <w:lang w:val="da-DK" w:eastAsia="da-DK"/>
            </w:rPr>
          </w:pPr>
          <w:hyperlink w:anchor="_Toc307383670" w:history="1">
            <w:r w:rsidRPr="00E1533A">
              <w:rPr>
                <w:rStyle w:val="Hyperlink"/>
                <w:noProof/>
              </w:rPr>
              <w:t>Enabling the creation of Exchange 2007 mailbox for new users</w:t>
            </w:r>
            <w:r>
              <w:rPr>
                <w:noProof/>
                <w:webHidden/>
              </w:rPr>
              <w:tab/>
            </w:r>
            <w:r>
              <w:rPr>
                <w:noProof/>
                <w:webHidden/>
              </w:rPr>
              <w:fldChar w:fldCharType="begin"/>
            </w:r>
            <w:r>
              <w:rPr>
                <w:noProof/>
                <w:webHidden/>
              </w:rPr>
              <w:instrText xml:space="preserve"> PAGEREF _Toc307383670 \h </w:instrText>
            </w:r>
            <w:r>
              <w:rPr>
                <w:noProof/>
                <w:webHidden/>
              </w:rPr>
            </w:r>
            <w:r>
              <w:rPr>
                <w:noProof/>
                <w:webHidden/>
              </w:rPr>
              <w:fldChar w:fldCharType="separate"/>
            </w:r>
            <w:r>
              <w:rPr>
                <w:noProof/>
                <w:webHidden/>
              </w:rPr>
              <w:t>25</w:t>
            </w:r>
            <w:r>
              <w:rPr>
                <w:noProof/>
                <w:webHidden/>
              </w:rPr>
              <w:fldChar w:fldCharType="end"/>
            </w:r>
          </w:hyperlink>
        </w:p>
        <w:p w:rsidR="00A470AA" w:rsidRDefault="00A470AA">
          <w:pPr>
            <w:pStyle w:val="TOC3"/>
            <w:tabs>
              <w:tab w:val="right" w:leader="dot" w:pos="9962"/>
            </w:tabs>
            <w:rPr>
              <w:rFonts w:asciiTheme="minorHAnsi" w:hAnsiTheme="minorHAnsi"/>
              <w:noProof/>
              <w:sz w:val="22"/>
              <w:szCs w:val="22"/>
              <w:lang w:val="da-DK" w:eastAsia="da-DK"/>
            </w:rPr>
          </w:pPr>
          <w:hyperlink w:anchor="_Toc307383671" w:history="1">
            <w:r w:rsidRPr="00E1533A">
              <w:rPr>
                <w:rStyle w:val="Hyperlink"/>
                <w:noProof/>
              </w:rPr>
              <w:t>Enabling the creation of Exchange 2010 mailbox for new users</w:t>
            </w:r>
            <w:r>
              <w:rPr>
                <w:noProof/>
                <w:webHidden/>
              </w:rPr>
              <w:tab/>
            </w:r>
            <w:r>
              <w:rPr>
                <w:noProof/>
                <w:webHidden/>
              </w:rPr>
              <w:fldChar w:fldCharType="begin"/>
            </w:r>
            <w:r>
              <w:rPr>
                <w:noProof/>
                <w:webHidden/>
              </w:rPr>
              <w:instrText xml:space="preserve"> PAGEREF _Toc307383671 \h </w:instrText>
            </w:r>
            <w:r>
              <w:rPr>
                <w:noProof/>
                <w:webHidden/>
              </w:rPr>
            </w:r>
            <w:r>
              <w:rPr>
                <w:noProof/>
                <w:webHidden/>
              </w:rPr>
              <w:fldChar w:fldCharType="separate"/>
            </w:r>
            <w:r>
              <w:rPr>
                <w:noProof/>
                <w:webHidden/>
              </w:rPr>
              <w:t>26</w:t>
            </w:r>
            <w:r>
              <w:rPr>
                <w:noProof/>
                <w:webHidden/>
              </w:rPr>
              <w:fldChar w:fldCharType="end"/>
            </w:r>
          </w:hyperlink>
        </w:p>
        <w:p w:rsidR="00A470AA" w:rsidRDefault="00A470AA">
          <w:pPr>
            <w:pStyle w:val="TOC2"/>
            <w:tabs>
              <w:tab w:val="right" w:leader="dot" w:pos="9962"/>
            </w:tabs>
            <w:rPr>
              <w:rFonts w:asciiTheme="minorHAnsi" w:hAnsiTheme="minorHAnsi"/>
              <w:noProof/>
              <w:sz w:val="22"/>
              <w:szCs w:val="22"/>
              <w:lang w:val="da-DK" w:eastAsia="da-DK"/>
            </w:rPr>
          </w:pPr>
          <w:hyperlink w:anchor="_Toc307383672" w:history="1">
            <w:r w:rsidRPr="00E1533A">
              <w:rPr>
                <w:rStyle w:val="Hyperlink"/>
                <w:noProof/>
              </w:rPr>
              <w:t>Configuring simple Group Management through FIM portal</w:t>
            </w:r>
            <w:r>
              <w:rPr>
                <w:noProof/>
                <w:webHidden/>
              </w:rPr>
              <w:tab/>
            </w:r>
            <w:r>
              <w:rPr>
                <w:noProof/>
                <w:webHidden/>
              </w:rPr>
              <w:fldChar w:fldCharType="begin"/>
            </w:r>
            <w:r>
              <w:rPr>
                <w:noProof/>
                <w:webHidden/>
              </w:rPr>
              <w:instrText xml:space="preserve"> PAGEREF _Toc307383672 \h </w:instrText>
            </w:r>
            <w:r>
              <w:rPr>
                <w:noProof/>
                <w:webHidden/>
              </w:rPr>
            </w:r>
            <w:r>
              <w:rPr>
                <w:noProof/>
                <w:webHidden/>
              </w:rPr>
              <w:fldChar w:fldCharType="separate"/>
            </w:r>
            <w:r>
              <w:rPr>
                <w:noProof/>
                <w:webHidden/>
              </w:rPr>
              <w:t>27</w:t>
            </w:r>
            <w:r>
              <w:rPr>
                <w:noProof/>
                <w:webHidden/>
              </w:rPr>
              <w:fldChar w:fldCharType="end"/>
            </w:r>
          </w:hyperlink>
        </w:p>
        <w:p w:rsidR="00A470AA" w:rsidRDefault="00A470AA">
          <w:pPr>
            <w:pStyle w:val="TOC2"/>
            <w:tabs>
              <w:tab w:val="right" w:leader="dot" w:pos="9962"/>
            </w:tabs>
            <w:rPr>
              <w:rFonts w:asciiTheme="minorHAnsi" w:hAnsiTheme="minorHAnsi"/>
              <w:noProof/>
              <w:sz w:val="22"/>
              <w:szCs w:val="22"/>
              <w:lang w:val="da-DK" w:eastAsia="da-DK"/>
            </w:rPr>
          </w:pPr>
          <w:hyperlink w:anchor="_Toc307383673" w:history="1">
            <w:r w:rsidRPr="00E1533A">
              <w:rPr>
                <w:rStyle w:val="Hyperlink"/>
                <w:noProof/>
              </w:rPr>
              <w:t>Configuring Password Reset through FIM portal</w:t>
            </w:r>
            <w:r>
              <w:rPr>
                <w:noProof/>
                <w:webHidden/>
              </w:rPr>
              <w:tab/>
            </w:r>
            <w:r>
              <w:rPr>
                <w:noProof/>
                <w:webHidden/>
              </w:rPr>
              <w:fldChar w:fldCharType="begin"/>
            </w:r>
            <w:r>
              <w:rPr>
                <w:noProof/>
                <w:webHidden/>
              </w:rPr>
              <w:instrText xml:space="preserve"> PAGEREF _Toc307383673 \h </w:instrText>
            </w:r>
            <w:r>
              <w:rPr>
                <w:noProof/>
                <w:webHidden/>
              </w:rPr>
            </w:r>
            <w:r>
              <w:rPr>
                <w:noProof/>
                <w:webHidden/>
              </w:rPr>
              <w:fldChar w:fldCharType="separate"/>
            </w:r>
            <w:r>
              <w:rPr>
                <w:noProof/>
                <w:webHidden/>
              </w:rPr>
              <w:t>31</w:t>
            </w:r>
            <w:r>
              <w:rPr>
                <w:noProof/>
                <w:webHidden/>
              </w:rPr>
              <w:fldChar w:fldCharType="end"/>
            </w:r>
          </w:hyperlink>
        </w:p>
        <w:p w:rsidR="00A470AA" w:rsidRDefault="00A470AA">
          <w:pPr>
            <w:pStyle w:val="TOC2"/>
            <w:tabs>
              <w:tab w:val="right" w:leader="dot" w:pos="9962"/>
            </w:tabs>
            <w:rPr>
              <w:rFonts w:asciiTheme="minorHAnsi" w:hAnsiTheme="minorHAnsi"/>
              <w:noProof/>
              <w:sz w:val="22"/>
              <w:szCs w:val="22"/>
              <w:lang w:val="da-DK" w:eastAsia="da-DK"/>
            </w:rPr>
          </w:pPr>
          <w:hyperlink w:anchor="_Toc307383674" w:history="1">
            <w:r w:rsidRPr="00E1533A">
              <w:rPr>
                <w:rStyle w:val="Hyperlink"/>
                <w:noProof/>
              </w:rPr>
              <w:t>Installing the FIM Add-ins and Extensions</w:t>
            </w:r>
            <w:r>
              <w:rPr>
                <w:noProof/>
                <w:webHidden/>
              </w:rPr>
              <w:tab/>
            </w:r>
            <w:r>
              <w:rPr>
                <w:noProof/>
                <w:webHidden/>
              </w:rPr>
              <w:fldChar w:fldCharType="begin"/>
            </w:r>
            <w:r>
              <w:rPr>
                <w:noProof/>
                <w:webHidden/>
              </w:rPr>
              <w:instrText xml:space="preserve"> PAGEREF _Toc307383674 \h </w:instrText>
            </w:r>
            <w:r>
              <w:rPr>
                <w:noProof/>
                <w:webHidden/>
              </w:rPr>
            </w:r>
            <w:r>
              <w:rPr>
                <w:noProof/>
                <w:webHidden/>
              </w:rPr>
              <w:fldChar w:fldCharType="separate"/>
            </w:r>
            <w:r>
              <w:rPr>
                <w:noProof/>
                <w:webHidden/>
              </w:rPr>
              <w:t>33</w:t>
            </w:r>
            <w:r>
              <w:rPr>
                <w:noProof/>
                <w:webHidden/>
              </w:rPr>
              <w:fldChar w:fldCharType="end"/>
            </w:r>
          </w:hyperlink>
        </w:p>
        <w:p w:rsidR="00A470AA" w:rsidRDefault="00A470AA">
          <w:pPr>
            <w:pStyle w:val="TOC1"/>
            <w:tabs>
              <w:tab w:val="right" w:leader="dot" w:pos="9962"/>
            </w:tabs>
            <w:rPr>
              <w:rFonts w:asciiTheme="minorHAnsi" w:hAnsiTheme="minorHAnsi"/>
              <w:noProof/>
              <w:sz w:val="22"/>
              <w:szCs w:val="22"/>
              <w:lang w:val="da-DK" w:eastAsia="da-DK"/>
            </w:rPr>
          </w:pPr>
          <w:hyperlink w:anchor="_Toc307383675" w:history="1">
            <w:r w:rsidRPr="00E1533A">
              <w:rPr>
                <w:rStyle w:val="Hyperlink"/>
                <w:noProof/>
              </w:rPr>
              <w:t>Appendix A – Find valid distinguishedName for Exchange mailbox</w:t>
            </w:r>
            <w:r>
              <w:rPr>
                <w:noProof/>
                <w:webHidden/>
              </w:rPr>
              <w:tab/>
            </w:r>
            <w:r>
              <w:rPr>
                <w:noProof/>
                <w:webHidden/>
              </w:rPr>
              <w:fldChar w:fldCharType="begin"/>
            </w:r>
            <w:r>
              <w:rPr>
                <w:noProof/>
                <w:webHidden/>
              </w:rPr>
              <w:instrText xml:space="preserve"> PAGEREF _Toc307383675 \h </w:instrText>
            </w:r>
            <w:r>
              <w:rPr>
                <w:noProof/>
                <w:webHidden/>
              </w:rPr>
            </w:r>
            <w:r>
              <w:rPr>
                <w:noProof/>
                <w:webHidden/>
              </w:rPr>
              <w:fldChar w:fldCharType="separate"/>
            </w:r>
            <w:r>
              <w:rPr>
                <w:noProof/>
                <w:webHidden/>
              </w:rPr>
              <w:t>35</w:t>
            </w:r>
            <w:r>
              <w:rPr>
                <w:noProof/>
                <w:webHidden/>
              </w:rPr>
              <w:fldChar w:fldCharType="end"/>
            </w:r>
          </w:hyperlink>
        </w:p>
        <w:p w:rsidR="00A470AA" w:rsidRDefault="00A470AA">
          <w:pPr>
            <w:pStyle w:val="TOC1"/>
            <w:tabs>
              <w:tab w:val="right" w:leader="dot" w:pos="9962"/>
            </w:tabs>
            <w:rPr>
              <w:rFonts w:asciiTheme="minorHAnsi" w:hAnsiTheme="minorHAnsi"/>
              <w:noProof/>
              <w:sz w:val="22"/>
              <w:szCs w:val="22"/>
              <w:lang w:val="da-DK" w:eastAsia="da-DK"/>
            </w:rPr>
          </w:pPr>
          <w:hyperlink w:anchor="_Toc307383676" w:history="1">
            <w:r w:rsidRPr="00E1533A">
              <w:rPr>
                <w:rStyle w:val="Hyperlink"/>
                <w:noProof/>
              </w:rPr>
              <w:t>Appendix B – Scheduling the Run Profiles</w:t>
            </w:r>
            <w:r>
              <w:rPr>
                <w:noProof/>
                <w:webHidden/>
              </w:rPr>
              <w:tab/>
            </w:r>
            <w:r>
              <w:rPr>
                <w:noProof/>
                <w:webHidden/>
              </w:rPr>
              <w:fldChar w:fldCharType="begin"/>
            </w:r>
            <w:r>
              <w:rPr>
                <w:noProof/>
                <w:webHidden/>
              </w:rPr>
              <w:instrText xml:space="preserve"> PAGEREF _Toc307383676 \h </w:instrText>
            </w:r>
            <w:r>
              <w:rPr>
                <w:noProof/>
                <w:webHidden/>
              </w:rPr>
            </w:r>
            <w:r>
              <w:rPr>
                <w:noProof/>
                <w:webHidden/>
              </w:rPr>
              <w:fldChar w:fldCharType="separate"/>
            </w:r>
            <w:r>
              <w:rPr>
                <w:noProof/>
                <w:webHidden/>
              </w:rPr>
              <w:t>35</w:t>
            </w:r>
            <w:r>
              <w:rPr>
                <w:noProof/>
                <w:webHidden/>
              </w:rPr>
              <w:fldChar w:fldCharType="end"/>
            </w:r>
          </w:hyperlink>
        </w:p>
        <w:p w:rsidR="00B36C97" w:rsidRDefault="00B36C97">
          <w:r>
            <w:rPr>
              <w:b/>
              <w:bCs/>
              <w:noProof/>
            </w:rPr>
            <w:fldChar w:fldCharType="end"/>
          </w:r>
        </w:p>
      </w:sdtContent>
    </w:sdt>
    <w:p w:rsidR="00B85D52" w:rsidRDefault="00B85D52">
      <w:pPr>
        <w:rPr>
          <w:smallCaps/>
          <w:spacing w:val="5"/>
          <w:sz w:val="32"/>
          <w:szCs w:val="32"/>
        </w:rPr>
      </w:pPr>
      <w:r>
        <w:br w:type="page"/>
      </w:r>
    </w:p>
    <w:p w:rsidR="0000080D" w:rsidRDefault="002F4E98" w:rsidP="002F4E98">
      <w:pPr>
        <w:pStyle w:val="Heading1"/>
      </w:pPr>
      <w:bookmarkStart w:id="0" w:name="_Toc307383639"/>
      <w:r>
        <w:lastRenderedPageBreak/>
        <w:t>Document Overview</w:t>
      </w:r>
      <w:bookmarkEnd w:id="0"/>
    </w:p>
    <w:p w:rsidR="00503039" w:rsidRDefault="002F4E98" w:rsidP="00865A77">
      <w:r w:rsidRPr="002F4E98">
        <w:t xml:space="preserve">This document is intended for </w:t>
      </w:r>
      <w:r>
        <w:t xml:space="preserve">technical consultants, </w:t>
      </w:r>
      <w:r w:rsidRPr="002F4E98">
        <w:t>including IT Architects, and IT Security Analysts</w:t>
      </w:r>
      <w:r w:rsidR="00AA2217">
        <w:t xml:space="preserve"> and other technical implementers</w:t>
      </w:r>
      <w:r w:rsidRPr="002F4E98">
        <w:t xml:space="preserve">. </w:t>
      </w:r>
      <w:r>
        <w:t xml:space="preserve">Consultants are </w:t>
      </w:r>
      <w:r w:rsidRPr="002F4E98">
        <w:t xml:space="preserve">required to have prior knowledge of Microsoft Identity Integration Server 2003, Microsoft Identity Lifecycle Manager 2007, ILM “2” (old code name for Forefront Identity Manager), or Microsoft Forefront Identity Manager 2010. This document will provide the technical </w:t>
      </w:r>
      <w:r>
        <w:t>consultants with a guide for implementing a standard setup for management of users and groups and self-service password reset for users and</w:t>
      </w:r>
      <w:r w:rsidRPr="002F4E98">
        <w:t xml:space="preserve"> as well as the policy-based management capabilities provided by Forefront Identity Manager 2010.</w:t>
      </w:r>
    </w:p>
    <w:p w:rsidR="00684C3C" w:rsidRDefault="00684C3C" w:rsidP="000C0111">
      <w:r>
        <w:t>Besides this document a kit consisting of scripts and other configuration documents is also part of the solution.</w:t>
      </w:r>
      <w:r w:rsidR="007F6C16">
        <w:t xml:space="preserve"> These scripts and documents are also subject to change and updates.</w:t>
      </w:r>
    </w:p>
    <w:p w:rsidR="004A7EF8" w:rsidRDefault="004A7EF8" w:rsidP="00711A4D">
      <w:pPr>
        <w:pStyle w:val="Heading2"/>
      </w:pPr>
      <w:bookmarkStart w:id="1" w:name="_Toc307383640"/>
      <w:r>
        <w:t>Revision History</w:t>
      </w:r>
      <w:bookmarkEnd w:id="1"/>
    </w:p>
    <w:p w:rsidR="001D2E97" w:rsidRDefault="00AC2D8B" w:rsidP="00880495">
      <w:pPr>
        <w:pStyle w:val="Heading3"/>
      </w:pPr>
      <w:bookmarkStart w:id="2" w:name="_Toc307383641"/>
      <w:r>
        <w:t xml:space="preserve">December 23, 2010 | </w:t>
      </w:r>
      <w:r w:rsidR="0092532F">
        <w:t>Version 0.8</w:t>
      </w:r>
      <w:bookmarkEnd w:id="2"/>
    </w:p>
    <w:p w:rsidR="004A7EF8" w:rsidRDefault="00AC2D8B" w:rsidP="000C0111">
      <w:r>
        <w:t>Initial version re</w:t>
      </w:r>
      <w:r w:rsidR="00170EDF">
        <w:t>ady</w:t>
      </w:r>
      <w:r>
        <w:t xml:space="preserve"> for internal review and testing</w:t>
      </w:r>
    </w:p>
    <w:p w:rsidR="0092532F" w:rsidRDefault="0092532F" w:rsidP="00880495">
      <w:pPr>
        <w:pStyle w:val="Heading3"/>
      </w:pPr>
      <w:bookmarkStart w:id="3" w:name="_Toc307383642"/>
      <w:r>
        <w:t>February 1, 2011 | Version 0.9</w:t>
      </w:r>
      <w:bookmarkEnd w:id="3"/>
    </w:p>
    <w:p w:rsidR="00503039" w:rsidRDefault="0092532F">
      <w:r>
        <w:t>Version released for pilot training and subject for minor changes and bug fixes</w:t>
      </w:r>
      <w:r w:rsidR="00724C8C">
        <w:t>; findings from pilot will be included in document.</w:t>
      </w:r>
    </w:p>
    <w:p w:rsidR="00846B29" w:rsidRDefault="00846B29" w:rsidP="00846B29">
      <w:pPr>
        <w:pStyle w:val="Heading3"/>
      </w:pPr>
      <w:bookmarkStart w:id="4" w:name="_Toc307383643"/>
      <w:r>
        <w:t>March 22, 2011 | Version 1.0</w:t>
      </w:r>
      <w:bookmarkEnd w:id="4"/>
    </w:p>
    <w:p w:rsidR="00846B29" w:rsidRDefault="00846B29">
      <w:r>
        <w:t>Fixed bugs and minor discrepancies discovered in pilot.</w:t>
      </w:r>
    </w:p>
    <w:p w:rsidR="00075F03" w:rsidRDefault="00075F03" w:rsidP="005E3485">
      <w:pPr>
        <w:pStyle w:val="Heading3"/>
      </w:pPr>
      <w:bookmarkStart w:id="5" w:name="_Toc307383644"/>
      <w:r>
        <w:t>October 26, 2011 | Version</w:t>
      </w:r>
      <w:bookmarkStart w:id="6" w:name="_GoBack"/>
      <w:bookmarkEnd w:id="6"/>
      <w:r>
        <w:t xml:space="preserve"> 1.0</w:t>
      </w:r>
      <w:bookmarkEnd w:id="5"/>
    </w:p>
    <w:p w:rsidR="00075F03" w:rsidRDefault="00075F03">
      <w:r>
        <w:t>Fixed minor bugs and misspellings.</w:t>
      </w:r>
    </w:p>
    <w:p w:rsidR="002F4E98" w:rsidRDefault="00503039" w:rsidP="00503039">
      <w:pPr>
        <w:pStyle w:val="Heading1"/>
      </w:pPr>
      <w:bookmarkStart w:id="7" w:name="_Toc307383645"/>
      <w:r>
        <w:t>Introduction to the FIM-in-a-Box guide</w:t>
      </w:r>
      <w:bookmarkEnd w:id="7"/>
    </w:p>
    <w:p w:rsidR="00503039" w:rsidRPr="007F2E1F" w:rsidRDefault="007F2E1F" w:rsidP="00865A77">
      <w:r w:rsidRPr="007F2E1F">
        <w:t xml:space="preserve">FIM-in-a-Box is guide to a low entry </w:t>
      </w:r>
      <w:r w:rsidRPr="00865A77">
        <w:t>level</w:t>
      </w:r>
      <w:r w:rsidRPr="007F2E1F">
        <w:t xml:space="preserve"> solution into Identity Management and is meant as a way for customers to get started with a packaged solution. The packaged solution will include basic features and will not be a complete solution, however, will provide a solid platform to build on.</w:t>
      </w:r>
    </w:p>
    <w:p w:rsidR="00011146" w:rsidRPr="004347D3" w:rsidRDefault="00011146" w:rsidP="00DA48CD">
      <w:pPr>
        <w:pStyle w:val="Heading2"/>
      </w:pPr>
      <w:bookmarkStart w:id="8" w:name="_Toc257667874"/>
      <w:bookmarkStart w:id="9" w:name="_Toc307383646"/>
      <w:r w:rsidRPr="004347D3">
        <w:t>Audience</w:t>
      </w:r>
      <w:bookmarkEnd w:id="9"/>
    </w:p>
    <w:p w:rsidR="00011146" w:rsidRPr="004347D3" w:rsidRDefault="00011146" w:rsidP="00011146">
      <w:r w:rsidRPr="004347D3">
        <w:t xml:space="preserve">This document is </w:t>
      </w:r>
      <w:r w:rsidR="00462530" w:rsidRPr="004347D3">
        <w:t xml:space="preserve">solely </w:t>
      </w:r>
      <w:r w:rsidRPr="004347D3">
        <w:t xml:space="preserve">intended for IT planners, </w:t>
      </w:r>
      <w:r w:rsidR="00462530" w:rsidRPr="004347D3">
        <w:t>S</w:t>
      </w:r>
      <w:r w:rsidRPr="004347D3">
        <w:t xml:space="preserve">ystems </w:t>
      </w:r>
      <w:r w:rsidR="00462530" w:rsidRPr="004347D3">
        <w:t>A</w:t>
      </w:r>
      <w:r w:rsidRPr="004347D3">
        <w:t xml:space="preserve">rchitects, </w:t>
      </w:r>
      <w:r w:rsidR="00462530" w:rsidRPr="004347D3">
        <w:t>T</w:t>
      </w:r>
      <w:r w:rsidRPr="004347D3">
        <w:t>echnology decision-makers, consultants, infrastructure planners</w:t>
      </w:r>
      <w:r w:rsidR="00462530" w:rsidRPr="004347D3">
        <w:t xml:space="preserve"> at Microsoft Partners </w:t>
      </w:r>
      <w:r w:rsidRPr="004347D3">
        <w:t>who plan to deploy FIM 2010</w:t>
      </w:r>
      <w:r w:rsidR="00462530" w:rsidRPr="004347D3">
        <w:t xml:space="preserve"> as a packaged solution under the FIM-in-a-Box solution offering</w:t>
      </w:r>
      <w:r w:rsidRPr="004347D3">
        <w:t>.</w:t>
      </w:r>
    </w:p>
    <w:p w:rsidR="00DA48CD" w:rsidRPr="00554BF6" w:rsidRDefault="00DA48CD" w:rsidP="00DA48CD">
      <w:pPr>
        <w:pStyle w:val="Heading2"/>
      </w:pPr>
      <w:bookmarkStart w:id="10" w:name="_Toc307383647"/>
      <w:r w:rsidRPr="00554BF6">
        <w:t>Benefits of Using This Guide</w:t>
      </w:r>
      <w:bookmarkEnd w:id="8"/>
      <w:bookmarkEnd w:id="10"/>
    </w:p>
    <w:p w:rsidR="00DA48CD" w:rsidRPr="00554BF6" w:rsidRDefault="00092805" w:rsidP="00DA48CD">
      <w:r w:rsidRPr="00554BF6">
        <w:lastRenderedPageBreak/>
        <w:t>By u</w:t>
      </w:r>
      <w:r w:rsidR="00DA48CD" w:rsidRPr="00554BF6">
        <w:t xml:space="preserve">sing this guide </w:t>
      </w:r>
      <w:r w:rsidRPr="00554BF6">
        <w:t xml:space="preserve">the FIM 2010 setup that is delivered to customers </w:t>
      </w:r>
      <w:r w:rsidR="00DA48CD" w:rsidRPr="00554BF6">
        <w:t xml:space="preserve">will </w:t>
      </w:r>
      <w:r w:rsidRPr="00554BF6">
        <w:t xml:space="preserve">have a reference architecture that will support future extension of the solution at the customer. </w:t>
      </w:r>
      <w:r w:rsidR="00554BF6" w:rsidRPr="00554BF6">
        <w:t xml:space="preserve">Also, it enable the customer to get an entry level Identity Management </w:t>
      </w:r>
      <w:r w:rsidR="00DA48CD" w:rsidRPr="00554BF6">
        <w:t>architecture</w:t>
      </w:r>
      <w:r w:rsidR="003A7471">
        <w:t xml:space="preserve"> introduced</w:t>
      </w:r>
      <w:r w:rsidR="00DA48CD" w:rsidRPr="00554BF6">
        <w:t xml:space="preserve"> </w:t>
      </w:r>
      <w:r w:rsidR="00554BF6" w:rsidRPr="00554BF6">
        <w:t>in their</w:t>
      </w:r>
      <w:r w:rsidR="00DA48CD" w:rsidRPr="00554BF6">
        <w:t xml:space="preserve"> business </w:t>
      </w:r>
      <w:r w:rsidR="00554BF6" w:rsidRPr="00554BF6">
        <w:t xml:space="preserve">in a fixed-price, </w:t>
      </w:r>
      <w:r w:rsidR="00DA48CD" w:rsidRPr="00554BF6">
        <w:t xml:space="preserve">cost-effective </w:t>
      </w:r>
      <w:r w:rsidR="00554BF6" w:rsidRPr="00554BF6">
        <w:t>manner.</w:t>
      </w:r>
    </w:p>
    <w:p w:rsidR="00DA48CD" w:rsidRPr="001F03BB" w:rsidRDefault="00DA48CD" w:rsidP="00DA48CD">
      <w:pPr>
        <w:pStyle w:val="Heading3"/>
        <w:rPr>
          <w:rStyle w:val="Bold"/>
          <w:b w:val="0"/>
        </w:rPr>
      </w:pPr>
      <w:bookmarkStart w:id="11" w:name="_Toc307383648"/>
      <w:r w:rsidRPr="001F03BB">
        <w:rPr>
          <w:rStyle w:val="Bold"/>
          <w:b w:val="0"/>
        </w:rPr>
        <w:t xml:space="preserve">Benefits for </w:t>
      </w:r>
      <w:r w:rsidR="00DE13B8" w:rsidRPr="001F03BB">
        <w:rPr>
          <w:rStyle w:val="Bold"/>
          <w:b w:val="0"/>
        </w:rPr>
        <w:t xml:space="preserve">Customers </w:t>
      </w:r>
      <w:r w:rsidRPr="001F03BB">
        <w:rPr>
          <w:rStyle w:val="Bold"/>
          <w:b w:val="0"/>
        </w:rPr>
        <w:t>Business Stakeholders/Decision Makers</w:t>
      </w:r>
      <w:bookmarkEnd w:id="11"/>
    </w:p>
    <w:p w:rsidR="00DA48CD" w:rsidRPr="001F03BB" w:rsidRDefault="00DA48CD" w:rsidP="008B16BA">
      <w:pPr>
        <w:pStyle w:val="ListParagraph"/>
        <w:numPr>
          <w:ilvl w:val="0"/>
          <w:numId w:val="2"/>
        </w:numPr>
      </w:pPr>
      <w:r w:rsidRPr="001F03BB">
        <w:t xml:space="preserve">Most cost-effective design solution for an implementation. </w:t>
      </w:r>
      <w:r w:rsidR="00DE13B8" w:rsidRPr="001F03BB">
        <w:t>The fixed setup</w:t>
      </w:r>
      <w:r w:rsidRPr="001F03BB">
        <w:t xml:space="preserve"> eliminates over-architecting and overspending by precisely matching the technology solution to the </w:t>
      </w:r>
      <w:r w:rsidR="00DE13B8" w:rsidRPr="001F03BB">
        <w:t xml:space="preserve">basic </w:t>
      </w:r>
      <w:r w:rsidRPr="001F03BB">
        <w:t>business needs.</w:t>
      </w:r>
    </w:p>
    <w:p w:rsidR="00DA48CD" w:rsidRPr="001F03BB" w:rsidRDefault="00DA48CD" w:rsidP="008B16BA">
      <w:pPr>
        <w:pStyle w:val="ListParagraph"/>
        <w:numPr>
          <w:ilvl w:val="0"/>
          <w:numId w:val="2"/>
        </w:numPr>
      </w:pPr>
      <w:r w:rsidRPr="001F03BB">
        <w:t xml:space="preserve">Alignment between the business and IT from the beginning of the design process to the end. </w:t>
      </w:r>
    </w:p>
    <w:p w:rsidR="00DA48CD" w:rsidRPr="006E33F9" w:rsidRDefault="00DA48CD" w:rsidP="00DA48CD">
      <w:pPr>
        <w:pStyle w:val="Heading3"/>
        <w:rPr>
          <w:b/>
        </w:rPr>
      </w:pPr>
      <w:bookmarkStart w:id="12" w:name="_Toc307383649"/>
      <w:r w:rsidRPr="006E33F9">
        <w:rPr>
          <w:rStyle w:val="Bold"/>
          <w:b w:val="0"/>
        </w:rPr>
        <w:t>Benefits for Infrastructure Stakeholders/Decision Makers</w:t>
      </w:r>
      <w:bookmarkEnd w:id="12"/>
    </w:p>
    <w:p w:rsidR="00DA48CD" w:rsidRPr="00327BC0" w:rsidRDefault="00DA48CD" w:rsidP="008B16BA">
      <w:pPr>
        <w:pStyle w:val="ListParagraph"/>
        <w:numPr>
          <w:ilvl w:val="0"/>
          <w:numId w:val="3"/>
        </w:numPr>
      </w:pPr>
      <w:r w:rsidRPr="00327BC0">
        <w:t>Authoritative guidance. Microsoft</w:t>
      </w:r>
      <w:r w:rsidR="00327BC0" w:rsidRPr="00327BC0">
        <w:t xml:space="preserve"> and other partners can more easily support a standard setup.</w:t>
      </w:r>
    </w:p>
    <w:p w:rsidR="00DA48CD" w:rsidRPr="00327BC0" w:rsidRDefault="00DA48CD" w:rsidP="008B16BA">
      <w:pPr>
        <w:pStyle w:val="ListParagraph"/>
        <w:numPr>
          <w:ilvl w:val="0"/>
          <w:numId w:val="3"/>
        </w:numPr>
      </w:pPr>
      <w:r w:rsidRPr="00327BC0">
        <w:t>High integrity design criteria that includes product limitations.</w:t>
      </w:r>
    </w:p>
    <w:p w:rsidR="003A46F6" w:rsidRDefault="003A46F6" w:rsidP="008B16BA">
      <w:pPr>
        <w:pStyle w:val="ListParagraph"/>
        <w:numPr>
          <w:ilvl w:val="0"/>
          <w:numId w:val="3"/>
        </w:numPr>
      </w:pPr>
      <w:r>
        <w:t>A foundation on which to add functionality</w:t>
      </w:r>
    </w:p>
    <w:p w:rsidR="00DA48CD" w:rsidRPr="00327BC0" w:rsidRDefault="00DA48CD" w:rsidP="008B16BA">
      <w:pPr>
        <w:pStyle w:val="ListParagraph"/>
        <w:numPr>
          <w:ilvl w:val="0"/>
          <w:numId w:val="3"/>
        </w:numPr>
      </w:pPr>
      <w:r w:rsidRPr="00327BC0">
        <w:t>Proportionate system and network availability to meet business requirements. Infrastructure that is sized appropriately to meet business requirements.</w:t>
      </w:r>
    </w:p>
    <w:p w:rsidR="00DA48CD" w:rsidRPr="00442F1B" w:rsidRDefault="00DA48CD" w:rsidP="00DA48CD">
      <w:pPr>
        <w:pStyle w:val="Heading3"/>
        <w:rPr>
          <w:rStyle w:val="Bold"/>
          <w:b w:val="0"/>
        </w:rPr>
      </w:pPr>
      <w:bookmarkStart w:id="13" w:name="_Toc307383650"/>
      <w:r w:rsidRPr="00442F1B">
        <w:t>Benefits for</w:t>
      </w:r>
      <w:r w:rsidRPr="00442F1B">
        <w:rPr>
          <w:rStyle w:val="Bold"/>
          <w:b w:val="0"/>
        </w:rPr>
        <w:t xml:space="preserve"> Consultants or Partners</w:t>
      </w:r>
      <w:bookmarkEnd w:id="13"/>
    </w:p>
    <w:p w:rsidR="00E81786" w:rsidRPr="00442F1B" w:rsidRDefault="00E81786" w:rsidP="008B16BA">
      <w:pPr>
        <w:pStyle w:val="ListParagraph"/>
        <w:numPr>
          <w:ilvl w:val="0"/>
          <w:numId w:val="4"/>
        </w:numPr>
      </w:pPr>
      <w:r w:rsidRPr="00442F1B">
        <w:t>Attach business value to Windows 7 and Active Directory upgrade projects.</w:t>
      </w:r>
    </w:p>
    <w:p w:rsidR="001E2E27" w:rsidRPr="00442F1B" w:rsidRDefault="001E2E27" w:rsidP="008B16BA">
      <w:pPr>
        <w:pStyle w:val="ListParagraph"/>
        <w:numPr>
          <w:ilvl w:val="0"/>
          <w:numId w:val="4"/>
        </w:numPr>
      </w:pPr>
      <w:r w:rsidRPr="00442F1B">
        <w:t>ISVs can add modules and expect a standard platform to integrate into</w:t>
      </w:r>
    </w:p>
    <w:p w:rsidR="00DA48CD" w:rsidRPr="00442F1B" w:rsidRDefault="00DA48CD" w:rsidP="008B16BA">
      <w:pPr>
        <w:pStyle w:val="ListParagraph"/>
        <w:numPr>
          <w:ilvl w:val="0"/>
          <w:numId w:val="4"/>
        </w:numPr>
      </w:pPr>
      <w:r w:rsidRPr="00442F1B">
        <w:t>Rapid readiness for consulting engagements.</w:t>
      </w:r>
    </w:p>
    <w:p w:rsidR="001E2E27" w:rsidRPr="00442F1B" w:rsidRDefault="001E2E27" w:rsidP="001E2E27">
      <w:pPr>
        <w:pStyle w:val="ListParagraph"/>
        <w:numPr>
          <w:ilvl w:val="0"/>
          <w:numId w:val="4"/>
        </w:numPr>
      </w:pPr>
      <w:r w:rsidRPr="00442F1B">
        <w:t>P</w:t>
      </w:r>
      <w:r w:rsidR="00DA48CD" w:rsidRPr="00442F1B">
        <w:t>lanning and design template to standardize design and peer reviews.</w:t>
      </w:r>
    </w:p>
    <w:p w:rsidR="00503039" w:rsidRDefault="00503039" w:rsidP="00503039">
      <w:pPr>
        <w:pStyle w:val="Heading2"/>
      </w:pPr>
      <w:bookmarkStart w:id="14" w:name="_Toc307383651"/>
      <w:r>
        <w:t>Assumptions</w:t>
      </w:r>
      <w:bookmarkEnd w:id="14"/>
    </w:p>
    <w:p w:rsidR="00503039" w:rsidRDefault="00503039" w:rsidP="00503039">
      <w:r>
        <w:t>To limit the scope of material in this guide, the following assumptions have been made:</w:t>
      </w:r>
    </w:p>
    <w:p w:rsidR="00503039" w:rsidRDefault="00503039" w:rsidP="008B16BA">
      <w:pPr>
        <w:pStyle w:val="ListParagraph"/>
        <w:numPr>
          <w:ilvl w:val="0"/>
          <w:numId w:val="5"/>
        </w:numPr>
      </w:pPr>
      <w:r>
        <w:t>The decision to implement FIM</w:t>
      </w:r>
      <w:r w:rsidR="005C1B33">
        <w:t xml:space="preserve"> 2010</w:t>
      </w:r>
      <w:r>
        <w:t xml:space="preserve"> has already been made. This guide does not address the business or technical decisions involved in choosing an identity management platform.</w:t>
      </w:r>
      <w:r w:rsidR="00E863D1">
        <w:t xml:space="preserve"> Please refer to relevant sales material for this.</w:t>
      </w:r>
    </w:p>
    <w:p w:rsidR="00503039" w:rsidRDefault="00503039" w:rsidP="008B16BA">
      <w:pPr>
        <w:pStyle w:val="ListParagraph"/>
        <w:numPr>
          <w:ilvl w:val="0"/>
          <w:numId w:val="5"/>
        </w:numPr>
      </w:pPr>
      <w:r>
        <w:t>This design is for use in a production environment. It is expected that a test environment will also be created to mirror the production environment‘s configuration. Large implementations will benefit from having separate development and test environments in addition to the production environment.</w:t>
      </w:r>
    </w:p>
    <w:p w:rsidR="00503039" w:rsidRDefault="00503039" w:rsidP="008B16BA">
      <w:pPr>
        <w:pStyle w:val="ListParagraph"/>
        <w:numPr>
          <w:ilvl w:val="0"/>
          <w:numId w:val="5"/>
        </w:numPr>
      </w:pPr>
      <w:r>
        <w:t>The reader</w:t>
      </w:r>
      <w:r w:rsidR="00E52335">
        <w:t xml:space="preserve"> and implementer</w:t>
      </w:r>
      <w:r>
        <w:t xml:space="preserve"> </w:t>
      </w:r>
      <w:r w:rsidR="00E172BF">
        <w:t>are</w:t>
      </w:r>
      <w:r w:rsidR="00E52335">
        <w:t xml:space="preserve"> comfortable</w:t>
      </w:r>
      <w:r>
        <w:t xml:space="preserve"> with common technologies and networking components including Active Directory® Domain Services (AD DS), Microsoft SQL Server®, </w:t>
      </w:r>
      <w:r w:rsidR="00837A3B">
        <w:t xml:space="preserve">Windows </w:t>
      </w:r>
      <w:r w:rsidR="00A53FCF">
        <w:t>PowerShell</w:t>
      </w:r>
      <w:r w:rsidR="00837A3B">
        <w:t xml:space="preserve"> </w:t>
      </w:r>
      <w:r>
        <w:t>and Windows SharePoint® Services. This guide does not attempt to educate the reader on the features and capabilities of these or other Microsoft products. The product documentation covers that information.</w:t>
      </w:r>
    </w:p>
    <w:p w:rsidR="00A47B9F" w:rsidRDefault="00A47B9F" w:rsidP="00A47B9F">
      <w:pPr>
        <w:pStyle w:val="Heading2"/>
      </w:pPr>
      <w:bookmarkStart w:id="15" w:name="_Toc307383652"/>
      <w:r>
        <w:t>Feedback</w:t>
      </w:r>
      <w:bookmarkEnd w:id="15"/>
    </w:p>
    <w:p w:rsidR="00284491" w:rsidRDefault="00A47B9F">
      <w:r>
        <w:t>Please direct questions and comments about this guide to</w:t>
      </w:r>
      <w:r w:rsidR="003132DE">
        <w:t xml:space="preserve"> Søren </w:t>
      </w:r>
      <w:r w:rsidR="003132DE" w:rsidRPr="00492C94">
        <w:t>Granfeldt (</w:t>
      </w:r>
      <w:r w:rsidRPr="00492C94">
        <w:t>sg@inceptio.dk</w:t>
      </w:r>
      <w:r w:rsidR="003132DE" w:rsidRPr="00492C94">
        <w:t>)</w:t>
      </w:r>
      <w:r w:rsidRPr="00492C94">
        <w:t>.</w:t>
      </w:r>
      <w:r w:rsidR="00284491">
        <w:br w:type="page"/>
      </w:r>
    </w:p>
    <w:p w:rsidR="000C7D49" w:rsidRPr="004F0AC4" w:rsidRDefault="000C7D49"/>
    <w:p w:rsidR="00F953BA" w:rsidRDefault="009738CE" w:rsidP="00A87D88">
      <w:pPr>
        <w:pStyle w:val="Heading1"/>
      </w:pPr>
      <w:bookmarkStart w:id="16" w:name="_Toc307383653"/>
      <w:r w:rsidRPr="009738CE">
        <w:t>FIM-in-a-Box Prescriptive Guide</w:t>
      </w:r>
      <w:bookmarkEnd w:id="16"/>
    </w:p>
    <w:p w:rsidR="00A87D88" w:rsidRDefault="00A87D88" w:rsidP="00A87D88">
      <w:r>
        <w:t xml:space="preserve">This guide describes the process of implementing a standard </w:t>
      </w:r>
      <w:r w:rsidR="00BC7927">
        <w:t>feature set</w:t>
      </w:r>
      <w:r>
        <w:t xml:space="preserve"> of the Forefront Identity Manager (FIM) infrastructure</w:t>
      </w:r>
      <w:r w:rsidR="00814017">
        <w:t xml:space="preserve"> with a set of features that </w:t>
      </w:r>
      <w:r w:rsidR="00545BEF">
        <w:t xml:space="preserve">are </w:t>
      </w:r>
      <w:r w:rsidR="00814017">
        <w:t>supported out of the box by the product</w:t>
      </w:r>
      <w:r>
        <w:t>. The guide addresses the following fundamental tasks:</w:t>
      </w:r>
    </w:p>
    <w:p w:rsidR="00BC7927" w:rsidRDefault="00BC7927" w:rsidP="008B16BA">
      <w:pPr>
        <w:pStyle w:val="ListParagraph"/>
        <w:numPr>
          <w:ilvl w:val="0"/>
          <w:numId w:val="6"/>
        </w:numPr>
      </w:pPr>
      <w:r>
        <w:t>Configuring FIM 2010 for automated</w:t>
      </w:r>
      <w:r w:rsidR="00CD20B6">
        <w:t xml:space="preserve"> simple</w:t>
      </w:r>
      <w:r>
        <w:t xml:space="preserve"> user management, including creating new users in Active Directory</w:t>
      </w:r>
    </w:p>
    <w:p w:rsidR="00AB268C" w:rsidRDefault="00AB268C" w:rsidP="008B16BA">
      <w:pPr>
        <w:pStyle w:val="ListParagraph"/>
        <w:numPr>
          <w:ilvl w:val="0"/>
          <w:numId w:val="6"/>
        </w:numPr>
      </w:pPr>
      <w:r>
        <w:t>Configuring FIM 2010 for automated simple management of Active Directory security and distribution groups</w:t>
      </w:r>
    </w:p>
    <w:p w:rsidR="005B5E2D" w:rsidRDefault="00D336A5" w:rsidP="008B16BA">
      <w:pPr>
        <w:pStyle w:val="ListParagraph"/>
        <w:numPr>
          <w:ilvl w:val="0"/>
          <w:numId w:val="6"/>
        </w:numPr>
      </w:pPr>
      <w:r>
        <w:t>Enabling users for Self Service Password Reset</w:t>
      </w:r>
    </w:p>
    <w:p w:rsidR="00A87D88" w:rsidRDefault="005B5E2D" w:rsidP="008B16BA">
      <w:pPr>
        <w:pStyle w:val="ListParagraph"/>
        <w:numPr>
          <w:ilvl w:val="0"/>
          <w:numId w:val="6"/>
        </w:numPr>
      </w:pPr>
      <w:r>
        <w:t>Configuring</w:t>
      </w:r>
      <w:r w:rsidR="00A87D88">
        <w:t xml:space="preserve"> the infrastructure for the FIM Synchronization Service</w:t>
      </w:r>
      <w:r w:rsidR="008B16BA">
        <w:t xml:space="preserve"> and</w:t>
      </w:r>
      <w:r w:rsidR="00A87D88">
        <w:t xml:space="preserve"> FIM Service.</w:t>
      </w:r>
    </w:p>
    <w:p w:rsidR="00417F4C" w:rsidRDefault="00417F4C">
      <w:r w:rsidRPr="00417F4C">
        <w:t xml:space="preserve">Following the instructions in this guide will result in a </w:t>
      </w:r>
      <w:r>
        <w:t>setup</w:t>
      </w:r>
      <w:r w:rsidRPr="00417F4C">
        <w:t xml:space="preserve"> that is configured, and appropriately</w:t>
      </w:r>
      <w:r>
        <w:t xml:space="preserve"> prepared</w:t>
      </w:r>
      <w:r w:rsidRPr="00417F4C">
        <w:t xml:space="preserve"> to deliver the stated business benefits, while also considering </w:t>
      </w:r>
      <w:r>
        <w:t>the existing infrastructure that the setup will interact with</w:t>
      </w:r>
      <w:r w:rsidR="00677BE1">
        <w:t>.</w:t>
      </w:r>
    </w:p>
    <w:p w:rsidR="009738CE" w:rsidRPr="0000080D" w:rsidRDefault="00417F4C" w:rsidP="00EB0489">
      <w:pPr>
        <w:pStyle w:val="Heading2"/>
      </w:pPr>
      <w:bookmarkStart w:id="17" w:name="_Toc307383654"/>
      <w:r w:rsidRPr="0000080D">
        <w:t>Prerequisites</w:t>
      </w:r>
      <w:bookmarkEnd w:id="17"/>
    </w:p>
    <w:p w:rsidR="00E172BF" w:rsidRDefault="00E172BF">
      <w:r>
        <w:t xml:space="preserve">The following </w:t>
      </w:r>
      <w:r w:rsidR="002E52F9">
        <w:t>prerequisites</w:t>
      </w:r>
      <w:r>
        <w:t xml:space="preserve"> are expected to be in-place before proceeding with the configuration of Forefront Identity Manager 2010 for the FIM-in-a-box setup:</w:t>
      </w:r>
    </w:p>
    <w:p w:rsidR="00E172BF" w:rsidRDefault="00E172BF" w:rsidP="008B16BA">
      <w:pPr>
        <w:pStyle w:val="ListParagraph"/>
        <w:numPr>
          <w:ilvl w:val="0"/>
          <w:numId w:val="7"/>
        </w:numPr>
      </w:pPr>
      <w:r>
        <w:t>An Active Directory is in place with a minimum functionality of Windows 2003 Forest Functionality.</w:t>
      </w:r>
    </w:p>
    <w:p w:rsidR="00E172BF" w:rsidRDefault="00E5362C" w:rsidP="008B16BA">
      <w:pPr>
        <w:pStyle w:val="ListParagraph"/>
        <w:numPr>
          <w:ilvl w:val="0"/>
          <w:numId w:val="7"/>
        </w:numPr>
      </w:pPr>
      <w:r w:rsidRPr="00E5362C">
        <w:t>FIM supports a variety of deployment topologies. Each of the main components may be installed separately or in combination on individual servers.</w:t>
      </w:r>
      <w:r w:rsidR="00A7350A">
        <w:t xml:space="preserve"> This guide assumes that </w:t>
      </w:r>
      <w:r w:rsidR="007F766B">
        <w:t>Forefront Identity Manager</w:t>
      </w:r>
      <w:r w:rsidR="00B37985">
        <w:t xml:space="preserve"> 2010</w:t>
      </w:r>
      <w:r w:rsidR="007F766B">
        <w:t xml:space="preserve"> is installed on Windows Server 2008 R2 Standard or Enterpris</w:t>
      </w:r>
      <w:r w:rsidR="00582363">
        <w:t>e and that the</w:t>
      </w:r>
      <w:r w:rsidR="00E172BF">
        <w:t xml:space="preserve"> Microsoft SQL Server 2008 </w:t>
      </w:r>
      <w:r w:rsidR="00582363">
        <w:t xml:space="preserve">server that is used </w:t>
      </w:r>
      <w:r w:rsidR="00333C53">
        <w:t>as repository for</w:t>
      </w:r>
      <w:r w:rsidR="00582363">
        <w:t xml:space="preserve"> Synchronization Service and FIM Service resides on the same </w:t>
      </w:r>
      <w:r w:rsidR="00E172BF">
        <w:t>server Forefront Identity Manager 2010 installation.</w:t>
      </w:r>
    </w:p>
    <w:p w:rsidR="00D332C0" w:rsidRDefault="00D332C0" w:rsidP="008B16BA">
      <w:pPr>
        <w:pStyle w:val="ListParagraph"/>
        <w:numPr>
          <w:ilvl w:val="0"/>
          <w:numId w:val="7"/>
        </w:numPr>
      </w:pPr>
      <w:r>
        <w:t>Optionally, Exchange 2003, Exchange 2007 or Exchange 2010 is supported for creating mailboxes.</w:t>
      </w:r>
    </w:p>
    <w:p w:rsidR="00B92C4A" w:rsidRDefault="00B92C4A" w:rsidP="008B16BA">
      <w:pPr>
        <w:pStyle w:val="ListParagraph"/>
        <w:numPr>
          <w:ilvl w:val="0"/>
          <w:numId w:val="7"/>
        </w:numPr>
      </w:pPr>
      <w:r>
        <w:t>All PowerShell scripts should be run using an administrative PowerShell prompt (Run As Administrator)</w:t>
      </w:r>
    </w:p>
    <w:p w:rsidR="0055495B" w:rsidRDefault="0055495B" w:rsidP="0055495B">
      <w:pPr>
        <w:pStyle w:val="Heading1"/>
      </w:pPr>
      <w:bookmarkStart w:id="18" w:name="_Toc307383655"/>
      <w:r>
        <w:t>Step-through guide</w:t>
      </w:r>
      <w:bookmarkEnd w:id="18"/>
    </w:p>
    <w:p w:rsidR="0055495B" w:rsidRDefault="00015174" w:rsidP="0055495B">
      <w:r>
        <w:t>T</w:t>
      </w:r>
      <w:r w:rsidR="0055495B">
        <w:t xml:space="preserve">he following steps need to be completed in the order </w:t>
      </w:r>
      <w:r w:rsidR="006D775F">
        <w:t>written</w:t>
      </w:r>
      <w:r w:rsidR="0055495B">
        <w:t xml:space="preserve"> since some of the </w:t>
      </w:r>
      <w:r w:rsidR="00FF3123">
        <w:t xml:space="preserve">steps have </w:t>
      </w:r>
      <w:r w:rsidR="006D775F">
        <w:t xml:space="preserve">dependencies on the other task </w:t>
      </w:r>
      <w:r w:rsidR="00545BEF">
        <w:t>being</w:t>
      </w:r>
      <w:r w:rsidR="006D775F">
        <w:t xml:space="preserve"> completed successfully.</w:t>
      </w:r>
    </w:p>
    <w:p w:rsidR="00B30D7B" w:rsidRDefault="00B30D7B" w:rsidP="001C52DD">
      <w:pPr>
        <w:pStyle w:val="Heading2"/>
      </w:pPr>
      <w:bookmarkStart w:id="19" w:name="_Toc307383656"/>
      <w:r>
        <w:t>How to use the steps</w:t>
      </w:r>
      <w:bookmarkEnd w:id="19"/>
    </w:p>
    <w:p w:rsidR="00677BE1" w:rsidRDefault="00677BE1" w:rsidP="0055495B">
      <w:r>
        <w:t xml:space="preserve">There are two possible </w:t>
      </w:r>
      <w:r w:rsidR="00EA63AD">
        <w:t>tracks</w:t>
      </w:r>
      <w:r>
        <w:t xml:space="preserve"> to take when doing the implementation; these are –</w:t>
      </w:r>
    </w:p>
    <w:p w:rsidR="00677BE1" w:rsidRDefault="00677BE1" w:rsidP="008B16BA">
      <w:pPr>
        <w:pStyle w:val="ListParagraph"/>
        <w:numPr>
          <w:ilvl w:val="0"/>
          <w:numId w:val="37"/>
        </w:numPr>
      </w:pPr>
      <w:r>
        <w:t>Full Implementation (user and group management and password reset functionality)</w:t>
      </w:r>
    </w:p>
    <w:p w:rsidR="00677BE1" w:rsidRDefault="00677BE1" w:rsidP="008B16BA">
      <w:pPr>
        <w:pStyle w:val="ListParagraph"/>
        <w:numPr>
          <w:ilvl w:val="0"/>
          <w:numId w:val="37"/>
        </w:numPr>
      </w:pPr>
      <w:r>
        <w:t>Password Reset Only</w:t>
      </w:r>
    </w:p>
    <w:p w:rsidR="001E0128" w:rsidRDefault="003F638F" w:rsidP="003F638F">
      <w:pPr>
        <w:jc w:val="center"/>
      </w:pPr>
      <w:r>
        <w:rPr>
          <w:noProof/>
          <w:lang w:val="da-DK" w:eastAsia="da-DK"/>
        </w:rPr>
        <w:lastRenderedPageBreak/>
        <w:drawing>
          <wp:inline distT="0" distB="0" distL="0" distR="0">
            <wp:extent cx="4516341" cy="258154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M-in-a-Box - Two Implementation Models.jpg"/>
                    <pic:cNvPicPr/>
                  </pic:nvPicPr>
                  <pic:blipFill>
                    <a:blip r:embed="rId11">
                      <a:extLst>
                        <a:ext uri="{28A0092B-C50C-407E-A947-70E740481C1C}">
                          <a14:useLocalDpi xmlns:a14="http://schemas.microsoft.com/office/drawing/2010/main" val="0"/>
                        </a:ext>
                      </a:extLst>
                    </a:blip>
                    <a:stretch>
                      <a:fillRect/>
                    </a:stretch>
                  </pic:blipFill>
                  <pic:spPr>
                    <a:xfrm>
                      <a:off x="0" y="0"/>
                      <a:ext cx="4518469" cy="2582758"/>
                    </a:xfrm>
                    <a:prstGeom prst="rect">
                      <a:avLst/>
                    </a:prstGeom>
                  </pic:spPr>
                </pic:pic>
              </a:graphicData>
            </a:graphic>
          </wp:inline>
        </w:drawing>
      </w:r>
    </w:p>
    <w:p w:rsidR="00A470AA" w:rsidRDefault="00EA63AD" w:rsidP="005E2070">
      <w:pPr>
        <w:pStyle w:val="ListParagraph"/>
        <w:numPr>
          <w:ilvl w:val="0"/>
          <w:numId w:val="42"/>
        </w:numPr>
      </w:pPr>
      <w:r>
        <w:t xml:space="preserve">To complete either track a number of steps from different sections of this guide should be completed. No matter which track was selected, these first </w:t>
      </w:r>
      <w:r w:rsidR="00FC6270">
        <w:t xml:space="preserve">common </w:t>
      </w:r>
      <w:r>
        <w:t>sections to complete are:</w:t>
      </w:r>
      <w:r>
        <w:fldChar w:fldCharType="begin"/>
      </w:r>
      <w:r>
        <w:instrText xml:space="preserve"> REF _Ref280794016 \h </w:instrText>
      </w:r>
      <w:r>
        <w:fldChar w:fldCharType="separate"/>
      </w:r>
      <w:r w:rsidR="00A470AA">
        <w:t>Optional, but recommended: Appendix B – Scheduling the Run Profiles</w:t>
      </w:r>
    </w:p>
    <w:p w:rsidR="00EA63AD" w:rsidRDefault="00A470AA" w:rsidP="005E2070">
      <w:pPr>
        <w:pStyle w:val="ListParagraph"/>
        <w:numPr>
          <w:ilvl w:val="0"/>
          <w:numId w:val="38"/>
        </w:numPr>
      </w:pPr>
      <w:r>
        <w:t>Prepare the Active Directory</w:t>
      </w:r>
      <w:r w:rsidR="00EA63AD">
        <w:fldChar w:fldCharType="end"/>
      </w:r>
    </w:p>
    <w:p w:rsidR="00EA63AD" w:rsidRDefault="00EA63AD" w:rsidP="005E2070">
      <w:pPr>
        <w:pStyle w:val="ListParagraph"/>
        <w:numPr>
          <w:ilvl w:val="0"/>
          <w:numId w:val="38"/>
        </w:numPr>
      </w:pPr>
      <w:r>
        <w:fldChar w:fldCharType="begin"/>
      </w:r>
      <w:r>
        <w:instrText xml:space="preserve"> REF _Ref280794037 \h </w:instrText>
      </w:r>
      <w:r>
        <w:fldChar w:fldCharType="separate"/>
      </w:r>
      <w:r w:rsidR="00A470AA">
        <w:t>Installing Forefront Identity Manager 2010</w:t>
      </w:r>
      <w:r>
        <w:fldChar w:fldCharType="end"/>
      </w:r>
    </w:p>
    <w:p w:rsidR="00EA63AD" w:rsidRDefault="00EA63AD" w:rsidP="005E2070">
      <w:pPr>
        <w:pStyle w:val="ListParagraph"/>
        <w:numPr>
          <w:ilvl w:val="0"/>
          <w:numId w:val="38"/>
        </w:numPr>
      </w:pPr>
      <w:r>
        <w:fldChar w:fldCharType="begin"/>
      </w:r>
      <w:r>
        <w:instrText xml:space="preserve"> REF _Ref280794068 \h </w:instrText>
      </w:r>
      <w:r>
        <w:fldChar w:fldCharType="separate"/>
      </w:r>
      <w:r w:rsidR="00A470AA">
        <w:t>Setting up the Synchronization Service</w:t>
      </w:r>
      <w:r>
        <w:fldChar w:fldCharType="end"/>
      </w:r>
    </w:p>
    <w:p w:rsidR="00EA63AD" w:rsidRDefault="00EA63AD" w:rsidP="005E2070">
      <w:pPr>
        <w:pStyle w:val="ListParagraph"/>
        <w:numPr>
          <w:ilvl w:val="0"/>
          <w:numId w:val="38"/>
        </w:numPr>
      </w:pPr>
      <w:r>
        <w:fldChar w:fldCharType="begin"/>
      </w:r>
      <w:r>
        <w:instrText xml:space="preserve"> REF _Ref280794084 \h </w:instrText>
      </w:r>
      <w:r>
        <w:fldChar w:fldCharType="separate"/>
      </w:r>
      <w:r w:rsidR="00A470AA">
        <w:t>Configuring Run Profiles</w:t>
      </w:r>
      <w:r>
        <w:fldChar w:fldCharType="end"/>
      </w:r>
    </w:p>
    <w:p w:rsidR="00EA63AD" w:rsidRDefault="00EA63AD" w:rsidP="005E2070">
      <w:pPr>
        <w:pStyle w:val="ListParagraph"/>
        <w:numPr>
          <w:ilvl w:val="0"/>
          <w:numId w:val="38"/>
        </w:numPr>
      </w:pPr>
      <w:r>
        <w:fldChar w:fldCharType="begin"/>
      </w:r>
      <w:r>
        <w:instrText xml:space="preserve"> REF _Ref280794094 \h </w:instrText>
      </w:r>
      <w:r>
        <w:fldChar w:fldCharType="separate"/>
      </w:r>
      <w:r w:rsidR="00A470AA">
        <w:t>Configuring Deprovisioning</w:t>
      </w:r>
      <w:r>
        <w:fldChar w:fldCharType="end"/>
      </w:r>
    </w:p>
    <w:p w:rsidR="00EA63AD" w:rsidRDefault="00EA63AD" w:rsidP="005E2070">
      <w:pPr>
        <w:pStyle w:val="ListParagraph"/>
        <w:numPr>
          <w:ilvl w:val="0"/>
          <w:numId w:val="38"/>
        </w:numPr>
      </w:pPr>
      <w:r>
        <w:fldChar w:fldCharType="begin"/>
      </w:r>
      <w:r>
        <w:instrText xml:space="preserve"> REF _Ref280618559 \h </w:instrText>
      </w:r>
      <w:r>
        <w:fldChar w:fldCharType="separate"/>
      </w:r>
      <w:r w:rsidR="00A470AA">
        <w:t>Configuring provisioning</w:t>
      </w:r>
      <w:r>
        <w:fldChar w:fldCharType="end"/>
      </w:r>
      <w:r>
        <w:t xml:space="preserve"> </w:t>
      </w:r>
    </w:p>
    <w:p w:rsidR="00EA63AD" w:rsidRDefault="00EA63AD" w:rsidP="005E2070">
      <w:pPr>
        <w:pStyle w:val="ListParagraph"/>
        <w:numPr>
          <w:ilvl w:val="0"/>
          <w:numId w:val="38"/>
        </w:numPr>
      </w:pPr>
      <w:r>
        <w:fldChar w:fldCharType="begin"/>
      </w:r>
      <w:r>
        <w:instrText xml:space="preserve"> REF _Ref280529786 \h </w:instrText>
      </w:r>
      <w:r>
        <w:fldChar w:fldCharType="separate"/>
      </w:r>
      <w:bookmarkStart w:id="20" w:name="_Ref280869471"/>
      <w:r w:rsidR="00A470AA">
        <w:t>Loading existing users to the FIM Portal</w:t>
      </w:r>
      <w:bookmarkEnd w:id="20"/>
      <w:r>
        <w:fldChar w:fldCharType="end"/>
      </w:r>
    </w:p>
    <w:p w:rsidR="004D67CE" w:rsidRDefault="004D67CE" w:rsidP="004D67CE">
      <w:r>
        <w:t>To do the full implementation</w:t>
      </w:r>
      <w:r w:rsidR="00FC6270">
        <w:t xml:space="preserve"> track</w:t>
      </w:r>
      <w:r>
        <w:t>, you should</w:t>
      </w:r>
      <w:r w:rsidR="00EA63AD">
        <w:t xml:space="preserve"> then continue to</w:t>
      </w:r>
      <w:r>
        <w:t xml:space="preserve"> complete the steps in the following sections in this order:</w:t>
      </w:r>
    </w:p>
    <w:p w:rsidR="004D67CE" w:rsidRDefault="00EA63AD" w:rsidP="005E2070">
      <w:pPr>
        <w:pStyle w:val="ListParagraph"/>
        <w:numPr>
          <w:ilvl w:val="0"/>
          <w:numId w:val="38"/>
        </w:numPr>
      </w:pPr>
      <w:r>
        <w:fldChar w:fldCharType="begin"/>
      </w:r>
      <w:r>
        <w:instrText xml:space="preserve"> REF _Ref280655899 \h </w:instrText>
      </w:r>
      <w:r>
        <w:fldChar w:fldCharType="separate"/>
      </w:r>
      <w:r w:rsidR="00A470AA">
        <w:t>Configuring User Management through FIM portal</w:t>
      </w:r>
      <w:r>
        <w:fldChar w:fldCharType="end"/>
      </w:r>
    </w:p>
    <w:p w:rsidR="00EA63AD" w:rsidRDefault="00EA63AD" w:rsidP="005E2070">
      <w:pPr>
        <w:pStyle w:val="ListParagraph"/>
        <w:numPr>
          <w:ilvl w:val="0"/>
          <w:numId w:val="38"/>
        </w:numPr>
      </w:pPr>
      <w:r>
        <w:t xml:space="preserve">Optional: </w:t>
      </w:r>
      <w:r>
        <w:fldChar w:fldCharType="begin"/>
      </w:r>
      <w:r>
        <w:instrText xml:space="preserve"> REF _Ref280794194 \h </w:instrText>
      </w:r>
      <w:r>
        <w:fldChar w:fldCharType="separate"/>
      </w:r>
      <w:r w:rsidR="00A470AA" w:rsidRPr="0091496F">
        <w:t>Configur</w:t>
      </w:r>
      <w:r w:rsidR="00A470AA">
        <w:t>ing</w:t>
      </w:r>
      <w:r w:rsidR="00A470AA" w:rsidRPr="0091496F">
        <w:t xml:space="preserve"> Exchange mailbox creation for new users</w:t>
      </w:r>
      <w:r>
        <w:fldChar w:fldCharType="end"/>
      </w:r>
    </w:p>
    <w:p w:rsidR="00EA63AD" w:rsidRDefault="00EA63AD" w:rsidP="005E2070">
      <w:pPr>
        <w:pStyle w:val="ListParagraph"/>
        <w:numPr>
          <w:ilvl w:val="0"/>
          <w:numId w:val="38"/>
        </w:numPr>
      </w:pPr>
      <w:r>
        <w:fldChar w:fldCharType="begin"/>
      </w:r>
      <w:r>
        <w:instrText xml:space="preserve"> REF _Ref280794214 \h </w:instrText>
      </w:r>
      <w:r>
        <w:fldChar w:fldCharType="separate"/>
      </w:r>
      <w:r w:rsidR="00A470AA">
        <w:t>Configuring simple Group Management through FIM portal</w:t>
      </w:r>
      <w:r>
        <w:fldChar w:fldCharType="end"/>
      </w:r>
    </w:p>
    <w:p w:rsidR="00FC6270" w:rsidRDefault="00FC6270" w:rsidP="005E2070">
      <w:pPr>
        <w:pStyle w:val="ListParagraph"/>
        <w:numPr>
          <w:ilvl w:val="0"/>
          <w:numId w:val="38"/>
        </w:numPr>
      </w:pPr>
      <w:r>
        <w:t>Complete the steps in the Password Reset track</w:t>
      </w:r>
    </w:p>
    <w:p w:rsidR="00842D9A" w:rsidRDefault="00D202EE" w:rsidP="005E2070">
      <w:pPr>
        <w:pStyle w:val="ListParagraph"/>
        <w:numPr>
          <w:ilvl w:val="0"/>
          <w:numId w:val="38"/>
        </w:numPr>
      </w:pPr>
      <w:r>
        <w:t>Optional, but recommended</w:t>
      </w:r>
      <w:r w:rsidR="00EA63AD">
        <w:t xml:space="preserve">: </w:t>
      </w:r>
      <w:r w:rsidR="00EA63AD">
        <w:fldChar w:fldCharType="begin"/>
      </w:r>
      <w:r w:rsidR="00EA63AD">
        <w:instrText xml:space="preserve"> REF _Ref280794256 \h </w:instrText>
      </w:r>
      <w:r w:rsidR="00EA63AD">
        <w:fldChar w:fldCharType="separate"/>
      </w:r>
      <w:r w:rsidR="00A470AA">
        <w:t>Appendix B – Scheduling the Run Profiles</w:t>
      </w:r>
      <w:r w:rsidR="00EA63AD">
        <w:fldChar w:fldCharType="end"/>
      </w:r>
      <w:r w:rsidR="00842D9A" w:rsidRPr="00842D9A">
        <w:t xml:space="preserve"> </w:t>
      </w:r>
    </w:p>
    <w:p w:rsidR="00EA63AD" w:rsidRDefault="00842D9A" w:rsidP="005E2070">
      <w:pPr>
        <w:pStyle w:val="ListParagraph"/>
        <w:numPr>
          <w:ilvl w:val="0"/>
          <w:numId w:val="38"/>
        </w:numPr>
      </w:pPr>
      <w:r>
        <w:t>Optional, but recommended: Appendix B – Scheduling the Run Profiles</w:t>
      </w:r>
    </w:p>
    <w:p w:rsidR="00FC6270" w:rsidRDefault="00FC6270" w:rsidP="00FC6270">
      <w:r>
        <w:t>To do the Password Reset track, you should then complete the steps in the following sections in this order:</w:t>
      </w:r>
    </w:p>
    <w:p w:rsidR="00FC6270" w:rsidRDefault="00FC6270" w:rsidP="005E2070">
      <w:pPr>
        <w:pStyle w:val="ListParagraph"/>
        <w:numPr>
          <w:ilvl w:val="0"/>
          <w:numId w:val="42"/>
        </w:numPr>
      </w:pPr>
      <w:r>
        <w:fldChar w:fldCharType="begin"/>
      </w:r>
      <w:r>
        <w:instrText xml:space="preserve"> REF _Ref280794432 \h </w:instrText>
      </w:r>
      <w:r>
        <w:fldChar w:fldCharType="separate"/>
      </w:r>
      <w:r w:rsidR="00A470AA">
        <w:t>Configuring Password Reset through FIM portal</w:t>
      </w:r>
      <w:r>
        <w:fldChar w:fldCharType="end"/>
      </w:r>
    </w:p>
    <w:p w:rsidR="006A24FF" w:rsidRDefault="006A24FF" w:rsidP="005E2070">
      <w:pPr>
        <w:pStyle w:val="ListParagraph"/>
        <w:numPr>
          <w:ilvl w:val="0"/>
          <w:numId w:val="42"/>
        </w:numPr>
      </w:pPr>
      <w:bookmarkStart w:id="21" w:name="_Ref280794016"/>
      <w:r>
        <w:t xml:space="preserve">Optional, but recommended: </w:t>
      </w:r>
      <w:r>
        <w:fldChar w:fldCharType="begin"/>
      </w:r>
      <w:r>
        <w:instrText xml:space="preserve"> REF _Ref280794256 \h </w:instrText>
      </w:r>
      <w:r>
        <w:fldChar w:fldCharType="separate"/>
      </w:r>
      <w:r w:rsidR="00A470AA">
        <w:t>Appendix B – Scheduling the Run Profiles</w:t>
      </w:r>
      <w:r>
        <w:fldChar w:fldCharType="end"/>
      </w:r>
    </w:p>
    <w:p w:rsidR="007F766B" w:rsidRDefault="0055495B" w:rsidP="00E915F8">
      <w:pPr>
        <w:pStyle w:val="Heading2"/>
      </w:pPr>
      <w:bookmarkStart w:id="22" w:name="_Toc307383657"/>
      <w:r>
        <w:t>Prepare the Active Directory</w:t>
      </w:r>
      <w:bookmarkEnd w:id="21"/>
      <w:bookmarkEnd w:id="22"/>
    </w:p>
    <w:p w:rsidR="0055495B" w:rsidRDefault="0055495B" w:rsidP="0055495B">
      <w:r>
        <w:t xml:space="preserve">The following steps should be completed prior to </w:t>
      </w:r>
      <w:r w:rsidR="00FF3123">
        <w:t>continuing:</w:t>
      </w:r>
    </w:p>
    <w:p w:rsidR="00FF3123" w:rsidRDefault="00FF3123" w:rsidP="008B16BA">
      <w:pPr>
        <w:pStyle w:val="ListParagraph"/>
        <w:numPr>
          <w:ilvl w:val="0"/>
          <w:numId w:val="8"/>
        </w:numPr>
      </w:pPr>
      <w:r>
        <w:lastRenderedPageBreak/>
        <w:t>Create an Organizational Unit (OU) in the root of the domain called “FIM Service Accounts”</w:t>
      </w:r>
    </w:p>
    <w:p w:rsidR="00FF3123" w:rsidRDefault="00FF3123" w:rsidP="008B16BA">
      <w:pPr>
        <w:pStyle w:val="ListParagraph"/>
        <w:numPr>
          <w:ilvl w:val="0"/>
          <w:numId w:val="8"/>
        </w:numPr>
      </w:pPr>
      <w:r>
        <w:t>If FIM 2010 has already been installed, move all FIM 2010-related service accounts to this organizational unit created in step 1</w:t>
      </w:r>
    </w:p>
    <w:p w:rsidR="00FF3123" w:rsidRDefault="00FF3123" w:rsidP="00FF3123">
      <w:r>
        <w:t>The following usernames</w:t>
      </w:r>
      <w:r w:rsidR="001211F9">
        <w:t xml:space="preserve"> and group names</w:t>
      </w:r>
      <w:r>
        <w:t xml:space="preserve"> will be used throughout the guide. If you have alr</w:t>
      </w:r>
      <w:r w:rsidR="00DF0EE5">
        <w:t>eady installed FIM 2010, use the table below to map your own service account names to the account names used in this guide.</w:t>
      </w:r>
    </w:p>
    <w:p w:rsidR="006E0F15" w:rsidRDefault="006E0F15" w:rsidP="006E0F15">
      <w:pPr>
        <w:pStyle w:val="Quote"/>
      </w:pPr>
      <w:r>
        <w:t>Note</w:t>
      </w:r>
      <w:r w:rsidR="00272680">
        <w:t xml:space="preserve">: </w:t>
      </w:r>
      <w:r>
        <w:t xml:space="preserve">You can use </w:t>
      </w:r>
      <w:r w:rsidR="00272680">
        <w:t xml:space="preserve">the script ‘Create-OUs.ps1’ to create the default organizational units and </w:t>
      </w:r>
      <w:r>
        <w:t>the script ‘Create-</w:t>
      </w:r>
      <w:r w:rsidR="00272680">
        <w:t>Installation</w:t>
      </w:r>
      <w:r w:rsidR="0009213F">
        <w:t>UsersAndGroups</w:t>
      </w:r>
      <w:r w:rsidR="00CF389C">
        <w:t>.ps1</w:t>
      </w:r>
      <w:r>
        <w:t>’ included in the kit to create the users from the table below. Please change the default passwords to more secure value</w:t>
      </w:r>
      <w:r w:rsidR="00736D3E">
        <w:t>s after creating the users</w:t>
      </w:r>
      <w:r w:rsidR="003C4402">
        <w:t xml:space="preserve"> and set ‘Password Never Expires’ for the relevant accounts</w:t>
      </w:r>
      <w:r w:rsidR="00736D3E">
        <w:t>.</w:t>
      </w:r>
      <w:r w:rsidR="003C4402">
        <w:t xml:space="preserve"> </w:t>
      </w:r>
      <w:r w:rsidR="000B4D59">
        <w:t xml:space="preserve">If the initial password in the script ‘Create-InstallationUsersAndGroups.ps1’ does not meet </w:t>
      </w:r>
      <w:r w:rsidR="003C4402">
        <w:t>customer’s</w:t>
      </w:r>
      <w:r w:rsidR="000B4D59">
        <w:t xml:space="preserve"> password requirements, please adjust script accordingly.</w:t>
      </w:r>
    </w:p>
    <w:p w:rsidR="00E74BE5" w:rsidRDefault="00E74BE5" w:rsidP="00E74BE5">
      <w:pPr>
        <w:pStyle w:val="Caption"/>
        <w:keepNext/>
      </w:pPr>
      <w:r>
        <w:t xml:space="preserve">Table </w:t>
      </w:r>
      <w:r w:rsidR="006F613F">
        <w:fldChar w:fldCharType="begin"/>
      </w:r>
      <w:r w:rsidR="006F613F">
        <w:instrText xml:space="preserve"> SEQ Table \* ARABIC </w:instrText>
      </w:r>
      <w:r w:rsidR="006F613F">
        <w:fldChar w:fldCharType="separate"/>
      </w:r>
      <w:r w:rsidR="00A470AA">
        <w:rPr>
          <w:noProof/>
        </w:rPr>
        <w:t>1</w:t>
      </w:r>
      <w:r w:rsidR="006F613F">
        <w:rPr>
          <w:noProof/>
        </w:rPr>
        <w:fldChar w:fldCharType="end"/>
      </w:r>
      <w:r>
        <w:t xml:space="preserve"> Service Accounts</w:t>
      </w:r>
    </w:p>
    <w:tbl>
      <w:tblPr>
        <w:tblStyle w:val="TableGrid"/>
        <w:tblW w:w="9280" w:type="dxa"/>
        <w:tblLook w:val="04A0" w:firstRow="1" w:lastRow="0" w:firstColumn="1" w:lastColumn="0" w:noHBand="0" w:noVBand="1"/>
      </w:tblPr>
      <w:tblGrid>
        <w:gridCol w:w="2620"/>
        <w:gridCol w:w="6660"/>
      </w:tblGrid>
      <w:tr w:rsidR="002C354B" w:rsidTr="00F51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0" w:type="dxa"/>
            <w:shd w:val="clear" w:color="auto" w:fill="C6D9F1" w:themeFill="text2" w:themeFillTint="33"/>
          </w:tcPr>
          <w:p w:rsidR="002C354B" w:rsidRPr="002B6202" w:rsidRDefault="002C354B" w:rsidP="00F51687">
            <w:r>
              <w:t>Account Name</w:t>
            </w:r>
          </w:p>
        </w:tc>
        <w:tc>
          <w:tcPr>
            <w:tcW w:w="6660" w:type="dxa"/>
            <w:shd w:val="clear" w:color="auto" w:fill="C6D9F1" w:themeFill="text2" w:themeFillTint="33"/>
          </w:tcPr>
          <w:p w:rsidR="002C354B" w:rsidRPr="002B6202" w:rsidRDefault="002C354B" w:rsidP="00F51687">
            <w:pPr>
              <w:cnfStyle w:val="100000000000" w:firstRow="1" w:lastRow="0" w:firstColumn="0" w:lastColumn="0" w:oddVBand="0" w:evenVBand="0" w:oddHBand="0" w:evenHBand="0" w:firstRowFirstColumn="0" w:firstRowLastColumn="0" w:lastRowFirstColumn="0" w:lastRowLastColumn="0"/>
            </w:pPr>
            <w:r>
              <w:t>Function</w:t>
            </w:r>
          </w:p>
        </w:tc>
      </w:tr>
      <w:tr w:rsidR="002C354B" w:rsidRPr="00745755" w:rsidTr="00F5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0" w:type="dxa"/>
            <w:tcBorders>
              <w:top w:val="single" w:sz="18" w:space="0" w:color="95B3D7" w:themeColor="accent1" w:themeTint="99"/>
            </w:tcBorders>
            <w:shd w:val="clear" w:color="auto" w:fill="auto"/>
          </w:tcPr>
          <w:p w:rsidR="002C354B" w:rsidRPr="00745755" w:rsidRDefault="008D43D0" w:rsidP="00F51687">
            <w:pPr>
              <w:rPr>
                <w:rFonts w:cs="Times New Roman"/>
                <w:b w:val="0"/>
                <w:color w:val="000000"/>
                <w:szCs w:val="20"/>
              </w:rPr>
            </w:pPr>
            <w:r w:rsidRPr="00745755">
              <w:rPr>
                <w:rFonts w:cs="Times New Roman"/>
                <w:b w:val="0"/>
                <w:color w:val="000000"/>
                <w:szCs w:val="20"/>
              </w:rPr>
              <w:t>SVC-FIM-Service</w:t>
            </w:r>
          </w:p>
        </w:tc>
        <w:tc>
          <w:tcPr>
            <w:tcW w:w="6660" w:type="dxa"/>
            <w:tcBorders>
              <w:top w:val="single" w:sz="18" w:space="0" w:color="95B3D7" w:themeColor="accent1" w:themeTint="99"/>
            </w:tcBorders>
            <w:shd w:val="clear" w:color="auto" w:fill="auto"/>
          </w:tcPr>
          <w:p w:rsidR="002C354B" w:rsidRPr="00745755" w:rsidRDefault="002C354B" w:rsidP="00E07DEB">
            <w:pPr>
              <w:pStyle w:val="TableNormal3"/>
              <w:cnfStyle w:val="000000100000" w:firstRow="0" w:lastRow="0" w:firstColumn="0" w:lastColumn="0" w:oddVBand="0" w:evenVBand="0" w:oddHBand="1" w:evenHBand="0" w:firstRowFirstColumn="0" w:firstRowLastColumn="0" w:lastRowFirstColumn="0" w:lastRowLastColumn="0"/>
              <w:rPr>
                <w:rFonts w:cs="Times New Roman"/>
                <w:lang w:val="en-US"/>
              </w:rPr>
            </w:pPr>
            <w:r w:rsidRPr="00745755">
              <w:rPr>
                <w:rFonts w:cs="Times New Roman"/>
                <w:lang w:val="en-US"/>
              </w:rPr>
              <w:t>A dedicated domain service account</w:t>
            </w:r>
            <w:r w:rsidR="00F75C50" w:rsidRPr="00745755">
              <w:rPr>
                <w:rFonts w:cs="Times New Roman"/>
                <w:lang w:val="en-US"/>
              </w:rPr>
              <w:t xml:space="preserve"> to run the FIM Service component</w:t>
            </w:r>
            <w:r w:rsidRPr="00745755">
              <w:rPr>
                <w:rFonts w:cs="Times New Roman"/>
                <w:lang w:val="en-US"/>
              </w:rPr>
              <w:t xml:space="preserve">. To be able to use the </w:t>
            </w:r>
            <w:r w:rsidRPr="00745755">
              <w:rPr>
                <w:rFonts w:cs="Times New Roman"/>
              </w:rPr>
              <w:t>Office</w:t>
            </w:r>
            <w:r w:rsidRPr="00745755">
              <w:rPr>
                <w:rFonts w:cs="Times New Roman"/>
                <w:lang w:val="en-US"/>
              </w:rPr>
              <w:t xml:space="preserve"> Outlook integration feature, an Exchange Server mailbox must also be created for this account. To use the FIM Add-in for Outlook feature, you must set up the domain service e-mail account on a server that hosts Exchange Server 2007 or Exchange Server 2010. If </w:t>
            </w:r>
            <w:r w:rsidR="003B684D" w:rsidRPr="00745755">
              <w:rPr>
                <w:rFonts w:cs="Times New Roman"/>
                <w:lang w:val="en-US"/>
              </w:rPr>
              <w:t>the customer</w:t>
            </w:r>
            <w:r w:rsidRPr="00745755">
              <w:rPr>
                <w:rFonts w:cs="Times New Roman"/>
                <w:lang w:val="en-US"/>
              </w:rPr>
              <w:t xml:space="preserve"> plan</w:t>
            </w:r>
            <w:r w:rsidR="003B684D" w:rsidRPr="00745755">
              <w:rPr>
                <w:rFonts w:cs="Times New Roman"/>
                <w:lang w:val="en-US"/>
              </w:rPr>
              <w:t>s</w:t>
            </w:r>
            <w:r w:rsidRPr="00745755">
              <w:rPr>
                <w:rFonts w:cs="Times New Roman"/>
                <w:lang w:val="en-US"/>
              </w:rPr>
              <w:t xml:space="preserve"> to use SMTP for notifications rather than Exchange Server, ensure that this service account has the required permissions on the SMTP gateway. This account also is used to send e-mail notifications from FIM 2010. This account should not be granted local administrator permissions.</w:t>
            </w:r>
          </w:p>
        </w:tc>
      </w:tr>
      <w:tr w:rsidR="002C354B" w:rsidRPr="00745755" w:rsidTr="00F51687">
        <w:trPr>
          <w:cnfStyle w:val="000000010000" w:firstRow="0" w:lastRow="0" w:firstColumn="0" w:lastColumn="0" w:oddVBand="0" w:evenVBand="0" w:oddHBand="0" w:evenHBand="1"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2620" w:type="dxa"/>
            <w:shd w:val="clear" w:color="auto" w:fill="auto"/>
          </w:tcPr>
          <w:p w:rsidR="002C354B" w:rsidRPr="00745755" w:rsidRDefault="00137474" w:rsidP="00277389">
            <w:pPr>
              <w:rPr>
                <w:rFonts w:cs="Times New Roman"/>
                <w:b w:val="0"/>
                <w:color w:val="000000"/>
              </w:rPr>
            </w:pPr>
            <w:r w:rsidRPr="00745755">
              <w:rPr>
                <w:rFonts w:cs="Times New Roman"/>
                <w:b w:val="0"/>
                <w:color w:val="000000"/>
              </w:rPr>
              <w:t>SVC-FIM-MA</w:t>
            </w:r>
          </w:p>
        </w:tc>
        <w:tc>
          <w:tcPr>
            <w:tcW w:w="6660" w:type="dxa"/>
            <w:shd w:val="clear" w:color="auto" w:fill="auto"/>
          </w:tcPr>
          <w:p w:rsidR="002C354B" w:rsidRPr="00745755" w:rsidRDefault="002C354B" w:rsidP="00E07DEB">
            <w:pPr>
              <w:pStyle w:val="TableNormal3"/>
              <w:cnfStyle w:val="000000010000" w:firstRow="0" w:lastRow="0" w:firstColumn="0" w:lastColumn="0" w:oddVBand="0" w:evenVBand="0" w:oddHBand="0" w:evenHBand="1" w:firstRowFirstColumn="0" w:firstRowLastColumn="0" w:lastRowFirstColumn="0" w:lastRowLastColumn="0"/>
              <w:rPr>
                <w:rFonts w:cs="Times New Roman"/>
                <w:highlight w:val="lightGray"/>
                <w:lang w:val="en-US"/>
              </w:rPr>
            </w:pPr>
            <w:r w:rsidRPr="00745755">
              <w:rPr>
                <w:rFonts w:cs="Times New Roman"/>
                <w:lang w:val="en-US"/>
              </w:rPr>
              <w:t xml:space="preserve">Domain account that is reserved for the exclusive use of the FIM Service management agent (FIM MA) used by the FIM Synchronization Service to communicate with the FIM </w:t>
            </w:r>
            <w:r w:rsidRPr="00745755">
              <w:rPr>
                <w:rFonts w:cs="Times New Roman"/>
              </w:rPr>
              <w:t>Service</w:t>
            </w:r>
            <w:r w:rsidRPr="00745755">
              <w:rPr>
                <w:rFonts w:cs="Times New Roman"/>
                <w:lang w:val="en-US"/>
              </w:rPr>
              <w:t>. The FIM Service has to know the name of the account that the FIM MA is using so that during setup it can give the account the required permissions. This account should not be a local administrator account.</w:t>
            </w:r>
          </w:p>
        </w:tc>
      </w:tr>
      <w:tr w:rsidR="002C354B" w:rsidRPr="00745755" w:rsidTr="00F5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0" w:type="dxa"/>
            <w:shd w:val="clear" w:color="auto" w:fill="auto"/>
          </w:tcPr>
          <w:p w:rsidR="002C354B" w:rsidRPr="00745755" w:rsidRDefault="007640EB" w:rsidP="00277389">
            <w:pPr>
              <w:rPr>
                <w:rFonts w:cs="Times New Roman"/>
                <w:b w:val="0"/>
                <w:color w:val="000000"/>
                <w:szCs w:val="20"/>
              </w:rPr>
            </w:pPr>
            <w:r w:rsidRPr="00745755">
              <w:rPr>
                <w:rFonts w:cs="Times New Roman"/>
                <w:b w:val="0"/>
                <w:color w:val="000000"/>
                <w:szCs w:val="20"/>
              </w:rPr>
              <w:t>SVC-FIM-Sync</w:t>
            </w:r>
          </w:p>
        </w:tc>
        <w:tc>
          <w:tcPr>
            <w:tcW w:w="6660" w:type="dxa"/>
            <w:shd w:val="clear" w:color="auto" w:fill="auto"/>
          </w:tcPr>
          <w:p w:rsidR="002C354B" w:rsidRPr="00745755" w:rsidRDefault="00620EE3" w:rsidP="00E07DEB">
            <w:pPr>
              <w:pStyle w:val="TableNormal3"/>
              <w:cnfStyle w:val="000000100000" w:firstRow="0" w:lastRow="0" w:firstColumn="0" w:lastColumn="0" w:oddVBand="0" w:evenVBand="0" w:oddHBand="1" w:evenHBand="0" w:firstRowFirstColumn="0" w:firstRowLastColumn="0" w:lastRowFirstColumn="0" w:lastRowLastColumn="0"/>
              <w:rPr>
                <w:rFonts w:cs="Times New Roman"/>
                <w:highlight w:val="lightGray"/>
                <w:lang w:val="en-US"/>
              </w:rPr>
            </w:pPr>
            <w:r w:rsidRPr="00745755">
              <w:rPr>
                <w:rFonts w:cs="Times New Roman"/>
                <w:lang w:val="en-US"/>
              </w:rPr>
              <w:t>A service account to run the FIM Synchronization Service. This service account must be a domain account. This account should not be a local administrator account.</w:t>
            </w:r>
          </w:p>
        </w:tc>
      </w:tr>
      <w:tr w:rsidR="00284073" w:rsidRPr="00745755" w:rsidTr="00F516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0" w:type="dxa"/>
            <w:shd w:val="clear" w:color="auto" w:fill="auto"/>
          </w:tcPr>
          <w:p w:rsidR="00284073" w:rsidRPr="00745755" w:rsidRDefault="00284073" w:rsidP="00277389">
            <w:pPr>
              <w:rPr>
                <w:rFonts w:cs="Times New Roman"/>
                <w:b w:val="0"/>
                <w:color w:val="000000"/>
              </w:rPr>
            </w:pPr>
            <w:r w:rsidRPr="00745755">
              <w:rPr>
                <w:rFonts w:cs="Times New Roman"/>
                <w:b w:val="0"/>
                <w:color w:val="000000"/>
              </w:rPr>
              <w:t>SVC-FIM-SPAppPool</w:t>
            </w:r>
          </w:p>
        </w:tc>
        <w:tc>
          <w:tcPr>
            <w:tcW w:w="6660" w:type="dxa"/>
            <w:shd w:val="clear" w:color="auto" w:fill="auto"/>
          </w:tcPr>
          <w:p w:rsidR="00284073" w:rsidRPr="00745755" w:rsidRDefault="00284073" w:rsidP="00E07DEB">
            <w:pPr>
              <w:pStyle w:val="TableNormal3"/>
              <w:cnfStyle w:val="000000010000" w:firstRow="0" w:lastRow="0" w:firstColumn="0" w:lastColumn="0" w:oddVBand="0" w:evenVBand="0" w:oddHBand="0" w:evenHBand="1" w:firstRowFirstColumn="0" w:firstRowLastColumn="0" w:lastRowFirstColumn="0" w:lastRowLastColumn="0"/>
              <w:rPr>
                <w:rFonts w:cs="Times New Roman"/>
                <w:lang w:val="en-US"/>
              </w:rPr>
            </w:pPr>
            <w:r w:rsidRPr="00745755">
              <w:rPr>
                <w:rFonts w:cs="Times New Roman"/>
                <w:lang w:val="en-US"/>
              </w:rPr>
              <w:t xml:space="preserve">It is recommended that you </w:t>
            </w:r>
            <w:r w:rsidR="00C94805" w:rsidRPr="00745755">
              <w:rPr>
                <w:rFonts w:cs="Times New Roman"/>
                <w:lang w:val="en-US"/>
              </w:rPr>
              <w:t>create</w:t>
            </w:r>
            <w:r w:rsidRPr="00745755">
              <w:rPr>
                <w:rFonts w:cs="Times New Roman"/>
                <w:lang w:val="en-US"/>
              </w:rPr>
              <w:t xml:space="preserve"> a service account for </w:t>
            </w:r>
            <w:r w:rsidRPr="00745755">
              <w:rPr>
                <w:rFonts w:cs="Times New Roman"/>
              </w:rPr>
              <w:t>SharePoint</w:t>
            </w:r>
            <w:r w:rsidRPr="00745755">
              <w:rPr>
                <w:rFonts w:cs="Times New Roman"/>
                <w:lang w:val="en-US"/>
              </w:rPr>
              <w:t xml:space="preserve"> to use</w:t>
            </w:r>
            <w:r w:rsidR="00D90F7E" w:rsidRPr="00745755">
              <w:rPr>
                <w:rFonts w:cs="Times New Roman"/>
                <w:lang w:val="en-US"/>
              </w:rPr>
              <w:t xml:space="preserve"> and use</w:t>
            </w:r>
            <w:r w:rsidRPr="00745755">
              <w:rPr>
                <w:rFonts w:cs="Times New Roman"/>
                <w:lang w:val="en-US"/>
              </w:rPr>
              <w:t xml:space="preserve"> Kerberos delegation</w:t>
            </w:r>
            <w:r w:rsidR="00D90F7E" w:rsidRPr="00745755">
              <w:rPr>
                <w:rFonts w:cs="Times New Roman"/>
                <w:lang w:val="en-US"/>
              </w:rPr>
              <w:t>. Please refer to installation guide for more on this.</w:t>
            </w:r>
          </w:p>
        </w:tc>
      </w:tr>
      <w:tr w:rsidR="00FD4A17" w:rsidRPr="00745755" w:rsidTr="00F5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0" w:type="dxa"/>
            <w:shd w:val="clear" w:color="auto" w:fill="auto"/>
          </w:tcPr>
          <w:p w:rsidR="00FD4A17" w:rsidRPr="00745755" w:rsidRDefault="00FD4A17" w:rsidP="00277389">
            <w:pPr>
              <w:rPr>
                <w:rFonts w:cs="Times New Roman"/>
                <w:b w:val="0"/>
                <w:color w:val="000000"/>
                <w:lang w:val="en-US"/>
              </w:rPr>
            </w:pPr>
            <w:r w:rsidRPr="00745755">
              <w:rPr>
                <w:rFonts w:cs="Times New Roman"/>
                <w:b w:val="0"/>
                <w:color w:val="000000"/>
                <w:lang w:val="en-US"/>
              </w:rPr>
              <w:t>SVC-FIM-ADMA</w:t>
            </w:r>
          </w:p>
        </w:tc>
        <w:tc>
          <w:tcPr>
            <w:tcW w:w="6660" w:type="dxa"/>
            <w:shd w:val="clear" w:color="auto" w:fill="auto"/>
          </w:tcPr>
          <w:p w:rsidR="000B1448" w:rsidRPr="00745755" w:rsidRDefault="00FD4A17" w:rsidP="00E07DEB">
            <w:pPr>
              <w:pStyle w:val="TableNormal3"/>
              <w:cnfStyle w:val="000000100000" w:firstRow="0" w:lastRow="0" w:firstColumn="0" w:lastColumn="0" w:oddVBand="0" w:evenVBand="0" w:oddHBand="1" w:evenHBand="0" w:firstRowFirstColumn="0" w:firstRowLastColumn="0" w:lastRowFirstColumn="0" w:lastRowLastColumn="0"/>
              <w:rPr>
                <w:rFonts w:cs="Times New Roman"/>
                <w:lang w:val="en-US"/>
              </w:rPr>
            </w:pPr>
            <w:r w:rsidRPr="00745755">
              <w:rPr>
                <w:rFonts w:cs="Times New Roman"/>
                <w:lang w:val="en-US"/>
              </w:rPr>
              <w:t xml:space="preserve">Domain </w:t>
            </w:r>
            <w:r w:rsidR="00545BEF" w:rsidRPr="00745755">
              <w:rPr>
                <w:rFonts w:cs="Times New Roman"/>
                <w:lang w:val="en-US"/>
              </w:rPr>
              <w:t>a</w:t>
            </w:r>
            <w:r w:rsidRPr="00745755">
              <w:rPr>
                <w:rFonts w:cs="Times New Roman"/>
                <w:lang w:val="en-US"/>
              </w:rPr>
              <w:t xml:space="preserve">ccount that is reserved for the exclusive use of the Active Directory Management Agent that is used for </w:t>
            </w:r>
            <w:r w:rsidRPr="00745755">
              <w:rPr>
                <w:rFonts w:cs="Times New Roman"/>
              </w:rPr>
              <w:t>creating</w:t>
            </w:r>
            <w:r w:rsidRPr="00745755">
              <w:rPr>
                <w:rFonts w:cs="Times New Roman"/>
                <w:lang w:val="en-US"/>
              </w:rPr>
              <w:t>, modifying and deleting users and groups in the Active Directory that FIM manages.</w:t>
            </w:r>
            <w:r w:rsidR="00F52829" w:rsidRPr="00745755">
              <w:rPr>
                <w:rFonts w:cs="Times New Roman"/>
                <w:lang w:val="en-US"/>
              </w:rPr>
              <w:t xml:space="preserve"> </w:t>
            </w:r>
          </w:p>
          <w:p w:rsidR="00FD4A17" w:rsidRPr="00745755" w:rsidRDefault="00F52829" w:rsidP="00E07DEB">
            <w:pPr>
              <w:pStyle w:val="TableNormal3"/>
              <w:cnfStyle w:val="000000100000" w:firstRow="0" w:lastRow="0" w:firstColumn="0" w:lastColumn="0" w:oddVBand="0" w:evenVBand="0" w:oddHBand="1" w:evenHBand="0" w:firstRowFirstColumn="0" w:firstRowLastColumn="0" w:lastRowFirstColumn="0" w:lastRowLastColumn="0"/>
              <w:rPr>
                <w:rFonts w:cs="Times New Roman"/>
                <w:lang w:val="en-US"/>
              </w:rPr>
            </w:pPr>
            <w:r w:rsidRPr="00745755">
              <w:rPr>
                <w:rFonts w:cs="Times New Roman"/>
                <w:lang w:val="en-US"/>
              </w:rPr>
              <w:t xml:space="preserve">This account should be given exactly the </w:t>
            </w:r>
            <w:r w:rsidR="00545BEF" w:rsidRPr="00745755">
              <w:rPr>
                <w:rFonts w:cs="Times New Roman"/>
                <w:lang w:val="en-US"/>
              </w:rPr>
              <w:t xml:space="preserve">required </w:t>
            </w:r>
            <w:r w:rsidRPr="00745755">
              <w:rPr>
                <w:rFonts w:cs="Times New Roman"/>
                <w:lang w:val="en-US"/>
              </w:rPr>
              <w:t xml:space="preserve">permissions in the relevant part of the customers Active </w:t>
            </w:r>
            <w:r w:rsidR="000B1448" w:rsidRPr="00745755">
              <w:rPr>
                <w:rFonts w:cs="Times New Roman"/>
                <w:lang w:val="en-US"/>
              </w:rPr>
              <w:t>Directory</w:t>
            </w:r>
            <w:r w:rsidRPr="00745755">
              <w:rPr>
                <w:rFonts w:cs="Times New Roman"/>
                <w:lang w:val="en-US"/>
              </w:rPr>
              <w:t xml:space="preserve">. Delegation of </w:t>
            </w:r>
            <w:r w:rsidR="000B1448" w:rsidRPr="00745755">
              <w:rPr>
                <w:rFonts w:cs="Times New Roman"/>
                <w:lang w:val="en-US"/>
              </w:rPr>
              <w:t>these user rights</w:t>
            </w:r>
            <w:r w:rsidRPr="00745755">
              <w:rPr>
                <w:rFonts w:cs="Times New Roman"/>
                <w:lang w:val="en-US"/>
              </w:rPr>
              <w:t xml:space="preserve"> is out</w:t>
            </w:r>
            <w:r w:rsidR="000B1448" w:rsidRPr="00745755">
              <w:rPr>
                <w:rFonts w:cs="Times New Roman"/>
                <w:lang w:val="en-US"/>
              </w:rPr>
              <w:t xml:space="preserve"> </w:t>
            </w:r>
            <w:r w:rsidRPr="00745755">
              <w:rPr>
                <w:rFonts w:cs="Times New Roman"/>
                <w:lang w:val="en-US"/>
              </w:rPr>
              <w:t>of</w:t>
            </w:r>
            <w:r w:rsidR="000B1448" w:rsidRPr="00745755">
              <w:rPr>
                <w:rFonts w:cs="Times New Roman"/>
                <w:lang w:val="en-US"/>
              </w:rPr>
              <w:t xml:space="preserve"> </w:t>
            </w:r>
            <w:r w:rsidRPr="00745755">
              <w:rPr>
                <w:rFonts w:cs="Times New Roman"/>
                <w:lang w:val="en-US"/>
              </w:rPr>
              <w:t>scope for this guide. Though not recommended, it’s possible to make this user a member of Domain Admins for it to have the necessary permissions to act</w:t>
            </w:r>
            <w:r w:rsidR="000B1448" w:rsidRPr="00745755">
              <w:rPr>
                <w:rFonts w:cs="Times New Roman"/>
                <w:lang w:val="en-US"/>
              </w:rPr>
              <w:t xml:space="preserve"> on </w:t>
            </w:r>
            <w:r w:rsidRPr="00745755">
              <w:rPr>
                <w:rFonts w:cs="Times New Roman"/>
                <w:lang w:val="en-US"/>
              </w:rPr>
              <w:t>objects.</w:t>
            </w:r>
          </w:p>
        </w:tc>
      </w:tr>
    </w:tbl>
    <w:p w:rsidR="00DF0EE5" w:rsidRDefault="00DF0EE5" w:rsidP="00FF3123"/>
    <w:p w:rsidR="001211F9" w:rsidRDefault="001211F9" w:rsidP="001211F9">
      <w:pPr>
        <w:pStyle w:val="Caption"/>
        <w:keepNext/>
      </w:pPr>
    </w:p>
    <w:p w:rsidR="001211F9" w:rsidRDefault="001211F9" w:rsidP="001211F9">
      <w:pPr>
        <w:pStyle w:val="Caption"/>
        <w:keepNext/>
      </w:pPr>
      <w:r>
        <w:t xml:space="preserve">Table </w:t>
      </w:r>
      <w:r w:rsidR="006F613F">
        <w:fldChar w:fldCharType="begin"/>
      </w:r>
      <w:r w:rsidR="006F613F">
        <w:instrText xml:space="preserve"> SEQ Table \* ARABIC </w:instrText>
      </w:r>
      <w:r w:rsidR="006F613F">
        <w:fldChar w:fldCharType="separate"/>
      </w:r>
      <w:r w:rsidR="00A470AA">
        <w:rPr>
          <w:noProof/>
        </w:rPr>
        <w:t>2</w:t>
      </w:r>
      <w:r w:rsidR="006F613F">
        <w:rPr>
          <w:noProof/>
        </w:rPr>
        <w:fldChar w:fldCharType="end"/>
      </w:r>
      <w:r>
        <w:t xml:space="preserve"> FIM Permission Groups</w:t>
      </w:r>
    </w:p>
    <w:tbl>
      <w:tblPr>
        <w:tblStyle w:val="TableGrid"/>
        <w:tblW w:w="9280" w:type="dxa"/>
        <w:tblLook w:val="04A0" w:firstRow="1" w:lastRow="0" w:firstColumn="1" w:lastColumn="0" w:noHBand="0" w:noVBand="1"/>
      </w:tblPr>
      <w:tblGrid>
        <w:gridCol w:w="2620"/>
        <w:gridCol w:w="6660"/>
      </w:tblGrid>
      <w:tr w:rsidR="001211F9" w:rsidTr="00F51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0" w:type="dxa"/>
            <w:shd w:val="clear" w:color="auto" w:fill="C6D9F1" w:themeFill="text2" w:themeFillTint="33"/>
          </w:tcPr>
          <w:p w:rsidR="001211F9" w:rsidRPr="002B6202" w:rsidRDefault="007D3185" w:rsidP="00F51687">
            <w:r>
              <w:t>Group</w:t>
            </w:r>
            <w:r w:rsidR="001211F9">
              <w:t xml:space="preserve"> Name</w:t>
            </w:r>
          </w:p>
        </w:tc>
        <w:tc>
          <w:tcPr>
            <w:tcW w:w="6660" w:type="dxa"/>
            <w:shd w:val="clear" w:color="auto" w:fill="C6D9F1" w:themeFill="text2" w:themeFillTint="33"/>
          </w:tcPr>
          <w:p w:rsidR="001211F9" w:rsidRPr="002B6202" w:rsidRDefault="001211F9" w:rsidP="00F51687">
            <w:pPr>
              <w:cnfStyle w:val="100000000000" w:firstRow="1" w:lastRow="0" w:firstColumn="0" w:lastColumn="0" w:oddVBand="0" w:evenVBand="0" w:oddHBand="0" w:evenHBand="0" w:firstRowFirstColumn="0" w:firstRowLastColumn="0" w:lastRowFirstColumn="0" w:lastRowLastColumn="0"/>
            </w:pPr>
            <w:r>
              <w:t>Function</w:t>
            </w:r>
          </w:p>
        </w:tc>
      </w:tr>
      <w:tr w:rsidR="001211F9" w:rsidTr="00F5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0" w:type="dxa"/>
            <w:tcBorders>
              <w:top w:val="single" w:sz="18" w:space="0" w:color="95B3D7" w:themeColor="accent1" w:themeTint="99"/>
            </w:tcBorders>
            <w:shd w:val="clear" w:color="auto" w:fill="auto"/>
          </w:tcPr>
          <w:p w:rsidR="001211F9" w:rsidRPr="005E7E7C" w:rsidRDefault="001211F9" w:rsidP="00F51687">
            <w:pPr>
              <w:rPr>
                <w:rFonts w:cstheme="minorHAnsi"/>
                <w:b w:val="0"/>
                <w:color w:val="000000"/>
                <w:szCs w:val="20"/>
              </w:rPr>
            </w:pPr>
            <w:r>
              <w:rPr>
                <w:rFonts w:cstheme="minorHAnsi"/>
                <w:b w:val="0"/>
                <w:color w:val="000000"/>
                <w:szCs w:val="20"/>
              </w:rPr>
              <w:t>FIMSyncAdmins</w:t>
            </w:r>
          </w:p>
        </w:tc>
        <w:tc>
          <w:tcPr>
            <w:tcW w:w="6660" w:type="dxa"/>
            <w:tcBorders>
              <w:top w:val="single" w:sz="18" w:space="0" w:color="95B3D7" w:themeColor="accent1" w:themeTint="99"/>
            </w:tcBorders>
            <w:shd w:val="clear" w:color="auto" w:fill="auto"/>
          </w:tcPr>
          <w:p w:rsidR="001211F9" w:rsidRPr="00855A92" w:rsidRDefault="00855A92" w:rsidP="00855A92">
            <w:pPr>
              <w:cnfStyle w:val="000000100000" w:firstRow="0" w:lastRow="0" w:firstColumn="0" w:lastColumn="0" w:oddVBand="0" w:evenVBand="0" w:oddHBand="1" w:evenHBand="0" w:firstRowFirstColumn="0" w:firstRowLastColumn="0" w:lastRowFirstColumn="0" w:lastRowLastColumn="0"/>
              <w:rPr>
                <w:rFonts w:cstheme="minorHAnsi"/>
                <w:color w:val="000000"/>
                <w:lang w:eastAsia="ja-JP"/>
              </w:rPr>
            </w:pPr>
            <w:r w:rsidRPr="00855A92">
              <w:rPr>
                <w:rFonts w:cstheme="minorHAnsi"/>
                <w:color w:val="000000"/>
                <w:lang w:eastAsia="ja-JP"/>
              </w:rPr>
              <w:t>Members of this group have full access to everything in S</w:t>
            </w:r>
            <w:r>
              <w:rPr>
                <w:rFonts w:cstheme="minorHAnsi"/>
                <w:color w:val="000000"/>
                <w:lang w:eastAsia="ja-JP"/>
              </w:rPr>
              <w:t>ynchronization Service Manager.</w:t>
            </w:r>
          </w:p>
        </w:tc>
      </w:tr>
      <w:tr w:rsidR="001211F9" w:rsidTr="00F51687">
        <w:trPr>
          <w:cnfStyle w:val="000000010000" w:firstRow="0" w:lastRow="0" w:firstColumn="0" w:lastColumn="0" w:oddVBand="0" w:evenVBand="0" w:oddHBand="0" w:evenHBand="1"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2620" w:type="dxa"/>
            <w:shd w:val="clear" w:color="auto" w:fill="auto"/>
          </w:tcPr>
          <w:p w:rsidR="001211F9" w:rsidRPr="005E7E7C" w:rsidRDefault="001211F9" w:rsidP="00F51687">
            <w:pPr>
              <w:rPr>
                <w:rFonts w:asciiTheme="minorHAnsi" w:hAnsiTheme="minorHAnsi" w:cstheme="minorHAnsi"/>
                <w:b w:val="0"/>
                <w:color w:val="000000"/>
              </w:rPr>
            </w:pPr>
            <w:r>
              <w:rPr>
                <w:rFonts w:asciiTheme="minorHAnsi" w:hAnsiTheme="minorHAnsi" w:cstheme="minorHAnsi"/>
                <w:b w:val="0"/>
                <w:color w:val="000000"/>
              </w:rPr>
              <w:t>FIMSyncBrowse</w:t>
            </w:r>
          </w:p>
        </w:tc>
        <w:tc>
          <w:tcPr>
            <w:tcW w:w="6660" w:type="dxa"/>
            <w:shd w:val="clear" w:color="auto" w:fill="auto"/>
          </w:tcPr>
          <w:p w:rsidR="001211F9" w:rsidRPr="00855A92" w:rsidRDefault="00855A92" w:rsidP="00855A92">
            <w:pPr>
              <w:cnfStyle w:val="000000010000" w:firstRow="0" w:lastRow="0" w:firstColumn="0" w:lastColumn="0" w:oddVBand="0" w:evenVBand="0" w:oddHBand="0" w:evenHBand="1" w:firstRowFirstColumn="0" w:firstRowLastColumn="0" w:lastRowFirstColumn="0" w:lastRowLastColumn="0"/>
              <w:rPr>
                <w:rFonts w:cstheme="minorHAnsi"/>
                <w:color w:val="000000"/>
                <w:lang w:eastAsia="ja-JP"/>
              </w:rPr>
            </w:pPr>
            <w:r w:rsidRPr="00855A92">
              <w:rPr>
                <w:rFonts w:cstheme="minorHAnsi"/>
                <w:color w:val="000000"/>
                <w:lang w:eastAsia="ja-JP"/>
              </w:rPr>
              <w:t>Members of this group have permission to gather information about a user's lineage when resetting passwords by using Windows Management</w:t>
            </w:r>
            <w:r>
              <w:rPr>
                <w:rFonts w:cstheme="minorHAnsi"/>
                <w:color w:val="000000"/>
                <w:lang w:eastAsia="ja-JP"/>
              </w:rPr>
              <w:t xml:space="preserve"> Instrumentation (WMI) queries.</w:t>
            </w:r>
          </w:p>
        </w:tc>
      </w:tr>
      <w:tr w:rsidR="001211F9" w:rsidTr="00F5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0" w:type="dxa"/>
            <w:shd w:val="clear" w:color="auto" w:fill="auto"/>
          </w:tcPr>
          <w:p w:rsidR="001211F9" w:rsidRPr="005E7E7C" w:rsidRDefault="001211F9" w:rsidP="00F51687">
            <w:pPr>
              <w:rPr>
                <w:rFonts w:cstheme="minorHAnsi"/>
                <w:b w:val="0"/>
                <w:color w:val="000000"/>
                <w:szCs w:val="20"/>
              </w:rPr>
            </w:pPr>
            <w:r>
              <w:rPr>
                <w:rFonts w:cstheme="minorHAnsi"/>
                <w:b w:val="0"/>
                <w:color w:val="000000"/>
                <w:szCs w:val="20"/>
              </w:rPr>
              <w:t>FIMSyncJoiners</w:t>
            </w:r>
          </w:p>
        </w:tc>
        <w:tc>
          <w:tcPr>
            <w:tcW w:w="6660" w:type="dxa"/>
            <w:shd w:val="clear" w:color="auto" w:fill="auto"/>
          </w:tcPr>
          <w:p w:rsidR="001211F9" w:rsidRPr="005E7E7C" w:rsidRDefault="00855A92" w:rsidP="00E07DEB">
            <w:pPr>
              <w:pStyle w:val="TableNormal3"/>
              <w:cnfStyle w:val="000000100000" w:firstRow="0" w:lastRow="0" w:firstColumn="0" w:lastColumn="0" w:oddVBand="0" w:evenVBand="0" w:oddHBand="1" w:evenHBand="0" w:firstRowFirstColumn="0" w:firstRowLastColumn="0" w:lastRowFirstColumn="0" w:lastRowLastColumn="0"/>
              <w:rPr>
                <w:highlight w:val="lightGray"/>
                <w:lang w:val="en-US"/>
              </w:rPr>
            </w:pPr>
            <w:r w:rsidRPr="00855A92">
              <w:rPr>
                <w:lang w:val="en-US"/>
              </w:rPr>
              <w:t>Members of this group have access to Joiner and Metaverse Search in Synchronization Service Manager. FIMSyncJoiners can join or project disconnectors by using Joiner, and they can use Metaverse Search to view object properties and disconnect objects from the metaverse.</w:t>
            </w:r>
          </w:p>
        </w:tc>
      </w:tr>
      <w:tr w:rsidR="001211F9" w:rsidTr="00F516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0" w:type="dxa"/>
            <w:shd w:val="clear" w:color="auto" w:fill="auto"/>
          </w:tcPr>
          <w:p w:rsidR="001211F9" w:rsidRDefault="001211F9" w:rsidP="00F51687">
            <w:pPr>
              <w:rPr>
                <w:rFonts w:cstheme="minorHAnsi"/>
                <w:b w:val="0"/>
                <w:color w:val="000000"/>
              </w:rPr>
            </w:pPr>
            <w:r>
              <w:rPr>
                <w:rFonts w:cstheme="minorHAnsi"/>
                <w:b w:val="0"/>
                <w:color w:val="000000"/>
              </w:rPr>
              <w:t>FIMSyncOperators</w:t>
            </w:r>
          </w:p>
        </w:tc>
        <w:tc>
          <w:tcPr>
            <w:tcW w:w="6660" w:type="dxa"/>
            <w:shd w:val="clear" w:color="auto" w:fill="auto"/>
          </w:tcPr>
          <w:p w:rsidR="001211F9" w:rsidRDefault="00855A92" w:rsidP="00E07DEB">
            <w:pPr>
              <w:pStyle w:val="TableNormal3"/>
              <w:cnfStyle w:val="000000010000" w:firstRow="0" w:lastRow="0" w:firstColumn="0" w:lastColumn="0" w:oddVBand="0" w:evenVBand="0" w:oddHBand="0" w:evenHBand="1" w:firstRowFirstColumn="0" w:firstRowLastColumn="0" w:lastRowFirstColumn="0" w:lastRowLastColumn="0"/>
              <w:rPr>
                <w:lang w:val="en-US"/>
              </w:rPr>
            </w:pPr>
            <w:r w:rsidRPr="00855A92">
              <w:rPr>
                <w:lang w:val="en-US"/>
              </w:rPr>
              <w:t xml:space="preserve">Members of this group have access to Operations in the Synchronization Service Manager only. FIMSyncOperators can run management agents, view synchronization statistics for each run, and </w:t>
            </w:r>
            <w:r w:rsidRPr="00E07DEB">
              <w:t>save</w:t>
            </w:r>
            <w:r w:rsidRPr="00855A92">
              <w:rPr>
                <w:lang w:val="en-US"/>
              </w:rPr>
              <w:t xml:space="preserve"> the run histories to a file. Members of the FIMSyncOperators group must also be members of the FIMSyncBrowse group to open links in synchronization statistics.</w:t>
            </w:r>
          </w:p>
        </w:tc>
      </w:tr>
      <w:tr w:rsidR="001211F9" w:rsidTr="00F5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0" w:type="dxa"/>
            <w:shd w:val="clear" w:color="auto" w:fill="auto"/>
          </w:tcPr>
          <w:p w:rsidR="001211F9" w:rsidRPr="00FD4A17" w:rsidRDefault="001211F9" w:rsidP="00F51687">
            <w:pPr>
              <w:rPr>
                <w:rFonts w:cstheme="minorHAnsi"/>
                <w:b w:val="0"/>
                <w:color w:val="000000"/>
                <w:lang w:val="en-US"/>
              </w:rPr>
            </w:pPr>
            <w:r>
              <w:rPr>
                <w:rFonts w:cstheme="minorHAnsi"/>
                <w:b w:val="0"/>
                <w:color w:val="000000"/>
                <w:lang w:val="en-US"/>
              </w:rPr>
              <w:t>FIMSyncPasswordSet</w:t>
            </w:r>
          </w:p>
        </w:tc>
        <w:tc>
          <w:tcPr>
            <w:tcW w:w="6660" w:type="dxa"/>
            <w:shd w:val="clear" w:color="auto" w:fill="auto"/>
          </w:tcPr>
          <w:p w:rsidR="001211F9" w:rsidRDefault="00855A92" w:rsidP="00E07DEB">
            <w:pPr>
              <w:pStyle w:val="TableNormal3"/>
              <w:cnfStyle w:val="000000100000" w:firstRow="0" w:lastRow="0" w:firstColumn="0" w:lastColumn="0" w:oddVBand="0" w:evenVBand="0" w:oddHBand="1" w:evenHBand="0" w:firstRowFirstColumn="0" w:firstRowLastColumn="0" w:lastRowFirstColumn="0" w:lastRowLastColumn="0"/>
              <w:rPr>
                <w:lang w:val="en-US"/>
              </w:rPr>
            </w:pPr>
            <w:r w:rsidRPr="00855A92">
              <w:rPr>
                <w:lang w:val="en-US"/>
              </w:rPr>
              <w:t xml:space="preserve">Members of this group have permission to perform all operations by using the password management interfaces with WMI. </w:t>
            </w:r>
            <w:r w:rsidRPr="00E07DEB">
              <w:t>Members</w:t>
            </w:r>
            <w:r w:rsidRPr="00855A92">
              <w:rPr>
                <w:lang w:val="en-US"/>
              </w:rPr>
              <w:t xml:space="preserve"> in this group inherit all FIMSyncBrowse permissions.</w:t>
            </w:r>
          </w:p>
        </w:tc>
      </w:tr>
    </w:tbl>
    <w:p w:rsidR="001211F9" w:rsidRDefault="001211F9" w:rsidP="00FF3123"/>
    <w:p w:rsidR="001C52DD" w:rsidRDefault="003C4402" w:rsidP="00FF3123">
      <w:r>
        <w:t>B</w:t>
      </w:r>
      <w:r w:rsidR="001C52DD">
        <w:t xml:space="preserve">y default the permission groups for FIM are created as computer local groups. If you want to have domain groups the groups should be created before the installation. It is recommended to use domain groups, mainly if you later want to extend the solution or use a SQL cluster. Please consult the </w:t>
      </w:r>
      <w:r w:rsidR="005059DA">
        <w:t xml:space="preserve">Forefront Identity Manager 2010 </w:t>
      </w:r>
      <w:r w:rsidR="001C52DD">
        <w:t>installation guide on TechNet for more information on this.</w:t>
      </w:r>
      <w:r w:rsidR="0064374B">
        <w:t xml:space="preserve"> The installation guide can be found at </w:t>
      </w:r>
      <w:hyperlink r:id="rId12" w:history="1">
        <w:r w:rsidR="0064374B" w:rsidRPr="0073348D">
          <w:rPr>
            <w:rStyle w:val="Hyperlink"/>
          </w:rPr>
          <w:t>http://technet.microsoft.com/en-us/library/ee534909(WS.10).aspx</w:t>
        </w:r>
      </w:hyperlink>
      <w:r w:rsidR="0064374B">
        <w:t xml:space="preserve">. </w:t>
      </w:r>
    </w:p>
    <w:p w:rsidR="00B16AE5" w:rsidRPr="00B16AE5" w:rsidRDefault="00B16AE5" w:rsidP="004A2F44">
      <w:pPr>
        <w:pStyle w:val="Quote"/>
        <w:rPr>
          <w:i w:val="0"/>
        </w:rPr>
      </w:pPr>
      <w:r>
        <w:rPr>
          <w:i w:val="0"/>
        </w:rPr>
        <w:t>If the customer has Exchange 2007 or later implemented, please make sure to mailbox-enable the account SVC-FIM-Service account using the standard Exchange administrative tools. See installation guide for more information on this.</w:t>
      </w:r>
    </w:p>
    <w:p w:rsidR="00875517" w:rsidRDefault="00875517" w:rsidP="004A2F44">
      <w:pPr>
        <w:pStyle w:val="Quote"/>
      </w:pPr>
      <w:r>
        <w:t xml:space="preserve">Note: </w:t>
      </w:r>
      <w:r w:rsidRPr="00875517">
        <w:t>During installation and setup, FIM adds the user account that is running the installation to the FIMSyncAdmins group, but only if the FIMSyncAdmins group is also created during setup. If you specify a preexisting group during setup, the user account that is running the installation will not be added to the preexisting group.</w:t>
      </w:r>
    </w:p>
    <w:p w:rsidR="00AC3EE9" w:rsidRDefault="00AC3EE9" w:rsidP="00E915F8">
      <w:pPr>
        <w:pStyle w:val="Heading2"/>
      </w:pPr>
      <w:bookmarkStart w:id="23" w:name="_Ref280794037"/>
      <w:bookmarkStart w:id="24" w:name="_Toc307383658"/>
      <w:r>
        <w:t>Installing Forefront Identity Manager 2010</w:t>
      </w:r>
      <w:bookmarkEnd w:id="23"/>
      <w:bookmarkEnd w:id="24"/>
    </w:p>
    <w:p w:rsidR="00AC3EE9" w:rsidRDefault="00AC3EE9" w:rsidP="00AC3EE9">
      <w:r>
        <w:t>This section describes how to install Forefront Identity Manager 2010 software in a manner that is compliant with the FIM-in-a-Box setup.</w:t>
      </w:r>
    </w:p>
    <w:p w:rsidR="00AC3EE9" w:rsidRDefault="00AC3EE9" w:rsidP="00AC3EE9">
      <w:r>
        <w:t>The following conditions should be met for the installation in order to be able to able to follow the steps in this guide:</w:t>
      </w:r>
    </w:p>
    <w:p w:rsidR="00AC3EE9" w:rsidRDefault="00AC3EE9" w:rsidP="00FA037C">
      <w:pPr>
        <w:pStyle w:val="ListParagraph"/>
        <w:numPr>
          <w:ilvl w:val="0"/>
          <w:numId w:val="10"/>
        </w:numPr>
      </w:pPr>
      <w:r>
        <w:lastRenderedPageBreak/>
        <w:t>All FIM 2010 components should be installed on one server, including the Microsoft SQL Server 2008 software needed for both Synchronization Service and the FIM Service.</w:t>
      </w:r>
    </w:p>
    <w:p w:rsidR="00AC3EE9" w:rsidRDefault="00AC3EE9" w:rsidP="00FA037C">
      <w:pPr>
        <w:pStyle w:val="ListParagraph"/>
        <w:numPr>
          <w:ilvl w:val="0"/>
          <w:numId w:val="10"/>
        </w:numPr>
      </w:pPr>
      <w:r>
        <w:t>The operating system should be Windows Server 2008 R2 64-bit version</w:t>
      </w:r>
    </w:p>
    <w:p w:rsidR="0000513A" w:rsidRDefault="00382E3C" w:rsidP="0000513A">
      <w:r>
        <w:t xml:space="preserve">This guide does not hold a complete description on how to install Forefront Identity Manager 2010. For a step-through </w:t>
      </w:r>
      <w:r w:rsidR="00712CFA">
        <w:t>guide</w:t>
      </w:r>
      <w:r>
        <w:t xml:space="preserve"> on how to do the product installation, please refer to the online </w:t>
      </w:r>
      <w:r w:rsidR="00712CFA">
        <w:t>TechNet</w:t>
      </w:r>
      <w:r>
        <w:t xml:space="preserve"> installation guide </w:t>
      </w:r>
      <w:r w:rsidR="003E245D">
        <w:t>that can</w:t>
      </w:r>
      <w:r>
        <w:t xml:space="preserve"> be found at </w:t>
      </w:r>
      <w:hyperlink r:id="rId13" w:history="1">
        <w:r w:rsidRPr="008A6C49">
          <w:rPr>
            <w:rStyle w:val="Hyperlink"/>
          </w:rPr>
          <w:t>http://technet.microsoft.com/en-us/library/ee621261(WS.10).aspx</w:t>
        </w:r>
      </w:hyperlink>
      <w:r w:rsidR="00206E05">
        <w:t>.</w:t>
      </w:r>
    </w:p>
    <w:p w:rsidR="007E6B89" w:rsidRDefault="001C277E" w:rsidP="0000513A">
      <w:r>
        <w:t>To install FIM 2010 on the server, please follow the steps in the TechNet guide files included in this kit</w:t>
      </w:r>
      <w:r w:rsidR="002A5965">
        <w:t xml:space="preserve"> in the Guide folder</w:t>
      </w:r>
      <w:r w:rsidR="00D30FD8">
        <w:t xml:space="preserve"> –</w:t>
      </w:r>
    </w:p>
    <w:p w:rsidR="001C277E" w:rsidRDefault="00F1159D" w:rsidP="001C277E">
      <w:pPr>
        <w:pStyle w:val="ListParagraph"/>
        <w:numPr>
          <w:ilvl w:val="0"/>
          <w:numId w:val="45"/>
        </w:numPr>
      </w:pPr>
      <w:r>
        <w:t>0</w:t>
      </w:r>
      <w:r w:rsidR="001C277E" w:rsidRPr="001C277E">
        <w:t>1 - FIM 2010 - Installation Guide</w:t>
      </w:r>
    </w:p>
    <w:p w:rsidR="001C277E" w:rsidRDefault="001C277E" w:rsidP="001C277E">
      <w:pPr>
        <w:pStyle w:val="ListParagraph"/>
        <w:numPr>
          <w:ilvl w:val="0"/>
          <w:numId w:val="45"/>
        </w:numPr>
      </w:pPr>
      <w:r w:rsidRPr="001C277E">
        <w:t>02 - FIM 2010 - Hardware and Software Requirements</w:t>
      </w:r>
    </w:p>
    <w:p w:rsidR="001C277E" w:rsidRDefault="001C277E" w:rsidP="001C277E">
      <w:pPr>
        <w:pStyle w:val="ListParagraph"/>
        <w:numPr>
          <w:ilvl w:val="0"/>
          <w:numId w:val="45"/>
        </w:numPr>
      </w:pPr>
      <w:r w:rsidRPr="001C277E">
        <w:t>03 - FIM 2010 - Before You Begin</w:t>
      </w:r>
    </w:p>
    <w:p w:rsidR="001C277E" w:rsidRDefault="001C277E" w:rsidP="001C277E">
      <w:pPr>
        <w:pStyle w:val="ListParagraph"/>
        <w:numPr>
          <w:ilvl w:val="0"/>
          <w:numId w:val="45"/>
        </w:numPr>
      </w:pPr>
      <w:r w:rsidRPr="001C277E">
        <w:t>04 - FIM 2010 - Installing the FIM 2010 Server Components</w:t>
      </w:r>
    </w:p>
    <w:p w:rsidR="001C277E" w:rsidRDefault="001C277E" w:rsidP="001C277E">
      <w:pPr>
        <w:pStyle w:val="ListParagraph"/>
        <w:numPr>
          <w:ilvl w:val="0"/>
          <w:numId w:val="45"/>
        </w:numPr>
      </w:pPr>
      <w:r>
        <w:t xml:space="preserve">Optional </w:t>
      </w:r>
      <w:r w:rsidRPr="001C277E">
        <w:t>05 - FIM 2010 - Password Reset Deployment Guide</w:t>
      </w:r>
    </w:p>
    <w:p w:rsidR="001C277E" w:rsidRDefault="001C277E" w:rsidP="001C277E">
      <w:pPr>
        <w:pStyle w:val="ListParagraph"/>
        <w:numPr>
          <w:ilvl w:val="0"/>
          <w:numId w:val="45"/>
        </w:numPr>
      </w:pPr>
      <w:r>
        <w:t xml:space="preserve">Optional </w:t>
      </w:r>
      <w:r w:rsidRPr="001C277E">
        <w:t>06 - FIM 2010 - Installing the FIM Add-ins and Extensions</w:t>
      </w:r>
    </w:p>
    <w:p w:rsidR="001C277E" w:rsidRDefault="001C277E" w:rsidP="001C277E">
      <w:pPr>
        <w:pStyle w:val="ListParagraph"/>
        <w:numPr>
          <w:ilvl w:val="0"/>
          <w:numId w:val="45"/>
        </w:numPr>
      </w:pPr>
      <w:r>
        <w:t xml:space="preserve">Optional </w:t>
      </w:r>
      <w:r w:rsidRPr="001C277E">
        <w:t>07 - FIM 2010 - Post-Installation and Configuration Guide</w:t>
      </w:r>
    </w:p>
    <w:p w:rsidR="00F1159D" w:rsidRDefault="00F1159D" w:rsidP="0000513A">
      <w:r>
        <w:t>You should start the installation from ‘</w:t>
      </w:r>
      <w:r w:rsidRPr="001C277E">
        <w:t>03 - FIM 2010 - Before You Begin</w:t>
      </w:r>
      <w:r>
        <w:t>’ and continue through ‘</w:t>
      </w:r>
      <w:r w:rsidRPr="00F1159D">
        <w:t>04 - FIM 2010 - Installing the FIM 2010 Server Components</w:t>
      </w:r>
      <w:r>
        <w:t>’. Please make sure that SharePoint is properly configured before installation the FIM Portal, otherwise you will have trouble installing the FIM Service and FIM Portal correctly.</w:t>
      </w:r>
    </w:p>
    <w:p w:rsidR="005F7A1B" w:rsidRDefault="005F7A1B" w:rsidP="0000513A">
      <w:r>
        <w:t xml:space="preserve">You should also install </w:t>
      </w:r>
      <w:r w:rsidRPr="005F7A1B">
        <w:t>Active Directory Domain Services</w:t>
      </w:r>
      <w:r>
        <w:t xml:space="preserve"> tools on the FIM box to better be able to complete the setup –</w:t>
      </w:r>
    </w:p>
    <w:p w:rsidR="005F7A1B" w:rsidRDefault="005F7A1B" w:rsidP="005E2070">
      <w:pPr>
        <w:pStyle w:val="ListParagraph"/>
        <w:numPr>
          <w:ilvl w:val="0"/>
          <w:numId w:val="43"/>
        </w:numPr>
      </w:pPr>
      <w:r>
        <w:t>From a command prompt run the following command</w:t>
      </w:r>
    </w:p>
    <w:p w:rsidR="005F7A1B" w:rsidRDefault="005F7A1B" w:rsidP="005E2070">
      <w:pPr>
        <w:pStyle w:val="ListParagraph"/>
        <w:numPr>
          <w:ilvl w:val="1"/>
          <w:numId w:val="43"/>
        </w:numPr>
      </w:pPr>
      <w:r>
        <w:t>ServerManagerCMD –install RSAT-ADDS</w:t>
      </w:r>
    </w:p>
    <w:p w:rsidR="005F7A1B" w:rsidRDefault="005F7A1B" w:rsidP="005E2070">
      <w:pPr>
        <w:pStyle w:val="ListParagraph"/>
        <w:numPr>
          <w:ilvl w:val="0"/>
          <w:numId w:val="43"/>
        </w:numPr>
      </w:pPr>
      <w:r>
        <w:t>If the server wants to reboot after running the above command, please do so.</w:t>
      </w:r>
    </w:p>
    <w:p w:rsidR="005914EA" w:rsidRDefault="005914EA" w:rsidP="0000513A">
      <w:r>
        <w:t>The following settings deviate from the installation guide</w:t>
      </w:r>
      <w:r w:rsidR="001903B8">
        <w:t>, please adjust accordingly</w:t>
      </w:r>
      <w:r>
        <w:t xml:space="preserve"> –</w:t>
      </w:r>
    </w:p>
    <w:p w:rsidR="005914EA" w:rsidRPr="001903B8" w:rsidRDefault="005914EA" w:rsidP="0000513A">
      <w:pPr>
        <w:rPr>
          <w:i/>
        </w:rPr>
      </w:pPr>
      <w:r w:rsidRPr="001903B8">
        <w:rPr>
          <w:i/>
        </w:rPr>
        <w:t>(</w:t>
      </w:r>
      <w:r w:rsidR="00445A9B" w:rsidRPr="001903B8">
        <w:rPr>
          <w:i/>
        </w:rPr>
        <w:t>Nothing</w:t>
      </w:r>
      <w:r w:rsidRPr="001903B8">
        <w:rPr>
          <w:i/>
        </w:rPr>
        <w:t xml:space="preserve"> in current version)</w:t>
      </w:r>
    </w:p>
    <w:p w:rsidR="00206E05" w:rsidRDefault="00206E05" w:rsidP="0000513A">
      <w:r>
        <w:t xml:space="preserve">During installation, please use the service account names </w:t>
      </w:r>
      <w:r w:rsidR="001211F9">
        <w:t xml:space="preserve">and the group names </w:t>
      </w:r>
      <w:r>
        <w:t>specified above in order to be fully compliant with this guide.</w:t>
      </w:r>
      <w:r w:rsidR="001211F9">
        <w:t xml:space="preserve"> The group names should be used and prefixed with the NetBIOS domain name when installing the Synchronization Service.</w:t>
      </w:r>
      <w:r>
        <w:t xml:space="preserve"> However, if other account names</w:t>
      </w:r>
      <w:r w:rsidR="001211F9">
        <w:t xml:space="preserve"> or group names</w:t>
      </w:r>
      <w:r>
        <w:t xml:space="preserve"> have been used, either by customer request or for some other reason, please map the account names </w:t>
      </w:r>
      <w:r w:rsidR="001211F9">
        <w:t xml:space="preserve">and group names </w:t>
      </w:r>
      <w:r>
        <w:t>above to the one</w:t>
      </w:r>
      <w:r w:rsidR="001211F9">
        <w:t>s</w:t>
      </w:r>
      <w:r>
        <w:t xml:space="preserve"> used in the </w:t>
      </w:r>
      <w:r w:rsidR="001211F9">
        <w:t>customer’s</w:t>
      </w:r>
      <w:r>
        <w:t xml:space="preserve"> installation.</w:t>
      </w:r>
    </w:p>
    <w:p w:rsidR="00FB344C" w:rsidRDefault="00FB344C" w:rsidP="0000513A">
      <w:r>
        <w:t>Be aware that the account that you use for installing Forefront Identity Manager 2010 is the only account that by default will have permission to use the portal. You’ll have to import additional users into the portal and add these to the ‘Administrators’ set, if you want other account to be able to manage the FIM portal.</w:t>
      </w:r>
    </w:p>
    <w:p w:rsidR="007C1B3B" w:rsidRDefault="007C1B3B" w:rsidP="0000513A">
      <w:r>
        <w:t>After installing FIM 2010, please verify the installation by checking the event logs on the server and attend to any errors that may indicate a problem with the SQL server or FIM 2010 installation.</w:t>
      </w:r>
    </w:p>
    <w:p w:rsidR="00605B1A" w:rsidRPr="00AC3EE9" w:rsidRDefault="00605B1A" w:rsidP="0000513A">
      <w:r>
        <w:lastRenderedPageBreak/>
        <w:t>Also, it is good practice to make sure that post-installation configuration is done, in order to make sure that the server runs smoothly. Please consult the ‘</w:t>
      </w:r>
      <w:r w:rsidRPr="00605B1A">
        <w:t>Post-Installation and Configuration Guide</w:t>
      </w:r>
      <w:r>
        <w:t>’ (</w:t>
      </w:r>
      <w:hyperlink r:id="rId14" w:history="1">
        <w:r w:rsidRPr="00BC3B51">
          <w:rPr>
            <w:rStyle w:val="Hyperlink"/>
          </w:rPr>
          <w:t>http://technet.microsoft.com/en-us/library/ff608272(WS.10).aspx)</w:t>
        </w:r>
      </w:hyperlink>
      <w:r>
        <w:t xml:space="preserve"> on Microsoft TechNet for the latest configuration recommendations. </w:t>
      </w:r>
    </w:p>
    <w:p w:rsidR="00825DA0" w:rsidRDefault="00825DA0" w:rsidP="00E915F8">
      <w:pPr>
        <w:pStyle w:val="Heading2"/>
      </w:pPr>
      <w:bookmarkStart w:id="25" w:name="_Ref280794068"/>
      <w:bookmarkStart w:id="26" w:name="_Toc307383659"/>
      <w:r>
        <w:t>Setting up the Synchronization Service</w:t>
      </w:r>
      <w:bookmarkEnd w:id="25"/>
      <w:bookmarkEnd w:id="26"/>
    </w:p>
    <w:p w:rsidR="00825DA0" w:rsidRDefault="00D737F6" w:rsidP="00FF3123">
      <w:r>
        <w:t xml:space="preserve">The Forefront Identity Manager 2010 Synchronization Service will be configured with two Management Agents for synchronization information about users and groups between the FIM Portal </w:t>
      </w:r>
      <w:r w:rsidR="0031731C">
        <w:t>and one Active Directory domain.</w:t>
      </w:r>
    </w:p>
    <w:p w:rsidR="00FA4A90" w:rsidRDefault="00FA4A90" w:rsidP="00FA4A90">
      <w:pPr>
        <w:pStyle w:val="Heading2"/>
      </w:pPr>
      <w:bookmarkStart w:id="27" w:name="_Toc307383660"/>
      <w:r>
        <w:t>Importing</w:t>
      </w:r>
      <w:r w:rsidR="00D769FD">
        <w:t xml:space="preserve"> and configuring</w:t>
      </w:r>
      <w:r>
        <w:t xml:space="preserve"> the Management Agents</w:t>
      </w:r>
      <w:bookmarkEnd w:id="27"/>
    </w:p>
    <w:p w:rsidR="00FA4A90" w:rsidRDefault="00FA4A90" w:rsidP="00FF3123">
      <w:r>
        <w:t>Two standard configured Management Agents (MA’s) are delivered with the kit. These hold the default settings for the Management Agents and are modified to fit the customer</w:t>
      </w:r>
      <w:r w:rsidR="007D4314">
        <w:t>’</w:t>
      </w:r>
      <w:r>
        <w:t>s environment using scripts. After modifications they are imported to the Synchronization Service Manager.</w:t>
      </w:r>
    </w:p>
    <w:p w:rsidR="000F0D81" w:rsidRDefault="000F0D81" w:rsidP="000F0D81">
      <w:pPr>
        <w:pStyle w:val="Quote"/>
      </w:pPr>
      <w:r>
        <w:t>Before continuing this step, make sure that the account that you are using for the following steps is either the domain administrator or an account with similar permissions. Also, make sure that the account used is a member of the FIMSyncAdmins global security group.</w:t>
      </w:r>
    </w:p>
    <w:p w:rsidR="00FA4A90" w:rsidRDefault="00FA4A90" w:rsidP="00FF3123">
      <w:r>
        <w:t>Follow these steps to import the Management Agents:</w:t>
      </w:r>
    </w:p>
    <w:p w:rsidR="00FA4A90" w:rsidRDefault="00FA4A90" w:rsidP="002A7E13">
      <w:pPr>
        <w:pStyle w:val="ListParagraph"/>
        <w:numPr>
          <w:ilvl w:val="0"/>
          <w:numId w:val="9"/>
        </w:numPr>
      </w:pPr>
      <w:r>
        <w:t>Start a PowerShell Shell</w:t>
      </w:r>
    </w:p>
    <w:p w:rsidR="001C00D8" w:rsidRDefault="001C00D8" w:rsidP="002A7E13">
      <w:pPr>
        <w:pStyle w:val="ListParagraph"/>
        <w:numPr>
          <w:ilvl w:val="0"/>
          <w:numId w:val="9"/>
        </w:numPr>
      </w:pPr>
      <w:r>
        <w:t>Create the directory C:\MSFI</w:t>
      </w:r>
      <w:r w:rsidR="000908E3">
        <w:t>A</w:t>
      </w:r>
      <w:r>
        <w:t>B and copy all files from the kit to this directory</w:t>
      </w:r>
    </w:p>
    <w:p w:rsidR="00FA4A90" w:rsidRDefault="00FA4A90" w:rsidP="002A7E13">
      <w:pPr>
        <w:pStyle w:val="ListParagraph"/>
        <w:numPr>
          <w:ilvl w:val="0"/>
          <w:numId w:val="9"/>
        </w:numPr>
      </w:pPr>
      <w:r>
        <w:t xml:space="preserve">Run the PowerShell script to modify the Management Agent XML import files to match the </w:t>
      </w:r>
      <w:r w:rsidR="00F31C72">
        <w:t>customer’s</w:t>
      </w:r>
      <w:r>
        <w:t xml:space="preserve"> environment by running the Prepare-CustomerM</w:t>
      </w:r>
      <w:r w:rsidR="00C4748F">
        <w:t>anagementAgents</w:t>
      </w:r>
      <w:r>
        <w:t>.ps1 script.</w:t>
      </w:r>
    </w:p>
    <w:p w:rsidR="00FA4A90" w:rsidRDefault="00377C1B" w:rsidP="002A7E13">
      <w:pPr>
        <w:pStyle w:val="ListParagraph"/>
        <w:numPr>
          <w:ilvl w:val="1"/>
          <w:numId w:val="9"/>
        </w:numPr>
      </w:pPr>
      <w:r>
        <w:t>Running this script creates customized version of the Management Agent XML import files in the directory CustomerFiles</w:t>
      </w:r>
    </w:p>
    <w:p w:rsidR="00377C1B" w:rsidRDefault="00377C1B" w:rsidP="002A7E13">
      <w:pPr>
        <w:pStyle w:val="ListParagraph"/>
        <w:numPr>
          <w:ilvl w:val="0"/>
          <w:numId w:val="9"/>
        </w:numPr>
      </w:pPr>
      <w:r>
        <w:t>Start the Synchronization Service Manager</w:t>
      </w:r>
    </w:p>
    <w:p w:rsidR="00377C1B" w:rsidRDefault="00985184" w:rsidP="002A7E13">
      <w:pPr>
        <w:pStyle w:val="ListParagraph"/>
        <w:numPr>
          <w:ilvl w:val="0"/>
          <w:numId w:val="9"/>
        </w:numPr>
      </w:pPr>
      <w:r>
        <w:t>Click on the Management Agents tab to enable Import Management Agent menu in the Actions menu</w:t>
      </w:r>
    </w:p>
    <w:p w:rsidR="00985184" w:rsidRDefault="00985184" w:rsidP="002A7E13">
      <w:pPr>
        <w:pStyle w:val="ListParagraph"/>
        <w:numPr>
          <w:ilvl w:val="0"/>
          <w:numId w:val="9"/>
        </w:numPr>
      </w:pPr>
      <w:r>
        <w:t>From the Actions menu, select Import Management Agent and select the AD.XML file from C:\MSFI</w:t>
      </w:r>
      <w:r w:rsidR="00456FC3">
        <w:t>A</w:t>
      </w:r>
      <w:r>
        <w:t>B\CustomerFiles directory</w:t>
      </w:r>
    </w:p>
    <w:p w:rsidR="00985184" w:rsidRDefault="00985184" w:rsidP="002A7E13">
      <w:pPr>
        <w:pStyle w:val="ListParagraph"/>
        <w:numPr>
          <w:ilvl w:val="0"/>
          <w:numId w:val="9"/>
        </w:numPr>
      </w:pPr>
      <w:r>
        <w:t>The Create Management Agent wizard opens.</w:t>
      </w:r>
    </w:p>
    <w:p w:rsidR="00985184" w:rsidRDefault="00985184" w:rsidP="002A7E13">
      <w:pPr>
        <w:pStyle w:val="ListParagraph"/>
        <w:numPr>
          <w:ilvl w:val="0"/>
          <w:numId w:val="9"/>
        </w:numPr>
      </w:pPr>
      <w:r>
        <w:t xml:space="preserve">Click next to go to the Connect to Active Directory forest. </w:t>
      </w:r>
    </w:p>
    <w:p w:rsidR="00985184" w:rsidRDefault="00985184" w:rsidP="002A7E13">
      <w:pPr>
        <w:pStyle w:val="ListParagraph"/>
        <w:numPr>
          <w:ilvl w:val="0"/>
          <w:numId w:val="9"/>
        </w:numPr>
      </w:pPr>
      <w:r>
        <w:t xml:space="preserve">Verify that the forest name hold the customers Active Directory forest name </w:t>
      </w:r>
    </w:p>
    <w:p w:rsidR="00985184" w:rsidRDefault="00985184" w:rsidP="002A7E13">
      <w:pPr>
        <w:pStyle w:val="ListParagraph"/>
        <w:numPr>
          <w:ilvl w:val="0"/>
          <w:numId w:val="9"/>
        </w:numPr>
      </w:pPr>
      <w:r>
        <w:t>Verify that the username is SVC-FIM-ADMA</w:t>
      </w:r>
    </w:p>
    <w:p w:rsidR="00985184" w:rsidRDefault="00985184" w:rsidP="002A7E13">
      <w:pPr>
        <w:pStyle w:val="ListParagraph"/>
        <w:numPr>
          <w:ilvl w:val="0"/>
          <w:numId w:val="9"/>
        </w:numPr>
      </w:pPr>
      <w:r>
        <w:t>Verify that the domain is the customers Active Directory NetBIOS name</w:t>
      </w:r>
    </w:p>
    <w:p w:rsidR="009252EA" w:rsidRDefault="009252EA" w:rsidP="002A7E13">
      <w:pPr>
        <w:pStyle w:val="ListParagraph"/>
        <w:numPr>
          <w:ilvl w:val="0"/>
          <w:numId w:val="9"/>
        </w:numPr>
      </w:pPr>
      <w:r>
        <w:t>Type in the password for the SVC-FIM-ADMA user and click Next</w:t>
      </w:r>
    </w:p>
    <w:p w:rsidR="00840233" w:rsidRDefault="00840233" w:rsidP="002A7E13">
      <w:pPr>
        <w:pStyle w:val="ListParagraph"/>
        <w:numPr>
          <w:ilvl w:val="0"/>
          <w:numId w:val="9"/>
        </w:numPr>
      </w:pPr>
      <w:r>
        <w:t xml:space="preserve">Continue to click </w:t>
      </w:r>
      <w:r w:rsidR="00F31C72">
        <w:t>‘</w:t>
      </w:r>
      <w:r>
        <w:t>Next</w:t>
      </w:r>
      <w:r w:rsidR="00F31C72">
        <w:t>’</w:t>
      </w:r>
      <w:r>
        <w:t xml:space="preserve"> without changing anything and finish the wizard.</w:t>
      </w:r>
    </w:p>
    <w:p w:rsidR="00020F11" w:rsidRDefault="00020F11" w:rsidP="00020F11">
      <w:pPr>
        <w:pStyle w:val="ListParagraph"/>
        <w:numPr>
          <w:ilvl w:val="1"/>
          <w:numId w:val="9"/>
        </w:numPr>
      </w:pPr>
      <w:r>
        <w:t>If you are presented with a dialog box pertaining to configuring partitions, please configure appropriately. You will most likely be able to just deselect all partitions and accept the default mapping.</w:t>
      </w:r>
    </w:p>
    <w:p w:rsidR="00840233" w:rsidRPr="0044122F" w:rsidRDefault="00840233" w:rsidP="002A7E13">
      <w:pPr>
        <w:pStyle w:val="ListParagraph"/>
        <w:numPr>
          <w:ilvl w:val="0"/>
          <w:numId w:val="9"/>
        </w:numPr>
      </w:pPr>
      <w:r w:rsidRPr="0044122F">
        <w:t xml:space="preserve">From the Actions menu, select Import Management Agent again and select the </w:t>
      </w:r>
      <w:r w:rsidR="0044122F" w:rsidRPr="0044122F">
        <w:t>‘FIMMA (Password Reset and Initial Load)</w:t>
      </w:r>
      <w:r w:rsidRPr="0044122F">
        <w:t>.XML</w:t>
      </w:r>
      <w:r w:rsidR="0044122F" w:rsidRPr="0044122F">
        <w:t>’</w:t>
      </w:r>
      <w:r w:rsidRPr="0044122F">
        <w:t xml:space="preserve"> fil</w:t>
      </w:r>
      <w:r w:rsidR="00456FC3">
        <w:t>e from C:\MSFIAB</w:t>
      </w:r>
      <w:r w:rsidRPr="0044122F">
        <w:t>\CustomerFiles directory</w:t>
      </w:r>
    </w:p>
    <w:p w:rsidR="00840233" w:rsidRDefault="00597655" w:rsidP="002A7E13">
      <w:pPr>
        <w:pStyle w:val="ListParagraph"/>
        <w:numPr>
          <w:ilvl w:val="0"/>
          <w:numId w:val="9"/>
        </w:numPr>
      </w:pPr>
      <w:r>
        <w:t>The Create Management wizard opens.</w:t>
      </w:r>
    </w:p>
    <w:p w:rsidR="00597655" w:rsidRDefault="00597655" w:rsidP="002A7E13">
      <w:pPr>
        <w:pStyle w:val="ListParagraph"/>
        <w:numPr>
          <w:ilvl w:val="0"/>
          <w:numId w:val="9"/>
        </w:numPr>
      </w:pPr>
      <w:r>
        <w:t>Click Next to go to the Connect to Database page</w:t>
      </w:r>
    </w:p>
    <w:p w:rsidR="00597655" w:rsidRDefault="00597655" w:rsidP="002A7E13">
      <w:pPr>
        <w:pStyle w:val="ListParagraph"/>
        <w:numPr>
          <w:ilvl w:val="0"/>
          <w:numId w:val="9"/>
        </w:numPr>
      </w:pPr>
      <w:r>
        <w:lastRenderedPageBreak/>
        <w:t>Under Primary connection information, verify the settings for server (should be the NetBIOS name of the local machine)</w:t>
      </w:r>
      <w:r w:rsidR="00783B84">
        <w:t>; if it is not, please replace with hostname of the FIM server</w:t>
      </w:r>
      <w:r>
        <w:t xml:space="preserve">. Verify that the Database parameter is FIMService and the FIM Service base address is </w:t>
      </w:r>
      <w:r w:rsidR="00677B69">
        <w:t>http://localhost:5725</w:t>
      </w:r>
    </w:p>
    <w:p w:rsidR="00597655" w:rsidRDefault="00745078" w:rsidP="002A7E13">
      <w:pPr>
        <w:pStyle w:val="ListParagraph"/>
        <w:numPr>
          <w:ilvl w:val="0"/>
          <w:numId w:val="9"/>
        </w:numPr>
      </w:pPr>
      <w:r>
        <w:t>In the Authentication mode section, make sure that the Windows integrated authentication is selected</w:t>
      </w:r>
    </w:p>
    <w:p w:rsidR="00745078" w:rsidRDefault="00745078" w:rsidP="002A7E13">
      <w:pPr>
        <w:pStyle w:val="ListParagraph"/>
        <w:numPr>
          <w:ilvl w:val="0"/>
          <w:numId w:val="9"/>
        </w:numPr>
      </w:pPr>
      <w:r>
        <w:t>Verify that the username is SVC-FIM-MA and that the Domain is the NetBIOS name of the customers Active Directory domain</w:t>
      </w:r>
      <w:r w:rsidR="00FD4E3F">
        <w:t>.</w:t>
      </w:r>
    </w:p>
    <w:p w:rsidR="00FD4E3F" w:rsidRDefault="00FD4E3F" w:rsidP="002A7E13">
      <w:pPr>
        <w:pStyle w:val="ListParagraph"/>
        <w:numPr>
          <w:ilvl w:val="0"/>
          <w:numId w:val="9"/>
        </w:numPr>
      </w:pPr>
      <w:r>
        <w:t xml:space="preserve">Continue to click </w:t>
      </w:r>
      <w:r w:rsidR="001D17F8">
        <w:t>‘</w:t>
      </w:r>
      <w:r>
        <w:t>Next</w:t>
      </w:r>
      <w:r w:rsidR="001D17F8">
        <w:t>’</w:t>
      </w:r>
      <w:r>
        <w:t xml:space="preserve"> without changing anything and finish the wizard.</w:t>
      </w:r>
    </w:p>
    <w:p w:rsidR="002D471D" w:rsidRDefault="002D471D" w:rsidP="008E6D70">
      <w:pPr>
        <w:pStyle w:val="Heading2"/>
      </w:pPr>
      <w:bookmarkStart w:id="28" w:name="_Ref280794084"/>
      <w:bookmarkStart w:id="29" w:name="_Toc307383661"/>
      <w:r>
        <w:t>Configuring Run Profiles</w:t>
      </w:r>
      <w:bookmarkEnd w:id="28"/>
      <w:bookmarkEnd w:id="29"/>
    </w:p>
    <w:p w:rsidR="002D471D" w:rsidRDefault="002D471D" w:rsidP="002D471D">
      <w:r w:rsidRPr="00617134">
        <w:t>The need</w:t>
      </w:r>
      <w:r w:rsidR="00617134">
        <w:t>ed</w:t>
      </w:r>
      <w:r w:rsidRPr="00617134">
        <w:t xml:space="preserve"> Run Profiles should already be included in the Management Agents supplied with the kit. However, for reference the following table shows the pre-created Run Profiles:</w:t>
      </w:r>
    </w:p>
    <w:tbl>
      <w:tblPr>
        <w:tblStyle w:val="TableGrid"/>
        <w:tblW w:w="0" w:type="auto"/>
        <w:tblLook w:val="04A0" w:firstRow="1" w:lastRow="0" w:firstColumn="1" w:lastColumn="0" w:noHBand="0" w:noVBand="1"/>
      </w:tblPr>
      <w:tblGrid>
        <w:gridCol w:w="2311"/>
        <w:gridCol w:w="3549"/>
        <w:gridCol w:w="1890"/>
        <w:gridCol w:w="1497"/>
      </w:tblGrid>
      <w:tr w:rsidR="002D471D" w:rsidTr="00F516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11" w:type="dxa"/>
            <w:shd w:val="clear" w:color="auto" w:fill="C6D9F1" w:themeFill="text2" w:themeFillTint="33"/>
          </w:tcPr>
          <w:p w:rsidR="002D471D" w:rsidRPr="00DB0C17" w:rsidRDefault="002D471D" w:rsidP="00F51687">
            <w:r>
              <w:t>Run Profile Name</w:t>
            </w:r>
          </w:p>
        </w:tc>
        <w:tc>
          <w:tcPr>
            <w:tcW w:w="3549" w:type="dxa"/>
            <w:shd w:val="clear" w:color="auto" w:fill="C6D9F1" w:themeFill="text2" w:themeFillTint="33"/>
          </w:tcPr>
          <w:p w:rsidR="002D471D" w:rsidRPr="00DB0C17" w:rsidRDefault="002D471D" w:rsidP="00F51687">
            <w:pPr>
              <w:cnfStyle w:val="100000000000" w:firstRow="1" w:lastRow="0" w:firstColumn="0" w:lastColumn="0" w:oddVBand="0" w:evenVBand="0" w:oddHBand="0" w:evenHBand="0" w:firstRowFirstColumn="0" w:firstRowLastColumn="0" w:lastRowFirstColumn="0" w:lastRowLastColumn="0"/>
            </w:pPr>
            <w:r>
              <w:t>Included Run Profile Step(s)</w:t>
            </w:r>
          </w:p>
        </w:tc>
        <w:tc>
          <w:tcPr>
            <w:tcW w:w="1890" w:type="dxa"/>
            <w:shd w:val="clear" w:color="auto" w:fill="C6D9F1" w:themeFill="text2" w:themeFillTint="33"/>
          </w:tcPr>
          <w:p w:rsidR="002D471D" w:rsidRPr="00DB0C17" w:rsidRDefault="002D471D" w:rsidP="00F51687">
            <w:pPr>
              <w:cnfStyle w:val="100000000000" w:firstRow="1" w:lastRow="0" w:firstColumn="0" w:lastColumn="0" w:oddVBand="0" w:evenVBand="0" w:oddHBand="0" w:evenHBand="0" w:firstRowFirstColumn="0" w:firstRowLastColumn="0" w:lastRowFirstColumn="0" w:lastRowLastColumn="0"/>
            </w:pPr>
            <w:r>
              <w:t>Partition</w:t>
            </w:r>
          </w:p>
        </w:tc>
        <w:tc>
          <w:tcPr>
            <w:tcW w:w="1497" w:type="dxa"/>
            <w:shd w:val="clear" w:color="auto" w:fill="C6D9F1" w:themeFill="text2" w:themeFillTint="33"/>
          </w:tcPr>
          <w:p w:rsidR="002D471D" w:rsidRPr="00DB0C17" w:rsidRDefault="002D471D" w:rsidP="00F51687">
            <w:pPr>
              <w:cnfStyle w:val="100000000000" w:firstRow="1" w:lastRow="0" w:firstColumn="0" w:lastColumn="0" w:oddVBand="0" w:evenVBand="0" w:oddHBand="0" w:evenHBand="0" w:firstRowFirstColumn="0" w:firstRowLastColumn="0" w:lastRowFirstColumn="0" w:lastRowLastColumn="0"/>
            </w:pPr>
            <w:r>
              <w:t>Log File</w:t>
            </w:r>
          </w:p>
        </w:tc>
      </w:tr>
      <w:tr w:rsidR="002D471D" w:rsidTr="00F5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Pr>
          <w:p w:rsidR="002D471D" w:rsidRPr="00DB0C17" w:rsidRDefault="002D471D" w:rsidP="00F51687">
            <w:pPr>
              <w:rPr>
                <w:szCs w:val="20"/>
              </w:rPr>
            </w:pPr>
            <w:r>
              <w:rPr>
                <w:szCs w:val="20"/>
              </w:rPr>
              <w:t>F</w:t>
            </w:r>
            <w:r w:rsidRPr="00DB0C17">
              <w:rPr>
                <w:szCs w:val="20"/>
              </w:rPr>
              <w:t>I</w:t>
            </w:r>
          </w:p>
        </w:tc>
        <w:tc>
          <w:tcPr>
            <w:tcW w:w="3549" w:type="dxa"/>
          </w:tcPr>
          <w:p w:rsidR="002D471D" w:rsidRPr="00DB0C17" w:rsidRDefault="002D471D" w:rsidP="00F51687">
            <w:pPr>
              <w:cnfStyle w:val="000000100000" w:firstRow="0" w:lastRow="0" w:firstColumn="0" w:lastColumn="0" w:oddVBand="0" w:evenVBand="0" w:oddHBand="1" w:evenHBand="0" w:firstRowFirstColumn="0" w:firstRowLastColumn="0" w:lastRowFirstColumn="0" w:lastRowLastColumn="0"/>
              <w:rPr>
                <w:szCs w:val="20"/>
              </w:rPr>
            </w:pPr>
            <w:r>
              <w:rPr>
                <w:szCs w:val="20"/>
              </w:rPr>
              <w:t>Full Import (Stage Only)</w:t>
            </w:r>
          </w:p>
        </w:tc>
        <w:tc>
          <w:tcPr>
            <w:tcW w:w="1890" w:type="dxa"/>
          </w:tcPr>
          <w:p w:rsidR="002D471D" w:rsidRPr="00DB0C17" w:rsidRDefault="002D471D" w:rsidP="00F51687">
            <w:pPr>
              <w:cnfStyle w:val="000000100000" w:firstRow="0" w:lastRow="0" w:firstColumn="0" w:lastColumn="0" w:oddVBand="0" w:evenVBand="0" w:oddHBand="1" w:evenHBand="0" w:firstRowFirstColumn="0" w:firstRowLastColumn="0" w:lastRowFirstColumn="0" w:lastRowLastColumn="0"/>
              <w:rPr>
                <w:szCs w:val="20"/>
              </w:rPr>
            </w:pPr>
            <w:r>
              <w:rPr>
                <w:szCs w:val="20"/>
              </w:rPr>
              <w:t>N/A</w:t>
            </w:r>
          </w:p>
        </w:tc>
        <w:tc>
          <w:tcPr>
            <w:tcW w:w="1497" w:type="dxa"/>
          </w:tcPr>
          <w:p w:rsidR="002D471D" w:rsidRPr="00DB0C17" w:rsidRDefault="002D471D" w:rsidP="00F51687">
            <w:pPr>
              <w:cnfStyle w:val="000000100000" w:firstRow="0" w:lastRow="0" w:firstColumn="0" w:lastColumn="0" w:oddVBand="0" w:evenVBand="0" w:oddHBand="1" w:evenHBand="0" w:firstRowFirstColumn="0" w:firstRowLastColumn="0" w:lastRowFirstColumn="0" w:lastRowLastColumn="0"/>
              <w:rPr>
                <w:szCs w:val="20"/>
              </w:rPr>
            </w:pPr>
            <w:r>
              <w:rPr>
                <w:szCs w:val="20"/>
              </w:rPr>
              <w:t>N/A</w:t>
            </w:r>
          </w:p>
        </w:tc>
      </w:tr>
      <w:tr w:rsidR="002D471D" w:rsidTr="00F516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Pr>
          <w:p w:rsidR="002D471D" w:rsidRPr="00DB0C17" w:rsidRDefault="002D471D" w:rsidP="00F51687">
            <w:r>
              <w:t>D</w:t>
            </w:r>
            <w:r w:rsidRPr="00DB0C17">
              <w:t>I</w:t>
            </w:r>
          </w:p>
        </w:tc>
        <w:tc>
          <w:tcPr>
            <w:tcW w:w="3549" w:type="dxa"/>
          </w:tcPr>
          <w:p w:rsidR="002D471D" w:rsidRPr="00DB0C17" w:rsidRDefault="002D471D" w:rsidP="00F51687">
            <w:pPr>
              <w:cnfStyle w:val="000000010000" w:firstRow="0" w:lastRow="0" w:firstColumn="0" w:lastColumn="0" w:oddVBand="0" w:evenVBand="0" w:oddHBand="0" w:evenHBand="1" w:firstRowFirstColumn="0" w:firstRowLastColumn="0" w:lastRowFirstColumn="0" w:lastRowLastColumn="0"/>
            </w:pPr>
            <w:r>
              <w:t>Delta Import (Stage Only)</w:t>
            </w:r>
          </w:p>
        </w:tc>
        <w:tc>
          <w:tcPr>
            <w:tcW w:w="1890" w:type="dxa"/>
          </w:tcPr>
          <w:p w:rsidR="002D471D" w:rsidRPr="00DB0C17" w:rsidRDefault="002D471D" w:rsidP="00F51687">
            <w:pPr>
              <w:cnfStyle w:val="000000010000" w:firstRow="0" w:lastRow="0" w:firstColumn="0" w:lastColumn="0" w:oddVBand="0" w:evenVBand="0" w:oddHBand="0" w:evenHBand="1" w:firstRowFirstColumn="0" w:firstRowLastColumn="0" w:lastRowFirstColumn="0" w:lastRowLastColumn="0"/>
            </w:pPr>
            <w:r>
              <w:t>N/A</w:t>
            </w:r>
          </w:p>
        </w:tc>
        <w:tc>
          <w:tcPr>
            <w:tcW w:w="1497" w:type="dxa"/>
          </w:tcPr>
          <w:p w:rsidR="002D471D" w:rsidRPr="00DB0C17" w:rsidRDefault="002D471D" w:rsidP="00F51687">
            <w:pPr>
              <w:cnfStyle w:val="000000010000" w:firstRow="0" w:lastRow="0" w:firstColumn="0" w:lastColumn="0" w:oddVBand="0" w:evenVBand="0" w:oddHBand="0" w:evenHBand="1" w:firstRowFirstColumn="0" w:firstRowLastColumn="0" w:lastRowFirstColumn="0" w:lastRowLastColumn="0"/>
            </w:pPr>
            <w:r>
              <w:t>N/A</w:t>
            </w:r>
          </w:p>
        </w:tc>
      </w:tr>
      <w:tr w:rsidR="002D471D" w:rsidTr="00F5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Pr>
          <w:p w:rsidR="002D471D" w:rsidRPr="00DB0C17" w:rsidRDefault="002D471D" w:rsidP="00F51687">
            <w:pPr>
              <w:rPr>
                <w:szCs w:val="20"/>
              </w:rPr>
            </w:pPr>
            <w:r>
              <w:rPr>
                <w:szCs w:val="20"/>
              </w:rPr>
              <w:t>F</w:t>
            </w:r>
            <w:r w:rsidRPr="00DB0C17">
              <w:rPr>
                <w:szCs w:val="20"/>
              </w:rPr>
              <w:t>S</w:t>
            </w:r>
          </w:p>
        </w:tc>
        <w:tc>
          <w:tcPr>
            <w:tcW w:w="3549" w:type="dxa"/>
          </w:tcPr>
          <w:p w:rsidR="002D471D" w:rsidRPr="00DB0C17" w:rsidRDefault="002D471D" w:rsidP="00F51687">
            <w:pPr>
              <w:cnfStyle w:val="000000100000" w:firstRow="0" w:lastRow="0" w:firstColumn="0" w:lastColumn="0" w:oddVBand="0" w:evenVBand="0" w:oddHBand="1" w:evenHBand="0" w:firstRowFirstColumn="0" w:firstRowLastColumn="0" w:lastRowFirstColumn="0" w:lastRowLastColumn="0"/>
              <w:rPr>
                <w:szCs w:val="20"/>
              </w:rPr>
            </w:pPr>
            <w:r>
              <w:rPr>
                <w:szCs w:val="20"/>
              </w:rPr>
              <w:t>Full Synchronization</w:t>
            </w:r>
          </w:p>
        </w:tc>
        <w:tc>
          <w:tcPr>
            <w:tcW w:w="1890" w:type="dxa"/>
          </w:tcPr>
          <w:p w:rsidR="002D471D" w:rsidRPr="00DB0C17" w:rsidRDefault="002D471D" w:rsidP="00F51687">
            <w:pPr>
              <w:cnfStyle w:val="000000100000" w:firstRow="0" w:lastRow="0" w:firstColumn="0" w:lastColumn="0" w:oddVBand="0" w:evenVBand="0" w:oddHBand="1" w:evenHBand="0" w:firstRowFirstColumn="0" w:firstRowLastColumn="0" w:lastRowFirstColumn="0" w:lastRowLastColumn="0"/>
              <w:rPr>
                <w:szCs w:val="20"/>
              </w:rPr>
            </w:pPr>
            <w:r>
              <w:rPr>
                <w:szCs w:val="20"/>
              </w:rPr>
              <w:t>N/A</w:t>
            </w:r>
          </w:p>
        </w:tc>
        <w:tc>
          <w:tcPr>
            <w:tcW w:w="1497" w:type="dxa"/>
          </w:tcPr>
          <w:p w:rsidR="002D471D" w:rsidRPr="00DB0C17" w:rsidRDefault="002D471D" w:rsidP="00F51687">
            <w:pPr>
              <w:cnfStyle w:val="000000100000" w:firstRow="0" w:lastRow="0" w:firstColumn="0" w:lastColumn="0" w:oddVBand="0" w:evenVBand="0" w:oddHBand="1" w:evenHBand="0" w:firstRowFirstColumn="0" w:firstRowLastColumn="0" w:lastRowFirstColumn="0" w:lastRowLastColumn="0"/>
              <w:rPr>
                <w:szCs w:val="20"/>
              </w:rPr>
            </w:pPr>
            <w:r>
              <w:rPr>
                <w:szCs w:val="20"/>
              </w:rPr>
              <w:t>N/A</w:t>
            </w:r>
          </w:p>
        </w:tc>
      </w:tr>
      <w:tr w:rsidR="002D471D" w:rsidTr="00F516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Pr>
          <w:p w:rsidR="002D471D" w:rsidRPr="00DB0C17" w:rsidRDefault="002D471D" w:rsidP="00F51687">
            <w:r>
              <w:t>D</w:t>
            </w:r>
            <w:r w:rsidRPr="00DB0C17">
              <w:t>S</w:t>
            </w:r>
          </w:p>
        </w:tc>
        <w:tc>
          <w:tcPr>
            <w:tcW w:w="3549" w:type="dxa"/>
          </w:tcPr>
          <w:p w:rsidR="002D471D" w:rsidRPr="00DB0C17" w:rsidRDefault="002D471D" w:rsidP="00F51687">
            <w:pPr>
              <w:cnfStyle w:val="000000010000" w:firstRow="0" w:lastRow="0" w:firstColumn="0" w:lastColumn="0" w:oddVBand="0" w:evenVBand="0" w:oddHBand="0" w:evenHBand="1" w:firstRowFirstColumn="0" w:firstRowLastColumn="0" w:lastRowFirstColumn="0" w:lastRowLastColumn="0"/>
            </w:pPr>
            <w:r>
              <w:t>Delta Synchronization</w:t>
            </w:r>
          </w:p>
        </w:tc>
        <w:tc>
          <w:tcPr>
            <w:tcW w:w="1890" w:type="dxa"/>
          </w:tcPr>
          <w:p w:rsidR="002D471D" w:rsidRPr="00DB0C17" w:rsidRDefault="002D471D" w:rsidP="00F51687">
            <w:pPr>
              <w:cnfStyle w:val="000000010000" w:firstRow="0" w:lastRow="0" w:firstColumn="0" w:lastColumn="0" w:oddVBand="0" w:evenVBand="0" w:oddHBand="0" w:evenHBand="1" w:firstRowFirstColumn="0" w:firstRowLastColumn="0" w:lastRowFirstColumn="0" w:lastRowLastColumn="0"/>
            </w:pPr>
            <w:r>
              <w:t>N/A</w:t>
            </w:r>
          </w:p>
        </w:tc>
        <w:tc>
          <w:tcPr>
            <w:tcW w:w="1497" w:type="dxa"/>
          </w:tcPr>
          <w:p w:rsidR="002D471D" w:rsidRPr="00DB0C17" w:rsidRDefault="002D471D" w:rsidP="00F51687">
            <w:pPr>
              <w:cnfStyle w:val="000000010000" w:firstRow="0" w:lastRow="0" w:firstColumn="0" w:lastColumn="0" w:oddVBand="0" w:evenVBand="0" w:oddHBand="0" w:evenHBand="1" w:firstRowFirstColumn="0" w:firstRowLastColumn="0" w:lastRowFirstColumn="0" w:lastRowLastColumn="0"/>
            </w:pPr>
            <w:r>
              <w:t>N/A</w:t>
            </w:r>
          </w:p>
        </w:tc>
      </w:tr>
      <w:tr w:rsidR="002D471D" w:rsidTr="00F5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Pr>
          <w:p w:rsidR="002D471D" w:rsidRPr="00DB0C17" w:rsidRDefault="002D471D" w:rsidP="00F51687">
            <w:pPr>
              <w:rPr>
                <w:szCs w:val="20"/>
              </w:rPr>
            </w:pPr>
            <w:r>
              <w:rPr>
                <w:szCs w:val="20"/>
              </w:rPr>
              <w:t>FIF</w:t>
            </w:r>
            <w:r w:rsidRPr="00DB0C17">
              <w:rPr>
                <w:szCs w:val="20"/>
              </w:rPr>
              <w:t>S</w:t>
            </w:r>
          </w:p>
        </w:tc>
        <w:tc>
          <w:tcPr>
            <w:tcW w:w="3549" w:type="dxa"/>
          </w:tcPr>
          <w:p w:rsidR="002D471D" w:rsidRPr="00DB0C17" w:rsidRDefault="002D471D" w:rsidP="00F51687">
            <w:pPr>
              <w:cnfStyle w:val="000000100000" w:firstRow="0" w:lastRow="0" w:firstColumn="0" w:lastColumn="0" w:oddVBand="0" w:evenVBand="0" w:oddHBand="1" w:evenHBand="0" w:firstRowFirstColumn="0" w:firstRowLastColumn="0" w:lastRowFirstColumn="0" w:lastRowLastColumn="0"/>
              <w:rPr>
                <w:szCs w:val="20"/>
              </w:rPr>
            </w:pPr>
            <w:r>
              <w:rPr>
                <w:szCs w:val="20"/>
              </w:rPr>
              <w:t>Full Import and Full Synchronization</w:t>
            </w:r>
          </w:p>
        </w:tc>
        <w:tc>
          <w:tcPr>
            <w:tcW w:w="1890" w:type="dxa"/>
          </w:tcPr>
          <w:p w:rsidR="002D471D" w:rsidRPr="00DB0C17" w:rsidRDefault="002D471D" w:rsidP="00F51687">
            <w:pPr>
              <w:cnfStyle w:val="000000100000" w:firstRow="0" w:lastRow="0" w:firstColumn="0" w:lastColumn="0" w:oddVBand="0" w:evenVBand="0" w:oddHBand="1" w:evenHBand="0" w:firstRowFirstColumn="0" w:firstRowLastColumn="0" w:lastRowFirstColumn="0" w:lastRowLastColumn="0"/>
              <w:rPr>
                <w:szCs w:val="20"/>
              </w:rPr>
            </w:pPr>
            <w:r>
              <w:rPr>
                <w:szCs w:val="20"/>
              </w:rPr>
              <w:t>N/A</w:t>
            </w:r>
          </w:p>
        </w:tc>
        <w:tc>
          <w:tcPr>
            <w:tcW w:w="1497" w:type="dxa"/>
          </w:tcPr>
          <w:p w:rsidR="002D471D" w:rsidRPr="00DB0C17" w:rsidRDefault="002D471D" w:rsidP="00F51687">
            <w:pPr>
              <w:cnfStyle w:val="000000100000" w:firstRow="0" w:lastRow="0" w:firstColumn="0" w:lastColumn="0" w:oddVBand="0" w:evenVBand="0" w:oddHBand="1" w:evenHBand="0" w:firstRowFirstColumn="0" w:firstRowLastColumn="0" w:lastRowFirstColumn="0" w:lastRowLastColumn="0"/>
              <w:rPr>
                <w:szCs w:val="20"/>
              </w:rPr>
            </w:pPr>
            <w:r>
              <w:rPr>
                <w:szCs w:val="20"/>
              </w:rPr>
              <w:t>N/A</w:t>
            </w:r>
          </w:p>
        </w:tc>
      </w:tr>
      <w:tr w:rsidR="002D471D" w:rsidTr="00F516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Pr>
          <w:p w:rsidR="002D471D" w:rsidRPr="00DB0C17" w:rsidRDefault="002D471D" w:rsidP="00F51687">
            <w:r>
              <w:t>FID</w:t>
            </w:r>
            <w:r w:rsidRPr="00DB0C17">
              <w:t>S</w:t>
            </w:r>
          </w:p>
        </w:tc>
        <w:tc>
          <w:tcPr>
            <w:tcW w:w="3549" w:type="dxa"/>
          </w:tcPr>
          <w:p w:rsidR="002D471D" w:rsidRPr="00DB0C17" w:rsidRDefault="002D471D" w:rsidP="00F51687">
            <w:pPr>
              <w:cnfStyle w:val="000000010000" w:firstRow="0" w:lastRow="0" w:firstColumn="0" w:lastColumn="0" w:oddVBand="0" w:evenVBand="0" w:oddHBand="0" w:evenHBand="1" w:firstRowFirstColumn="0" w:firstRowLastColumn="0" w:lastRowFirstColumn="0" w:lastRowLastColumn="0"/>
            </w:pPr>
            <w:r>
              <w:t>Full Import and Delta Synchronization</w:t>
            </w:r>
          </w:p>
        </w:tc>
        <w:tc>
          <w:tcPr>
            <w:tcW w:w="1890" w:type="dxa"/>
          </w:tcPr>
          <w:p w:rsidR="002D471D" w:rsidRPr="00DB0C17" w:rsidRDefault="002D471D" w:rsidP="00F51687">
            <w:pPr>
              <w:cnfStyle w:val="000000010000" w:firstRow="0" w:lastRow="0" w:firstColumn="0" w:lastColumn="0" w:oddVBand="0" w:evenVBand="0" w:oddHBand="0" w:evenHBand="1" w:firstRowFirstColumn="0" w:firstRowLastColumn="0" w:lastRowFirstColumn="0" w:lastRowLastColumn="0"/>
            </w:pPr>
            <w:r>
              <w:t>N/A</w:t>
            </w:r>
          </w:p>
        </w:tc>
        <w:tc>
          <w:tcPr>
            <w:tcW w:w="1497" w:type="dxa"/>
          </w:tcPr>
          <w:p w:rsidR="002D471D" w:rsidRPr="00DB0C17" w:rsidRDefault="002D471D" w:rsidP="00F51687">
            <w:pPr>
              <w:cnfStyle w:val="000000010000" w:firstRow="0" w:lastRow="0" w:firstColumn="0" w:lastColumn="0" w:oddVBand="0" w:evenVBand="0" w:oddHBand="0" w:evenHBand="1" w:firstRowFirstColumn="0" w:firstRowLastColumn="0" w:lastRowFirstColumn="0" w:lastRowLastColumn="0"/>
            </w:pPr>
            <w:r>
              <w:t>N/A</w:t>
            </w:r>
          </w:p>
        </w:tc>
      </w:tr>
      <w:tr w:rsidR="002D471D" w:rsidTr="00F5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Pr>
          <w:p w:rsidR="002D471D" w:rsidRDefault="002D471D" w:rsidP="00F51687">
            <w:pPr>
              <w:rPr>
                <w:szCs w:val="20"/>
              </w:rPr>
            </w:pPr>
            <w:r>
              <w:rPr>
                <w:szCs w:val="20"/>
              </w:rPr>
              <w:t>DIDS</w:t>
            </w:r>
          </w:p>
        </w:tc>
        <w:tc>
          <w:tcPr>
            <w:tcW w:w="3549" w:type="dxa"/>
          </w:tcPr>
          <w:p w:rsidR="002D471D" w:rsidRDefault="002D471D" w:rsidP="00F51687">
            <w:pPr>
              <w:cnfStyle w:val="000000100000" w:firstRow="0" w:lastRow="0" w:firstColumn="0" w:lastColumn="0" w:oddVBand="0" w:evenVBand="0" w:oddHBand="1" w:evenHBand="0" w:firstRowFirstColumn="0" w:firstRowLastColumn="0" w:lastRowFirstColumn="0" w:lastRowLastColumn="0"/>
              <w:rPr>
                <w:szCs w:val="20"/>
              </w:rPr>
            </w:pPr>
            <w:r>
              <w:rPr>
                <w:szCs w:val="20"/>
              </w:rPr>
              <w:t>Delta Import and Delta Synchronization</w:t>
            </w:r>
          </w:p>
        </w:tc>
        <w:tc>
          <w:tcPr>
            <w:tcW w:w="1890" w:type="dxa"/>
          </w:tcPr>
          <w:p w:rsidR="002D471D" w:rsidRDefault="002D471D" w:rsidP="00F51687">
            <w:pPr>
              <w:cnfStyle w:val="000000100000" w:firstRow="0" w:lastRow="0" w:firstColumn="0" w:lastColumn="0" w:oddVBand="0" w:evenVBand="0" w:oddHBand="1" w:evenHBand="0" w:firstRowFirstColumn="0" w:firstRowLastColumn="0" w:lastRowFirstColumn="0" w:lastRowLastColumn="0"/>
              <w:rPr>
                <w:szCs w:val="20"/>
              </w:rPr>
            </w:pPr>
            <w:r>
              <w:rPr>
                <w:szCs w:val="20"/>
              </w:rPr>
              <w:t>N/A</w:t>
            </w:r>
          </w:p>
        </w:tc>
        <w:tc>
          <w:tcPr>
            <w:tcW w:w="1497" w:type="dxa"/>
          </w:tcPr>
          <w:p w:rsidR="002D471D" w:rsidRDefault="002D471D" w:rsidP="00F51687">
            <w:pPr>
              <w:cnfStyle w:val="000000100000" w:firstRow="0" w:lastRow="0" w:firstColumn="0" w:lastColumn="0" w:oddVBand="0" w:evenVBand="0" w:oddHBand="1" w:evenHBand="0" w:firstRowFirstColumn="0" w:firstRowLastColumn="0" w:lastRowFirstColumn="0" w:lastRowLastColumn="0"/>
              <w:rPr>
                <w:szCs w:val="20"/>
              </w:rPr>
            </w:pPr>
            <w:r>
              <w:rPr>
                <w:szCs w:val="20"/>
              </w:rPr>
              <w:t>N/A</w:t>
            </w:r>
          </w:p>
        </w:tc>
      </w:tr>
      <w:tr w:rsidR="002D471D" w:rsidTr="00F516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vMerge w:val="restart"/>
          </w:tcPr>
          <w:p w:rsidR="002D471D" w:rsidRPr="00DB0C17" w:rsidRDefault="002D471D" w:rsidP="00F51687">
            <w:r>
              <w:t>E.FI</w:t>
            </w:r>
          </w:p>
        </w:tc>
        <w:tc>
          <w:tcPr>
            <w:tcW w:w="3549" w:type="dxa"/>
          </w:tcPr>
          <w:p w:rsidR="002D471D" w:rsidRPr="00DB0C17" w:rsidRDefault="002D471D" w:rsidP="00F51687">
            <w:pPr>
              <w:cnfStyle w:val="000000010000" w:firstRow="0" w:lastRow="0" w:firstColumn="0" w:lastColumn="0" w:oddVBand="0" w:evenVBand="0" w:oddHBand="0" w:evenHBand="1" w:firstRowFirstColumn="0" w:firstRowLastColumn="0" w:lastRowFirstColumn="0" w:lastRowLastColumn="0"/>
            </w:pPr>
            <w:r>
              <w:t>(1) Export</w:t>
            </w:r>
          </w:p>
        </w:tc>
        <w:tc>
          <w:tcPr>
            <w:tcW w:w="1890" w:type="dxa"/>
          </w:tcPr>
          <w:p w:rsidR="002D471D" w:rsidRPr="00DB0C17" w:rsidRDefault="002D471D" w:rsidP="00F51687">
            <w:pPr>
              <w:cnfStyle w:val="000000010000" w:firstRow="0" w:lastRow="0" w:firstColumn="0" w:lastColumn="0" w:oddVBand="0" w:evenVBand="0" w:oddHBand="0" w:evenHBand="1" w:firstRowFirstColumn="0" w:firstRowLastColumn="0" w:lastRowFirstColumn="0" w:lastRowLastColumn="0"/>
            </w:pPr>
            <w:r>
              <w:t>N/A</w:t>
            </w:r>
          </w:p>
        </w:tc>
        <w:tc>
          <w:tcPr>
            <w:tcW w:w="1497" w:type="dxa"/>
          </w:tcPr>
          <w:p w:rsidR="002D471D" w:rsidRPr="00DB0C17" w:rsidRDefault="002D471D" w:rsidP="00F51687">
            <w:pPr>
              <w:cnfStyle w:val="000000010000" w:firstRow="0" w:lastRow="0" w:firstColumn="0" w:lastColumn="0" w:oddVBand="0" w:evenVBand="0" w:oddHBand="0" w:evenHBand="1" w:firstRowFirstColumn="0" w:firstRowLastColumn="0" w:lastRowFirstColumn="0" w:lastRowLastColumn="0"/>
            </w:pPr>
            <w:r>
              <w:t>N/A</w:t>
            </w:r>
          </w:p>
        </w:tc>
      </w:tr>
      <w:tr w:rsidR="002D471D" w:rsidTr="00F5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vMerge/>
          </w:tcPr>
          <w:p w:rsidR="002D471D" w:rsidRPr="00DB0C17" w:rsidRDefault="002D471D" w:rsidP="00F51687">
            <w:pPr>
              <w:rPr>
                <w:szCs w:val="20"/>
              </w:rPr>
            </w:pPr>
          </w:p>
        </w:tc>
        <w:tc>
          <w:tcPr>
            <w:tcW w:w="3549" w:type="dxa"/>
          </w:tcPr>
          <w:p w:rsidR="002D471D" w:rsidRPr="00DB0C17" w:rsidRDefault="002D471D" w:rsidP="00F51687">
            <w:pPr>
              <w:cnfStyle w:val="000000100000" w:firstRow="0" w:lastRow="0" w:firstColumn="0" w:lastColumn="0" w:oddVBand="0" w:evenVBand="0" w:oddHBand="1" w:evenHBand="0" w:firstRowFirstColumn="0" w:firstRowLastColumn="0" w:lastRowFirstColumn="0" w:lastRowLastColumn="0"/>
              <w:rPr>
                <w:szCs w:val="20"/>
              </w:rPr>
            </w:pPr>
            <w:r>
              <w:rPr>
                <w:szCs w:val="20"/>
              </w:rPr>
              <w:t>(2) Full Import (Stage Only)</w:t>
            </w:r>
          </w:p>
        </w:tc>
        <w:tc>
          <w:tcPr>
            <w:tcW w:w="1890" w:type="dxa"/>
          </w:tcPr>
          <w:p w:rsidR="002D471D" w:rsidRDefault="002D471D" w:rsidP="00F51687">
            <w:pPr>
              <w:cnfStyle w:val="000000100000" w:firstRow="0" w:lastRow="0" w:firstColumn="0" w:lastColumn="0" w:oddVBand="0" w:evenVBand="0" w:oddHBand="1" w:evenHBand="0" w:firstRowFirstColumn="0" w:firstRowLastColumn="0" w:lastRowFirstColumn="0" w:lastRowLastColumn="0"/>
              <w:rPr>
                <w:szCs w:val="20"/>
              </w:rPr>
            </w:pPr>
            <w:r>
              <w:rPr>
                <w:szCs w:val="20"/>
              </w:rPr>
              <w:t>N/A</w:t>
            </w:r>
          </w:p>
        </w:tc>
        <w:tc>
          <w:tcPr>
            <w:tcW w:w="1497" w:type="dxa"/>
          </w:tcPr>
          <w:p w:rsidR="002D471D" w:rsidRDefault="002D471D" w:rsidP="00F51687">
            <w:pPr>
              <w:cnfStyle w:val="000000100000" w:firstRow="0" w:lastRow="0" w:firstColumn="0" w:lastColumn="0" w:oddVBand="0" w:evenVBand="0" w:oddHBand="1" w:evenHBand="0" w:firstRowFirstColumn="0" w:firstRowLastColumn="0" w:lastRowFirstColumn="0" w:lastRowLastColumn="0"/>
              <w:rPr>
                <w:szCs w:val="20"/>
              </w:rPr>
            </w:pPr>
            <w:r>
              <w:rPr>
                <w:szCs w:val="20"/>
              </w:rPr>
              <w:t>N/A</w:t>
            </w:r>
          </w:p>
        </w:tc>
      </w:tr>
      <w:tr w:rsidR="002D471D" w:rsidTr="00F516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vMerge w:val="restart"/>
          </w:tcPr>
          <w:p w:rsidR="002D471D" w:rsidRPr="00DB0C17" w:rsidRDefault="002D471D" w:rsidP="00F51687">
            <w:r>
              <w:t>E.DI</w:t>
            </w:r>
          </w:p>
        </w:tc>
        <w:tc>
          <w:tcPr>
            <w:tcW w:w="3549" w:type="dxa"/>
          </w:tcPr>
          <w:p w:rsidR="002D471D" w:rsidRDefault="002D471D" w:rsidP="00F51687">
            <w:pPr>
              <w:cnfStyle w:val="000000010000" w:firstRow="0" w:lastRow="0" w:firstColumn="0" w:lastColumn="0" w:oddVBand="0" w:evenVBand="0" w:oddHBand="0" w:evenHBand="1" w:firstRowFirstColumn="0" w:firstRowLastColumn="0" w:lastRowFirstColumn="0" w:lastRowLastColumn="0"/>
            </w:pPr>
            <w:r>
              <w:t>(1) Export</w:t>
            </w:r>
          </w:p>
        </w:tc>
        <w:tc>
          <w:tcPr>
            <w:tcW w:w="1890" w:type="dxa"/>
          </w:tcPr>
          <w:p w:rsidR="002D471D" w:rsidRDefault="002D471D" w:rsidP="00F51687">
            <w:pPr>
              <w:cnfStyle w:val="000000010000" w:firstRow="0" w:lastRow="0" w:firstColumn="0" w:lastColumn="0" w:oddVBand="0" w:evenVBand="0" w:oddHBand="0" w:evenHBand="1" w:firstRowFirstColumn="0" w:firstRowLastColumn="0" w:lastRowFirstColumn="0" w:lastRowLastColumn="0"/>
            </w:pPr>
            <w:r>
              <w:t>N/A</w:t>
            </w:r>
          </w:p>
        </w:tc>
        <w:tc>
          <w:tcPr>
            <w:tcW w:w="1497" w:type="dxa"/>
          </w:tcPr>
          <w:p w:rsidR="002D471D" w:rsidRDefault="002D471D" w:rsidP="00F51687">
            <w:pPr>
              <w:cnfStyle w:val="000000010000" w:firstRow="0" w:lastRow="0" w:firstColumn="0" w:lastColumn="0" w:oddVBand="0" w:evenVBand="0" w:oddHBand="0" w:evenHBand="1" w:firstRowFirstColumn="0" w:firstRowLastColumn="0" w:lastRowFirstColumn="0" w:lastRowLastColumn="0"/>
            </w:pPr>
            <w:r>
              <w:t>N/A</w:t>
            </w:r>
          </w:p>
        </w:tc>
      </w:tr>
      <w:tr w:rsidR="002D471D" w:rsidTr="00F5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vMerge/>
          </w:tcPr>
          <w:p w:rsidR="002D471D" w:rsidRPr="00DB0C17" w:rsidRDefault="002D471D" w:rsidP="00F51687">
            <w:pPr>
              <w:rPr>
                <w:szCs w:val="20"/>
              </w:rPr>
            </w:pPr>
          </w:p>
        </w:tc>
        <w:tc>
          <w:tcPr>
            <w:tcW w:w="3549" w:type="dxa"/>
          </w:tcPr>
          <w:p w:rsidR="002D471D" w:rsidRDefault="002D471D" w:rsidP="00F51687">
            <w:pPr>
              <w:cnfStyle w:val="000000100000" w:firstRow="0" w:lastRow="0" w:firstColumn="0" w:lastColumn="0" w:oddVBand="0" w:evenVBand="0" w:oddHBand="1" w:evenHBand="0" w:firstRowFirstColumn="0" w:firstRowLastColumn="0" w:lastRowFirstColumn="0" w:lastRowLastColumn="0"/>
              <w:rPr>
                <w:szCs w:val="20"/>
              </w:rPr>
            </w:pPr>
            <w:r>
              <w:rPr>
                <w:szCs w:val="20"/>
              </w:rPr>
              <w:t>(2) Delta Import (Stage Only)</w:t>
            </w:r>
          </w:p>
        </w:tc>
        <w:tc>
          <w:tcPr>
            <w:tcW w:w="1890" w:type="dxa"/>
          </w:tcPr>
          <w:p w:rsidR="002D471D" w:rsidRDefault="002D471D" w:rsidP="00F51687">
            <w:pPr>
              <w:cnfStyle w:val="000000100000" w:firstRow="0" w:lastRow="0" w:firstColumn="0" w:lastColumn="0" w:oddVBand="0" w:evenVBand="0" w:oddHBand="1" w:evenHBand="0" w:firstRowFirstColumn="0" w:firstRowLastColumn="0" w:lastRowFirstColumn="0" w:lastRowLastColumn="0"/>
              <w:rPr>
                <w:szCs w:val="20"/>
              </w:rPr>
            </w:pPr>
            <w:r>
              <w:rPr>
                <w:szCs w:val="20"/>
              </w:rPr>
              <w:t>N/A</w:t>
            </w:r>
          </w:p>
        </w:tc>
        <w:tc>
          <w:tcPr>
            <w:tcW w:w="1497" w:type="dxa"/>
          </w:tcPr>
          <w:p w:rsidR="002D471D" w:rsidRDefault="002D471D" w:rsidP="00F51687">
            <w:pPr>
              <w:cnfStyle w:val="000000100000" w:firstRow="0" w:lastRow="0" w:firstColumn="0" w:lastColumn="0" w:oddVBand="0" w:evenVBand="0" w:oddHBand="1" w:evenHBand="0" w:firstRowFirstColumn="0" w:firstRowLastColumn="0" w:lastRowFirstColumn="0" w:lastRowLastColumn="0"/>
              <w:rPr>
                <w:szCs w:val="20"/>
              </w:rPr>
            </w:pPr>
            <w:r>
              <w:rPr>
                <w:szCs w:val="20"/>
              </w:rPr>
              <w:t>N/A</w:t>
            </w:r>
          </w:p>
        </w:tc>
      </w:tr>
    </w:tbl>
    <w:p w:rsidR="002D471D" w:rsidRDefault="002D471D" w:rsidP="002D471D"/>
    <w:p w:rsidR="002D471D" w:rsidRPr="002D471D" w:rsidRDefault="002D471D" w:rsidP="002D471D">
      <w:r>
        <w:t>These Run Profiles are common for both the FIM MA Management Agent and the Active Directory Management Agent.</w:t>
      </w:r>
    </w:p>
    <w:p w:rsidR="00C70E12" w:rsidRDefault="00C70E12" w:rsidP="008E6D70">
      <w:pPr>
        <w:pStyle w:val="Heading2"/>
      </w:pPr>
      <w:bookmarkStart w:id="30" w:name="_Ref280794094"/>
      <w:bookmarkStart w:id="31" w:name="_Ref280794096"/>
      <w:bookmarkStart w:id="32" w:name="_Toc307383662"/>
      <w:r>
        <w:t>Configuring Deprovisioning</w:t>
      </w:r>
      <w:bookmarkEnd w:id="30"/>
      <w:bookmarkEnd w:id="31"/>
      <w:bookmarkEnd w:id="32"/>
    </w:p>
    <w:p w:rsidR="00490B44" w:rsidRDefault="00404C0B" w:rsidP="00C70E12">
      <w:r>
        <w:t>Deprovisioning</w:t>
      </w:r>
      <w:r w:rsidR="00490B44">
        <w:t xml:space="preserve"> is an important part of the solution in order to control the lifecycle of object correctly according to the </w:t>
      </w:r>
      <w:r>
        <w:t>customer’s</w:t>
      </w:r>
      <w:r w:rsidR="00490B44">
        <w:t xml:space="preserve"> needs. There </w:t>
      </w:r>
      <w:r>
        <w:t>is no golden rule</w:t>
      </w:r>
      <w:r w:rsidR="00490B44">
        <w:t xml:space="preserve"> on how to implement this and no specific scenario will suffice for all customers. Therefore, a setup has been provided that ensures that the Active Directory objects are kept safe and the actual deletion of objects from Active Directory will trigger the deletion of objects in the metaverse and in FIM Service DB.</w:t>
      </w:r>
    </w:p>
    <w:p w:rsidR="00C70E12" w:rsidRDefault="00C70E12" w:rsidP="00C70E12">
      <w:r>
        <w:t xml:space="preserve">Unless your customer notes otherwise, you are probably safe configuring your </w:t>
      </w:r>
      <w:r w:rsidR="007B6163">
        <w:t>deprovisioning</w:t>
      </w:r>
      <w:r>
        <w:t xml:space="preserve"> rule on the FIM MA management agent to “</w:t>
      </w:r>
      <w:r w:rsidR="00425B10">
        <w:t>S</w:t>
      </w:r>
      <w:r>
        <w:t xml:space="preserve">tage a delete on the object for the next export run”. </w:t>
      </w:r>
      <w:r w:rsidR="00CC5ED9">
        <w:t xml:space="preserve">This setting is default with the Management Agent delivered in the kit. </w:t>
      </w:r>
      <w:r>
        <w:t>You can alter that based upon the needs of your customer.</w:t>
      </w:r>
    </w:p>
    <w:p w:rsidR="00C70E12" w:rsidRDefault="00C70E12" w:rsidP="00C70E12">
      <w:r>
        <w:lastRenderedPageBreak/>
        <w:t xml:space="preserve">Unless your customer notes otherwise, you are probably safe configuring your deprovisioning rule on the Active Directory Management Agent “Make them disconnectors”. This setting </w:t>
      </w:r>
      <w:r w:rsidR="00CC5ED9">
        <w:t xml:space="preserve">is default in the Management Agent delivered in the kit and </w:t>
      </w:r>
      <w:r>
        <w:t>should make sure that you don’t physically delete any objects in the Active Directory. You can alter that based upon the needs of your customer.</w:t>
      </w:r>
    </w:p>
    <w:p w:rsidR="007557DC" w:rsidRDefault="007557DC" w:rsidP="00C70E12">
      <w:r>
        <w:t xml:space="preserve">Follow these steps to configure or check the settings for the </w:t>
      </w:r>
      <w:r w:rsidR="00EE1C4C">
        <w:t>deprovisioning:</w:t>
      </w:r>
    </w:p>
    <w:p w:rsidR="00EE1C4C" w:rsidRDefault="00EE1C4C" w:rsidP="002A7E13">
      <w:pPr>
        <w:pStyle w:val="ListParagraph"/>
        <w:numPr>
          <w:ilvl w:val="0"/>
          <w:numId w:val="11"/>
        </w:numPr>
      </w:pPr>
      <w:r>
        <w:t>Start the Synchronization Service Manager</w:t>
      </w:r>
    </w:p>
    <w:p w:rsidR="00EE1C4C" w:rsidRDefault="00EE1C4C" w:rsidP="002A7E13">
      <w:pPr>
        <w:pStyle w:val="ListParagraph"/>
        <w:numPr>
          <w:ilvl w:val="0"/>
          <w:numId w:val="11"/>
        </w:numPr>
      </w:pPr>
      <w:r>
        <w:t>Click on the Management Agent tab</w:t>
      </w:r>
    </w:p>
    <w:p w:rsidR="00EE1C4C" w:rsidRDefault="00EE1C4C" w:rsidP="002A7E13">
      <w:pPr>
        <w:pStyle w:val="ListParagraph"/>
        <w:numPr>
          <w:ilvl w:val="0"/>
          <w:numId w:val="11"/>
        </w:numPr>
      </w:pPr>
      <w:r>
        <w:t>Right-click the AD Management Agent and select Properties</w:t>
      </w:r>
    </w:p>
    <w:p w:rsidR="00EE1C4C" w:rsidRDefault="00EE1C4C" w:rsidP="002A7E13">
      <w:pPr>
        <w:pStyle w:val="ListParagraph"/>
        <w:numPr>
          <w:ilvl w:val="0"/>
          <w:numId w:val="11"/>
        </w:numPr>
      </w:pPr>
      <w:r>
        <w:t>Go to the Configure Deprovisioning</w:t>
      </w:r>
    </w:p>
    <w:p w:rsidR="00EE1C4C" w:rsidRDefault="00EE1C4C" w:rsidP="002A7E13">
      <w:pPr>
        <w:pStyle w:val="ListParagraph"/>
        <w:numPr>
          <w:ilvl w:val="0"/>
          <w:numId w:val="11"/>
        </w:numPr>
      </w:pPr>
      <w:r>
        <w:t>Make sure that ‘Make them disconnectors” are selected</w:t>
      </w:r>
    </w:p>
    <w:p w:rsidR="00EE1C4C" w:rsidRPr="00C70E12" w:rsidRDefault="00EE1C4C" w:rsidP="002A7E13">
      <w:pPr>
        <w:pStyle w:val="ListParagraph"/>
        <w:numPr>
          <w:ilvl w:val="0"/>
          <w:numId w:val="11"/>
        </w:numPr>
      </w:pPr>
      <w:r>
        <w:t xml:space="preserve">Repeat the step 3-5 for the FIM MA, only make sure that </w:t>
      </w:r>
      <w:r w:rsidR="00395273">
        <w:t>‘</w:t>
      </w:r>
      <w:r>
        <w:t>Stage a delete on the object for next export run</w:t>
      </w:r>
      <w:r w:rsidR="00395273">
        <w:t>’</w:t>
      </w:r>
      <w:r>
        <w:t xml:space="preserve"> is selected</w:t>
      </w:r>
      <w:r w:rsidR="00B34C1F">
        <w:t xml:space="preserve"> of </w:t>
      </w:r>
      <w:r w:rsidR="00395273">
        <w:t>FIM MA.</w:t>
      </w:r>
    </w:p>
    <w:p w:rsidR="00805A7F" w:rsidRDefault="00805A7F" w:rsidP="008E6D70">
      <w:pPr>
        <w:pStyle w:val="Heading2"/>
      </w:pPr>
      <w:bookmarkStart w:id="33" w:name="_Toc307383663"/>
      <w:r>
        <w:t>Configuring the Metaverse Schema</w:t>
      </w:r>
      <w:bookmarkEnd w:id="33"/>
    </w:p>
    <w:p w:rsidR="00A24E85" w:rsidRDefault="00A24E85" w:rsidP="00A24E85">
      <w:r>
        <w:t>There are no customized attributes or alterations to precedence made to the metaverse person or group object type for the delivery of the base offering scenario. Therefore, the deletion rule for the objects should be set as follows:</w:t>
      </w:r>
    </w:p>
    <w:tbl>
      <w:tblPr>
        <w:tblStyle w:val="TableGrid"/>
        <w:tblW w:w="0" w:type="auto"/>
        <w:jc w:val="center"/>
        <w:tblLook w:val="04A0" w:firstRow="1" w:lastRow="0" w:firstColumn="1" w:lastColumn="0" w:noHBand="0" w:noVBand="1"/>
      </w:tblPr>
      <w:tblGrid>
        <w:gridCol w:w="1699"/>
        <w:gridCol w:w="3023"/>
        <w:gridCol w:w="4396"/>
      </w:tblGrid>
      <w:tr w:rsidR="00A24E85" w:rsidRPr="00156C7A" w:rsidTr="002141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9" w:type="dxa"/>
            <w:shd w:val="clear" w:color="auto" w:fill="C6D9F1" w:themeFill="text2" w:themeFillTint="33"/>
          </w:tcPr>
          <w:p w:rsidR="00A24E85" w:rsidRPr="00156C7A" w:rsidRDefault="00A24E85" w:rsidP="00F51687">
            <w:r w:rsidRPr="00156C7A">
              <w:t>Object Type</w:t>
            </w:r>
          </w:p>
        </w:tc>
        <w:tc>
          <w:tcPr>
            <w:tcW w:w="3023" w:type="dxa"/>
            <w:shd w:val="clear" w:color="auto" w:fill="C6D9F1" w:themeFill="text2" w:themeFillTint="33"/>
          </w:tcPr>
          <w:p w:rsidR="00A24E85" w:rsidRPr="00156C7A" w:rsidRDefault="00A24E85" w:rsidP="00F51687">
            <w:pPr>
              <w:cnfStyle w:val="100000000000" w:firstRow="1" w:lastRow="0" w:firstColumn="0" w:lastColumn="0" w:oddVBand="0" w:evenVBand="0" w:oddHBand="0" w:evenHBand="0" w:firstRowFirstColumn="0" w:firstRowLastColumn="0" w:lastRowFirstColumn="0" w:lastRowLastColumn="0"/>
            </w:pPr>
            <w:r w:rsidRPr="00156C7A">
              <w:t>Deletion Rule Type</w:t>
            </w:r>
          </w:p>
        </w:tc>
        <w:tc>
          <w:tcPr>
            <w:tcW w:w="4396" w:type="dxa"/>
            <w:shd w:val="clear" w:color="auto" w:fill="C6D9F1" w:themeFill="text2" w:themeFillTint="33"/>
          </w:tcPr>
          <w:p w:rsidR="00A24E85" w:rsidRPr="00156C7A" w:rsidRDefault="00A24E85" w:rsidP="00F51687">
            <w:pPr>
              <w:cnfStyle w:val="100000000000" w:firstRow="1" w:lastRow="0" w:firstColumn="0" w:lastColumn="0" w:oddVBand="0" w:evenVBand="0" w:oddHBand="0" w:evenHBand="0" w:firstRowFirstColumn="0" w:firstRowLastColumn="0" w:lastRowFirstColumn="0" w:lastRowLastColumn="0"/>
            </w:pPr>
            <w:r w:rsidRPr="00156C7A">
              <w:t>Details</w:t>
            </w:r>
          </w:p>
        </w:tc>
      </w:tr>
      <w:tr w:rsidR="00A24E85" w:rsidRPr="00156C7A" w:rsidTr="002141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9" w:type="dxa"/>
          </w:tcPr>
          <w:p w:rsidR="00A24E85" w:rsidRPr="00156C7A" w:rsidRDefault="00A24E85" w:rsidP="00F51687">
            <w:pPr>
              <w:rPr>
                <w:szCs w:val="20"/>
              </w:rPr>
            </w:pPr>
            <w:r w:rsidRPr="00156C7A">
              <w:rPr>
                <w:szCs w:val="20"/>
              </w:rPr>
              <w:t>Person</w:t>
            </w:r>
          </w:p>
        </w:tc>
        <w:tc>
          <w:tcPr>
            <w:tcW w:w="3023" w:type="dxa"/>
          </w:tcPr>
          <w:p w:rsidR="00A24E85" w:rsidRPr="00156C7A" w:rsidRDefault="00A24E85" w:rsidP="00F51687">
            <w:pPr>
              <w:cnfStyle w:val="000000100000" w:firstRow="0" w:lastRow="0" w:firstColumn="0" w:lastColumn="0" w:oddVBand="0" w:evenVBand="0" w:oddHBand="1" w:evenHBand="0" w:firstRowFirstColumn="0" w:firstRowLastColumn="0" w:lastRowFirstColumn="0" w:lastRowLastColumn="0"/>
              <w:rPr>
                <w:szCs w:val="20"/>
              </w:rPr>
            </w:pPr>
            <w:r w:rsidRPr="00156C7A">
              <w:rPr>
                <w:szCs w:val="20"/>
              </w:rPr>
              <w:t>Delete metaverse object when connector from any of the following management agents is disconnected</w:t>
            </w:r>
          </w:p>
        </w:tc>
        <w:tc>
          <w:tcPr>
            <w:tcW w:w="4396" w:type="dxa"/>
          </w:tcPr>
          <w:p w:rsidR="00A24E85" w:rsidRPr="00156C7A" w:rsidRDefault="00A24E85" w:rsidP="00F51687">
            <w:pPr>
              <w:cnfStyle w:val="000000100000" w:firstRow="0" w:lastRow="0" w:firstColumn="0" w:lastColumn="0" w:oddVBand="0" w:evenVBand="0" w:oddHBand="1" w:evenHBand="0" w:firstRowFirstColumn="0" w:firstRowLastColumn="0" w:lastRowFirstColumn="0" w:lastRowLastColumn="0"/>
              <w:rPr>
                <w:szCs w:val="20"/>
              </w:rPr>
            </w:pPr>
            <w:r>
              <w:rPr>
                <w:szCs w:val="20"/>
              </w:rPr>
              <w:t>AD</w:t>
            </w:r>
          </w:p>
        </w:tc>
      </w:tr>
      <w:tr w:rsidR="00A24E85" w:rsidRPr="00156C7A" w:rsidTr="002141C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9" w:type="dxa"/>
          </w:tcPr>
          <w:p w:rsidR="00A24E85" w:rsidRPr="00156C7A" w:rsidRDefault="00A24E85" w:rsidP="00F51687">
            <w:r>
              <w:t>Group</w:t>
            </w:r>
          </w:p>
        </w:tc>
        <w:tc>
          <w:tcPr>
            <w:tcW w:w="3023" w:type="dxa"/>
          </w:tcPr>
          <w:p w:rsidR="00A24E85" w:rsidRPr="00156C7A" w:rsidRDefault="00A24E85" w:rsidP="00F51687">
            <w:pPr>
              <w:cnfStyle w:val="000000010000" w:firstRow="0" w:lastRow="0" w:firstColumn="0" w:lastColumn="0" w:oddVBand="0" w:evenVBand="0" w:oddHBand="0" w:evenHBand="1" w:firstRowFirstColumn="0" w:firstRowLastColumn="0" w:lastRowFirstColumn="0" w:lastRowLastColumn="0"/>
            </w:pPr>
            <w:r w:rsidRPr="00156C7A">
              <w:t>Delete metaverse object when connector from any of the following management agents is disconnected</w:t>
            </w:r>
          </w:p>
        </w:tc>
        <w:tc>
          <w:tcPr>
            <w:tcW w:w="4396" w:type="dxa"/>
          </w:tcPr>
          <w:p w:rsidR="00A24E85" w:rsidRPr="00156C7A" w:rsidRDefault="00A24E85" w:rsidP="00F51687">
            <w:pPr>
              <w:cnfStyle w:val="000000010000" w:firstRow="0" w:lastRow="0" w:firstColumn="0" w:lastColumn="0" w:oddVBand="0" w:evenVBand="0" w:oddHBand="0" w:evenHBand="1" w:firstRowFirstColumn="0" w:firstRowLastColumn="0" w:lastRowFirstColumn="0" w:lastRowLastColumn="0"/>
            </w:pPr>
            <w:r>
              <w:t>AD</w:t>
            </w:r>
          </w:p>
        </w:tc>
      </w:tr>
    </w:tbl>
    <w:p w:rsidR="00F718A1" w:rsidRDefault="00F718A1" w:rsidP="00F718A1"/>
    <w:p w:rsidR="00F718A1" w:rsidRDefault="00F718A1" w:rsidP="00F718A1">
      <w:r>
        <w:t xml:space="preserve">If your customer desires otherwise, you should discuss the implications of this and decide together with the customer whether to deviate from this. </w:t>
      </w:r>
      <w:r w:rsidR="0032398B">
        <w:t>If you change these settings, please make sure that the customer understands the implications.</w:t>
      </w:r>
    </w:p>
    <w:p w:rsidR="00F718A1" w:rsidRDefault="00F718A1" w:rsidP="00F718A1">
      <w:r>
        <w:t>To configure and check these settings, follow these steps:</w:t>
      </w:r>
    </w:p>
    <w:p w:rsidR="00F718A1" w:rsidRDefault="00F718A1" w:rsidP="002A7E13">
      <w:pPr>
        <w:pStyle w:val="ListParagraph"/>
        <w:numPr>
          <w:ilvl w:val="0"/>
          <w:numId w:val="12"/>
        </w:numPr>
      </w:pPr>
      <w:r>
        <w:t>Start the Synchronization Service Manager</w:t>
      </w:r>
    </w:p>
    <w:p w:rsidR="00F718A1" w:rsidRDefault="00F718A1" w:rsidP="002A7E13">
      <w:pPr>
        <w:pStyle w:val="ListParagraph"/>
        <w:numPr>
          <w:ilvl w:val="0"/>
          <w:numId w:val="12"/>
        </w:numPr>
      </w:pPr>
      <w:r>
        <w:t>Click on the Metaverse Designer tab</w:t>
      </w:r>
    </w:p>
    <w:p w:rsidR="00F718A1" w:rsidRDefault="00F718A1" w:rsidP="002A7E13">
      <w:pPr>
        <w:pStyle w:val="ListParagraph"/>
        <w:numPr>
          <w:ilvl w:val="0"/>
          <w:numId w:val="12"/>
        </w:numPr>
      </w:pPr>
      <w:r>
        <w:t>Highlight the person object type and select Configure Object Deletion Rule from the Actions menu</w:t>
      </w:r>
    </w:p>
    <w:p w:rsidR="00F718A1" w:rsidRDefault="00F718A1" w:rsidP="002A7E13">
      <w:pPr>
        <w:pStyle w:val="ListParagraph"/>
        <w:numPr>
          <w:ilvl w:val="0"/>
          <w:numId w:val="12"/>
        </w:numPr>
      </w:pPr>
      <w:r>
        <w:t>Select ‘Delete metaverse object when connector from any of the following managements agents is disconnected’</w:t>
      </w:r>
    </w:p>
    <w:p w:rsidR="00F718A1" w:rsidRDefault="00F718A1" w:rsidP="002A7E13">
      <w:pPr>
        <w:pStyle w:val="ListParagraph"/>
        <w:numPr>
          <w:ilvl w:val="0"/>
          <w:numId w:val="12"/>
        </w:numPr>
      </w:pPr>
      <w:r>
        <w:t>Make sure that only the AD Management Agent is selected</w:t>
      </w:r>
    </w:p>
    <w:p w:rsidR="002B49EB" w:rsidRDefault="009E56FD" w:rsidP="002A7E13">
      <w:pPr>
        <w:pStyle w:val="ListParagraph"/>
        <w:numPr>
          <w:ilvl w:val="0"/>
          <w:numId w:val="12"/>
        </w:numPr>
      </w:pPr>
      <w:r>
        <w:t>Repeat the steps for 3-5 the group object type</w:t>
      </w:r>
    </w:p>
    <w:p w:rsidR="005E7867" w:rsidRDefault="005E7867" w:rsidP="005E7867">
      <w:r>
        <w:lastRenderedPageBreak/>
        <w:t>With settings in place, the only way to delete a user or group physically is by deleting the object in Active Directory. The deletion will then be propagated to the portal and removed from the portal.</w:t>
      </w:r>
    </w:p>
    <w:p w:rsidR="00054421" w:rsidRDefault="00054421" w:rsidP="00054421">
      <w:pPr>
        <w:pStyle w:val="Heading2"/>
      </w:pPr>
      <w:bookmarkStart w:id="34" w:name="_Ref280618559"/>
      <w:bookmarkStart w:id="35" w:name="_Toc307383664"/>
      <w:r>
        <w:t>Configuring provisioning</w:t>
      </w:r>
      <w:bookmarkEnd w:id="34"/>
      <w:bookmarkEnd w:id="35"/>
    </w:p>
    <w:p w:rsidR="00054421" w:rsidRDefault="00054421" w:rsidP="00D05A2C">
      <w:pPr>
        <w:rPr>
          <w:smallCaps/>
        </w:rPr>
      </w:pPr>
      <w:r w:rsidRPr="009C4223">
        <w:t xml:space="preserve">This </w:t>
      </w:r>
      <w:r>
        <w:t>offering</w:t>
      </w:r>
      <w:r w:rsidRPr="009C4223">
        <w:t xml:space="preserve"> scenario has been developed to take full advantage of FIM declarative </w:t>
      </w:r>
      <w:r w:rsidR="005D7310">
        <w:t>provisioning</w:t>
      </w:r>
      <w:r w:rsidRPr="009C4223">
        <w:t>. Therefore, you should not have anything to document here as you will not leverage a management agent rules extension for the programmatic definition of advanced synchronization rules.</w:t>
      </w:r>
    </w:p>
    <w:p w:rsidR="00805A7F" w:rsidRDefault="00920CB3" w:rsidP="00D05A2C">
      <w:r>
        <w:t>To enable declarative provisioning follow these steps:</w:t>
      </w:r>
    </w:p>
    <w:p w:rsidR="00920CB3" w:rsidRDefault="00920CB3" w:rsidP="002A7E13">
      <w:pPr>
        <w:pStyle w:val="ListParagraph"/>
        <w:numPr>
          <w:ilvl w:val="0"/>
          <w:numId w:val="13"/>
        </w:numPr>
      </w:pPr>
      <w:r>
        <w:t>Start the Synchronization Service Manager</w:t>
      </w:r>
    </w:p>
    <w:p w:rsidR="00920CB3" w:rsidRDefault="00E1267E" w:rsidP="002A7E13">
      <w:pPr>
        <w:pStyle w:val="ListParagraph"/>
        <w:numPr>
          <w:ilvl w:val="0"/>
          <w:numId w:val="13"/>
        </w:numPr>
      </w:pPr>
      <w:r>
        <w:t xml:space="preserve">In the menu, select Tools </w:t>
      </w:r>
      <w:r>
        <w:sym w:font="Wingdings" w:char="F0E8"/>
      </w:r>
      <w:r>
        <w:t xml:space="preserve"> Options</w:t>
      </w:r>
    </w:p>
    <w:p w:rsidR="00E1267E" w:rsidRDefault="00E1267E" w:rsidP="002A7E13">
      <w:pPr>
        <w:pStyle w:val="ListParagraph"/>
        <w:numPr>
          <w:ilvl w:val="0"/>
          <w:numId w:val="13"/>
        </w:numPr>
      </w:pPr>
      <w:r>
        <w:t xml:space="preserve">Tick of the ‘Enable Synchronization </w:t>
      </w:r>
      <w:r w:rsidR="00C238BE">
        <w:t>Rule</w:t>
      </w:r>
      <w:r>
        <w:t xml:space="preserve"> Provisioning’</w:t>
      </w:r>
    </w:p>
    <w:p w:rsidR="00E1267E" w:rsidRDefault="00B5576D" w:rsidP="002A7E13">
      <w:pPr>
        <w:pStyle w:val="ListParagraph"/>
        <w:numPr>
          <w:ilvl w:val="0"/>
          <w:numId w:val="13"/>
        </w:numPr>
      </w:pPr>
      <w:r>
        <w:t>Click</w:t>
      </w:r>
      <w:r w:rsidR="00E1267E">
        <w:t xml:space="preserve"> OK to exit the dialog box</w:t>
      </w:r>
    </w:p>
    <w:p w:rsidR="00303A82" w:rsidRDefault="00A25536" w:rsidP="00A25536">
      <w:pPr>
        <w:pStyle w:val="Heading2"/>
      </w:pPr>
      <w:bookmarkStart w:id="36" w:name="_Ref280529786"/>
      <w:bookmarkStart w:id="37" w:name="_Toc307383665"/>
      <w:r>
        <w:t>Loading existing users to the FIM Portal</w:t>
      </w:r>
      <w:bookmarkEnd w:id="36"/>
      <w:bookmarkEnd w:id="37"/>
    </w:p>
    <w:p w:rsidR="00A25536" w:rsidRDefault="00A25536" w:rsidP="00A25536">
      <w:r>
        <w:t xml:space="preserve">It is most likely </w:t>
      </w:r>
      <w:r w:rsidR="0034084C">
        <w:t>that</w:t>
      </w:r>
      <w:r>
        <w:t xml:space="preserve"> the customer will already have a solution or method in place to create users and groups </w:t>
      </w:r>
      <w:r w:rsidR="005347B2">
        <w:t xml:space="preserve">in </w:t>
      </w:r>
      <w:r>
        <w:t>the their Active Directory and therefore there will be a number of users already created in Active Directory that needs to be loaded to the FIM Portal. We need to load the existing users into the portal, in order to be able to manage them through the portal and for them to be able to enroll in the Password Management solution.</w:t>
      </w:r>
    </w:p>
    <w:p w:rsidR="00A25536" w:rsidRDefault="00A25536" w:rsidP="00A25536">
      <w:r>
        <w:t xml:space="preserve">The basic information that we need to get into the </w:t>
      </w:r>
      <w:r w:rsidR="0049444C">
        <w:t>FIM portal for each user</w:t>
      </w:r>
      <w:r>
        <w:t xml:space="preserve"> is the following:</w:t>
      </w:r>
    </w:p>
    <w:p w:rsidR="00A25536" w:rsidRDefault="00A25536" w:rsidP="002A7E13">
      <w:pPr>
        <w:pStyle w:val="ListParagraph"/>
        <w:numPr>
          <w:ilvl w:val="0"/>
          <w:numId w:val="14"/>
        </w:numPr>
      </w:pPr>
      <w:r>
        <w:t>The username (sAMAccountName)</w:t>
      </w:r>
    </w:p>
    <w:p w:rsidR="00A25536" w:rsidRDefault="00A25536" w:rsidP="002A7E13">
      <w:pPr>
        <w:pStyle w:val="ListParagraph"/>
        <w:numPr>
          <w:ilvl w:val="0"/>
          <w:numId w:val="14"/>
        </w:numPr>
      </w:pPr>
      <w:r>
        <w:t>The users security identifier (objectSID)</w:t>
      </w:r>
    </w:p>
    <w:p w:rsidR="00A25536" w:rsidRDefault="00A25536" w:rsidP="002A7E13">
      <w:pPr>
        <w:pStyle w:val="ListParagraph"/>
        <w:numPr>
          <w:ilvl w:val="0"/>
          <w:numId w:val="14"/>
        </w:numPr>
      </w:pPr>
      <w:r>
        <w:t>The NetBIOS domain name</w:t>
      </w:r>
    </w:p>
    <w:p w:rsidR="00A25536" w:rsidRDefault="00A25536" w:rsidP="002A7E13">
      <w:pPr>
        <w:pStyle w:val="ListParagraph"/>
        <w:numPr>
          <w:ilvl w:val="0"/>
          <w:numId w:val="14"/>
        </w:numPr>
      </w:pPr>
      <w:r>
        <w:t>The users given name (givenName) and last name (sn) and display name (displayName)</w:t>
      </w:r>
    </w:p>
    <w:p w:rsidR="00A25536" w:rsidRDefault="00A25536" w:rsidP="00A25536">
      <w:r>
        <w:t xml:space="preserve">The username, </w:t>
      </w:r>
      <w:r w:rsidR="005855AA">
        <w:t>object</w:t>
      </w:r>
      <w:r>
        <w:t>SID and domain name are required information on a user object in order for that user to be able to log in to the portal and to enroll in the password reset solution.</w:t>
      </w:r>
    </w:p>
    <w:p w:rsidR="00FB344C" w:rsidRDefault="007A3E1E" w:rsidP="00A25536">
      <w:r>
        <w:t xml:space="preserve">You will need to be a FIM </w:t>
      </w:r>
      <w:r w:rsidR="00EC627E">
        <w:t>Synchronization</w:t>
      </w:r>
      <w:r>
        <w:t xml:space="preserve"> Service administrator and a FIM Service administrator to complete the following steps. </w:t>
      </w:r>
      <w:r w:rsidR="00FB344C">
        <w:t>Follow these step</w:t>
      </w:r>
      <w:r w:rsidR="00BB21E2">
        <w:t>s</w:t>
      </w:r>
      <w:r w:rsidR="00FB344C">
        <w:t xml:space="preserve"> to import </w:t>
      </w:r>
      <w:r w:rsidR="00E96FF2">
        <w:t>the necessary users and their</w:t>
      </w:r>
      <w:r w:rsidR="00FB344C">
        <w:t xml:space="preserve"> information to the FIM portal from the customers Active Directory:</w:t>
      </w:r>
    </w:p>
    <w:p w:rsidR="007A3E1E" w:rsidRDefault="007A3E1E" w:rsidP="002A7E13">
      <w:pPr>
        <w:pStyle w:val="ListParagraph"/>
        <w:numPr>
          <w:ilvl w:val="0"/>
          <w:numId w:val="15"/>
        </w:numPr>
      </w:pPr>
      <w:r>
        <w:t xml:space="preserve">Start the </w:t>
      </w:r>
      <w:r w:rsidR="009A5DE6">
        <w:t xml:space="preserve">FIM </w:t>
      </w:r>
      <w:r>
        <w:t>Synchronization Service</w:t>
      </w:r>
      <w:r w:rsidR="009A5DE6">
        <w:t xml:space="preserve"> Manager</w:t>
      </w:r>
      <w:r>
        <w:t xml:space="preserve"> and select the properties for the Active Directory Management Agent (MA).</w:t>
      </w:r>
    </w:p>
    <w:p w:rsidR="007A3E1E" w:rsidRDefault="007A3E1E" w:rsidP="002A7E13">
      <w:pPr>
        <w:pStyle w:val="ListParagraph"/>
        <w:numPr>
          <w:ilvl w:val="0"/>
          <w:numId w:val="15"/>
        </w:numPr>
      </w:pPr>
      <w:r>
        <w:t>Under ‘Configure Directory Partitions’, click the Containers button to select container for this partition</w:t>
      </w:r>
    </w:p>
    <w:p w:rsidR="007A3E1E" w:rsidRDefault="007A3E1E" w:rsidP="002A7E13">
      <w:pPr>
        <w:pStyle w:val="ListParagraph"/>
        <w:numPr>
          <w:ilvl w:val="0"/>
          <w:numId w:val="15"/>
        </w:numPr>
      </w:pPr>
      <w:r>
        <w:t>Enter the password again for the SVC-FIM-ADMA and click OK to continue</w:t>
      </w:r>
    </w:p>
    <w:p w:rsidR="007A3E1E" w:rsidRDefault="007A3E1E" w:rsidP="002A7E13">
      <w:pPr>
        <w:pStyle w:val="ListParagraph"/>
        <w:numPr>
          <w:ilvl w:val="0"/>
          <w:numId w:val="15"/>
        </w:numPr>
      </w:pPr>
      <w:r>
        <w:t xml:space="preserve">Select all containers (organizational units) that </w:t>
      </w:r>
      <w:r w:rsidR="00E0376C">
        <w:t>contain</w:t>
      </w:r>
      <w:r>
        <w:t xml:space="preserve"> users that need to go into the portal.</w:t>
      </w:r>
    </w:p>
    <w:p w:rsidR="007A3E1E" w:rsidRDefault="007A3E1E" w:rsidP="002A7E13">
      <w:pPr>
        <w:pStyle w:val="ListParagraph"/>
        <w:numPr>
          <w:ilvl w:val="1"/>
          <w:numId w:val="15"/>
        </w:numPr>
      </w:pPr>
      <w:r>
        <w:t>You may need to consult your customer to be able to select all relevant containers</w:t>
      </w:r>
    </w:p>
    <w:p w:rsidR="00B27E7B" w:rsidRDefault="00B27E7B" w:rsidP="002A7E13">
      <w:pPr>
        <w:pStyle w:val="ListParagraph"/>
        <w:numPr>
          <w:ilvl w:val="0"/>
          <w:numId w:val="15"/>
        </w:numPr>
      </w:pPr>
      <w:r>
        <w:t>Make sure that the default container ‘FIM Managed Users and Groups’ is selected, since we need these for the creation of new users and groups from the portal</w:t>
      </w:r>
    </w:p>
    <w:p w:rsidR="007A3E1E" w:rsidRDefault="007A3E1E" w:rsidP="002A7E13">
      <w:pPr>
        <w:pStyle w:val="ListParagraph"/>
        <w:numPr>
          <w:ilvl w:val="0"/>
          <w:numId w:val="15"/>
        </w:numPr>
      </w:pPr>
      <w:r>
        <w:t>Make sure all other containers are not selected, since we don’t want to manage objects in these</w:t>
      </w:r>
      <w:r w:rsidR="00F36A1B">
        <w:t xml:space="preserve"> OU’s.</w:t>
      </w:r>
    </w:p>
    <w:p w:rsidR="00020918" w:rsidRDefault="00020918" w:rsidP="007A3E1E">
      <w:r>
        <w:lastRenderedPageBreak/>
        <w:t>Next step is to create an Inbound Synchronization Rule that imports only the necessary attribute values from all users in Active Directory. Follow these steps to create the Synchronization Rule:</w:t>
      </w:r>
    </w:p>
    <w:p w:rsidR="00020918" w:rsidRDefault="00020918" w:rsidP="002A7E13">
      <w:pPr>
        <w:pStyle w:val="ListParagraph"/>
        <w:numPr>
          <w:ilvl w:val="0"/>
          <w:numId w:val="16"/>
        </w:numPr>
      </w:pPr>
      <w:r>
        <w:t>Log in to the FIM Portal as a FIM Service administrator (for now, most likely the account that was used to install Forefront Identity Manager 2010)</w:t>
      </w:r>
    </w:p>
    <w:p w:rsidR="00020918" w:rsidRDefault="00020918" w:rsidP="002A7E13">
      <w:pPr>
        <w:pStyle w:val="ListParagraph"/>
        <w:numPr>
          <w:ilvl w:val="0"/>
          <w:numId w:val="16"/>
        </w:numPr>
      </w:pPr>
      <w:r>
        <w:t>Create a new</w:t>
      </w:r>
      <w:r w:rsidR="008C32D9">
        <w:t xml:space="preserve"> Inbound</w:t>
      </w:r>
      <w:r>
        <w:t xml:space="preserve"> Synchronization Rule called ‘</w:t>
      </w:r>
      <w:r w:rsidR="00B36F1A" w:rsidRPr="00B36F1A">
        <w:t>FIAB: All Users synchronize basic information with portal</w:t>
      </w:r>
      <w:r w:rsidR="00B36F1A">
        <w:t>’</w:t>
      </w:r>
    </w:p>
    <w:p w:rsidR="00020918" w:rsidRDefault="00020918" w:rsidP="002A7E13">
      <w:pPr>
        <w:pStyle w:val="ListParagraph"/>
        <w:numPr>
          <w:ilvl w:val="0"/>
          <w:numId w:val="16"/>
        </w:numPr>
      </w:pPr>
      <w:r>
        <w:t>Configure the Synchronization Rule as shown below</w:t>
      </w:r>
    </w:p>
    <w:tbl>
      <w:tblPr>
        <w:tblW w:w="0" w:type="auto"/>
        <w:tblCellSpacing w:w="15" w:type="dxa"/>
        <w:tblBorders>
          <w:top w:val="single" w:sz="6" w:space="0" w:color="E6E6E6"/>
          <w:left w:val="single" w:sz="6" w:space="0" w:color="E6E6E6"/>
          <w:bottom w:val="single" w:sz="6" w:space="0" w:color="E6E6E6"/>
          <w:right w:val="single" w:sz="6" w:space="0" w:color="E6E6E6"/>
        </w:tblBorders>
        <w:tblCellMar>
          <w:top w:w="15" w:type="dxa"/>
          <w:left w:w="15" w:type="dxa"/>
          <w:bottom w:w="15" w:type="dxa"/>
          <w:right w:w="15" w:type="dxa"/>
        </w:tblCellMar>
        <w:tblLook w:val="04A0" w:firstRow="1" w:lastRow="0" w:firstColumn="1" w:lastColumn="0" w:noHBand="0" w:noVBand="1"/>
      </w:tblPr>
      <w:tblGrid>
        <w:gridCol w:w="10362"/>
      </w:tblGrid>
      <w:tr w:rsidR="00275714" w:rsidRPr="00275714" w:rsidTr="00275714">
        <w:trPr>
          <w:tblCellSpacing w:w="15" w:type="dxa"/>
        </w:trPr>
        <w:tc>
          <w:tcPr>
            <w:tcW w:w="0" w:type="auto"/>
            <w:tcBorders>
              <w:bottom w:val="single" w:sz="6" w:space="0" w:color="78ACFF"/>
            </w:tcBorders>
            <w:shd w:val="clear" w:color="auto" w:fill="EAF2FF"/>
            <w:tcMar>
              <w:top w:w="75" w:type="dxa"/>
              <w:left w:w="150" w:type="dxa"/>
              <w:bottom w:w="75" w:type="dxa"/>
              <w:right w:w="150" w:type="dxa"/>
            </w:tcMar>
            <w:vAlign w:val="center"/>
            <w:hideMark/>
          </w:tcPr>
          <w:p w:rsidR="00275714" w:rsidRPr="00275714" w:rsidRDefault="00275714" w:rsidP="00275714">
            <w:pPr>
              <w:spacing w:after="0" w:line="240" w:lineRule="auto"/>
              <w:jc w:val="left"/>
              <w:rPr>
                <w:rFonts w:ascii="Tahoma" w:eastAsia="Times New Roman" w:hAnsi="Tahoma" w:cs="Tahoma"/>
                <w:b/>
                <w:bCs/>
                <w:sz w:val="17"/>
                <w:szCs w:val="17"/>
              </w:rPr>
            </w:pPr>
            <w:r w:rsidRPr="00275714">
              <w:rPr>
                <w:rFonts w:ascii="Tahoma" w:eastAsia="Times New Roman" w:hAnsi="Tahoma" w:cs="Tahoma"/>
                <w:b/>
                <w:bCs/>
                <w:sz w:val="17"/>
                <w:szCs w:val="17"/>
              </w:rPr>
              <w:t>Synchronization Rule Configuration</w:t>
            </w:r>
          </w:p>
        </w:tc>
      </w:tr>
      <w:tr w:rsidR="00275714" w:rsidRPr="00275714" w:rsidTr="00275714">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2"/>
              <w:gridCol w:w="4588"/>
            </w:tblGrid>
            <w:tr w:rsidR="00275714" w:rsidRPr="00275714">
              <w:trPr>
                <w:tblCellSpacing w:w="15" w:type="dxa"/>
              </w:trPr>
              <w:tc>
                <w:tcPr>
                  <w:tcW w:w="0" w:type="auto"/>
                  <w:shd w:val="clear" w:color="auto" w:fill="E6E6E6"/>
                  <w:noWrap/>
                  <w:tcMar>
                    <w:top w:w="30" w:type="dxa"/>
                    <w:left w:w="150" w:type="dxa"/>
                    <w:bottom w:w="30" w:type="dxa"/>
                    <w:right w:w="150" w:type="dxa"/>
                  </w:tcMar>
                  <w:vAlign w:val="center"/>
                  <w:hideMark/>
                </w:tcPr>
                <w:p w:rsidR="00275714" w:rsidRPr="00275714" w:rsidRDefault="00275714" w:rsidP="00275714">
                  <w:pPr>
                    <w:spacing w:after="0" w:line="240" w:lineRule="auto"/>
                    <w:jc w:val="left"/>
                    <w:rPr>
                      <w:rFonts w:ascii="Tahoma" w:eastAsia="Times New Roman" w:hAnsi="Tahoma" w:cs="Tahoma"/>
                      <w:sz w:val="17"/>
                      <w:szCs w:val="17"/>
                    </w:rPr>
                  </w:pPr>
                  <w:r w:rsidRPr="00275714">
                    <w:rPr>
                      <w:rFonts w:ascii="Tahoma" w:eastAsia="Times New Roman" w:hAnsi="Tahoma" w:cs="Tahoma"/>
                      <w:sz w:val="17"/>
                      <w:szCs w:val="17"/>
                    </w:rPr>
                    <w:t>Name</w:t>
                  </w:r>
                </w:p>
              </w:tc>
              <w:tc>
                <w:tcPr>
                  <w:tcW w:w="0" w:type="auto"/>
                  <w:tcMar>
                    <w:top w:w="15" w:type="dxa"/>
                    <w:left w:w="150" w:type="dxa"/>
                    <w:bottom w:w="15" w:type="dxa"/>
                    <w:right w:w="150" w:type="dxa"/>
                  </w:tcMar>
                  <w:vAlign w:val="center"/>
                  <w:hideMark/>
                </w:tcPr>
                <w:p w:rsidR="00275714" w:rsidRPr="00275714" w:rsidRDefault="00275714" w:rsidP="00275714">
                  <w:pPr>
                    <w:spacing w:after="0" w:line="240" w:lineRule="auto"/>
                    <w:jc w:val="left"/>
                    <w:rPr>
                      <w:rFonts w:ascii="Tahoma" w:eastAsia="Times New Roman" w:hAnsi="Tahoma" w:cs="Tahoma"/>
                      <w:sz w:val="17"/>
                      <w:szCs w:val="17"/>
                    </w:rPr>
                  </w:pPr>
                  <w:r w:rsidRPr="00275714">
                    <w:rPr>
                      <w:rFonts w:ascii="Tahoma" w:eastAsia="Times New Roman" w:hAnsi="Tahoma" w:cs="Tahoma"/>
                      <w:sz w:val="17"/>
                      <w:szCs w:val="17"/>
                    </w:rPr>
                    <w:t>FIAB: All Users synchronize basic information with portal</w:t>
                  </w:r>
                </w:p>
              </w:tc>
            </w:tr>
            <w:tr w:rsidR="00275714" w:rsidRPr="00275714">
              <w:trPr>
                <w:tblCellSpacing w:w="15" w:type="dxa"/>
              </w:trPr>
              <w:tc>
                <w:tcPr>
                  <w:tcW w:w="0" w:type="auto"/>
                  <w:shd w:val="clear" w:color="auto" w:fill="E6E6E6"/>
                  <w:noWrap/>
                  <w:tcMar>
                    <w:top w:w="30" w:type="dxa"/>
                    <w:left w:w="150" w:type="dxa"/>
                    <w:bottom w:w="30" w:type="dxa"/>
                    <w:right w:w="150" w:type="dxa"/>
                  </w:tcMar>
                  <w:vAlign w:val="center"/>
                  <w:hideMark/>
                </w:tcPr>
                <w:p w:rsidR="00275714" w:rsidRPr="00275714" w:rsidRDefault="00275714" w:rsidP="00275714">
                  <w:pPr>
                    <w:spacing w:after="0" w:line="240" w:lineRule="auto"/>
                    <w:jc w:val="left"/>
                    <w:rPr>
                      <w:rFonts w:ascii="Tahoma" w:eastAsia="Times New Roman" w:hAnsi="Tahoma" w:cs="Tahoma"/>
                      <w:sz w:val="17"/>
                      <w:szCs w:val="17"/>
                    </w:rPr>
                  </w:pPr>
                  <w:r w:rsidRPr="00275714">
                    <w:rPr>
                      <w:rFonts w:ascii="Tahoma" w:eastAsia="Times New Roman" w:hAnsi="Tahoma" w:cs="Tahoma"/>
                      <w:sz w:val="17"/>
                      <w:szCs w:val="17"/>
                    </w:rPr>
                    <w:t>Flow Type</w:t>
                  </w:r>
                </w:p>
              </w:tc>
              <w:tc>
                <w:tcPr>
                  <w:tcW w:w="0" w:type="auto"/>
                  <w:tcMar>
                    <w:top w:w="15" w:type="dxa"/>
                    <w:left w:w="150" w:type="dxa"/>
                    <w:bottom w:w="15" w:type="dxa"/>
                    <w:right w:w="150" w:type="dxa"/>
                  </w:tcMar>
                  <w:vAlign w:val="center"/>
                  <w:hideMark/>
                </w:tcPr>
                <w:p w:rsidR="00275714" w:rsidRPr="00275714" w:rsidRDefault="00275714" w:rsidP="00275714">
                  <w:pPr>
                    <w:spacing w:after="0" w:line="240" w:lineRule="auto"/>
                    <w:jc w:val="left"/>
                    <w:rPr>
                      <w:rFonts w:ascii="Tahoma" w:eastAsia="Times New Roman" w:hAnsi="Tahoma" w:cs="Tahoma"/>
                      <w:sz w:val="17"/>
                      <w:szCs w:val="17"/>
                    </w:rPr>
                  </w:pPr>
                  <w:r w:rsidRPr="00275714">
                    <w:rPr>
                      <w:rFonts w:ascii="Tahoma" w:eastAsia="Times New Roman" w:hAnsi="Tahoma" w:cs="Tahoma"/>
                      <w:sz w:val="17"/>
                      <w:szCs w:val="17"/>
                    </w:rPr>
                    <w:t>Inbound</w:t>
                  </w:r>
                </w:p>
              </w:tc>
            </w:tr>
          </w:tbl>
          <w:p w:rsidR="00275714" w:rsidRPr="00275714" w:rsidRDefault="00275714" w:rsidP="00275714">
            <w:pPr>
              <w:spacing w:after="0" w:line="240" w:lineRule="auto"/>
              <w:jc w:val="left"/>
              <w:rPr>
                <w:rFonts w:ascii="Tahoma" w:eastAsia="Times New Roman" w:hAnsi="Tahoma" w:cs="Tahoma"/>
                <w:sz w:val="17"/>
                <w:szCs w:val="17"/>
              </w:rPr>
            </w:pPr>
          </w:p>
        </w:tc>
      </w:tr>
      <w:tr w:rsidR="00275714" w:rsidRPr="00275714" w:rsidTr="00275714">
        <w:trPr>
          <w:tblCellSpacing w:w="15" w:type="dxa"/>
        </w:trPr>
        <w:tc>
          <w:tcPr>
            <w:tcW w:w="0" w:type="auto"/>
            <w:tcBorders>
              <w:bottom w:val="single" w:sz="6" w:space="0" w:color="78ACFF"/>
            </w:tcBorders>
            <w:shd w:val="clear" w:color="auto" w:fill="EAF2FF"/>
            <w:tcMar>
              <w:top w:w="75" w:type="dxa"/>
              <w:left w:w="150" w:type="dxa"/>
              <w:bottom w:w="75" w:type="dxa"/>
              <w:right w:w="150" w:type="dxa"/>
            </w:tcMar>
            <w:vAlign w:val="center"/>
            <w:hideMark/>
          </w:tcPr>
          <w:p w:rsidR="00275714" w:rsidRPr="00275714" w:rsidRDefault="00275714" w:rsidP="00275714">
            <w:pPr>
              <w:spacing w:after="0" w:line="240" w:lineRule="auto"/>
              <w:jc w:val="left"/>
              <w:rPr>
                <w:rFonts w:ascii="Tahoma" w:eastAsia="Times New Roman" w:hAnsi="Tahoma" w:cs="Tahoma"/>
                <w:b/>
                <w:bCs/>
                <w:sz w:val="17"/>
                <w:szCs w:val="17"/>
              </w:rPr>
            </w:pPr>
            <w:r w:rsidRPr="00275714">
              <w:rPr>
                <w:rFonts w:ascii="Tahoma" w:eastAsia="Times New Roman" w:hAnsi="Tahoma" w:cs="Tahoma"/>
                <w:b/>
                <w:bCs/>
                <w:sz w:val="17"/>
                <w:szCs w:val="17"/>
              </w:rPr>
              <w:t>Scope</w:t>
            </w:r>
          </w:p>
        </w:tc>
      </w:tr>
      <w:tr w:rsidR="00275714" w:rsidRPr="00275714" w:rsidTr="00275714">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1"/>
              <w:gridCol w:w="853"/>
            </w:tblGrid>
            <w:tr w:rsidR="00275714" w:rsidRPr="00275714">
              <w:trPr>
                <w:tblCellSpacing w:w="15" w:type="dxa"/>
              </w:trPr>
              <w:tc>
                <w:tcPr>
                  <w:tcW w:w="0" w:type="auto"/>
                  <w:shd w:val="clear" w:color="auto" w:fill="E6E6E6"/>
                  <w:noWrap/>
                  <w:tcMar>
                    <w:top w:w="30" w:type="dxa"/>
                    <w:left w:w="150" w:type="dxa"/>
                    <w:bottom w:w="30" w:type="dxa"/>
                    <w:right w:w="150" w:type="dxa"/>
                  </w:tcMar>
                  <w:vAlign w:val="center"/>
                  <w:hideMark/>
                </w:tcPr>
                <w:p w:rsidR="00275714" w:rsidRPr="00275714" w:rsidRDefault="00275714" w:rsidP="00275714">
                  <w:pPr>
                    <w:spacing w:after="0" w:line="240" w:lineRule="auto"/>
                    <w:jc w:val="left"/>
                    <w:rPr>
                      <w:rFonts w:ascii="Tahoma" w:eastAsia="Times New Roman" w:hAnsi="Tahoma" w:cs="Tahoma"/>
                      <w:sz w:val="17"/>
                      <w:szCs w:val="17"/>
                    </w:rPr>
                  </w:pPr>
                  <w:r w:rsidRPr="00275714">
                    <w:rPr>
                      <w:rFonts w:ascii="Tahoma" w:eastAsia="Times New Roman" w:hAnsi="Tahoma" w:cs="Tahoma"/>
                      <w:sz w:val="17"/>
                      <w:szCs w:val="17"/>
                    </w:rPr>
                    <w:t>Metaverse Object Type</w:t>
                  </w:r>
                </w:p>
              </w:tc>
              <w:tc>
                <w:tcPr>
                  <w:tcW w:w="0" w:type="auto"/>
                  <w:tcMar>
                    <w:top w:w="15" w:type="dxa"/>
                    <w:left w:w="150" w:type="dxa"/>
                    <w:bottom w:w="15" w:type="dxa"/>
                    <w:right w:w="150" w:type="dxa"/>
                  </w:tcMar>
                  <w:vAlign w:val="center"/>
                  <w:hideMark/>
                </w:tcPr>
                <w:p w:rsidR="00275714" w:rsidRPr="00275714" w:rsidRDefault="00275714" w:rsidP="00275714">
                  <w:pPr>
                    <w:spacing w:after="0" w:line="240" w:lineRule="auto"/>
                    <w:jc w:val="left"/>
                    <w:rPr>
                      <w:rFonts w:ascii="Tahoma" w:eastAsia="Times New Roman" w:hAnsi="Tahoma" w:cs="Tahoma"/>
                      <w:sz w:val="17"/>
                      <w:szCs w:val="17"/>
                    </w:rPr>
                  </w:pPr>
                  <w:r w:rsidRPr="00275714">
                    <w:rPr>
                      <w:rFonts w:ascii="Tahoma" w:eastAsia="Times New Roman" w:hAnsi="Tahoma" w:cs="Tahoma"/>
                      <w:sz w:val="17"/>
                      <w:szCs w:val="17"/>
                    </w:rPr>
                    <w:t>person</w:t>
                  </w:r>
                </w:p>
              </w:tc>
            </w:tr>
            <w:tr w:rsidR="00275714" w:rsidRPr="00275714">
              <w:trPr>
                <w:tblCellSpacing w:w="15" w:type="dxa"/>
              </w:trPr>
              <w:tc>
                <w:tcPr>
                  <w:tcW w:w="0" w:type="auto"/>
                  <w:shd w:val="clear" w:color="auto" w:fill="E6E6E6"/>
                  <w:noWrap/>
                  <w:tcMar>
                    <w:top w:w="30" w:type="dxa"/>
                    <w:left w:w="150" w:type="dxa"/>
                    <w:bottom w:w="30" w:type="dxa"/>
                    <w:right w:w="150" w:type="dxa"/>
                  </w:tcMar>
                  <w:vAlign w:val="center"/>
                  <w:hideMark/>
                </w:tcPr>
                <w:p w:rsidR="00275714" w:rsidRPr="00275714" w:rsidRDefault="00275714" w:rsidP="00275714">
                  <w:pPr>
                    <w:spacing w:after="0" w:line="240" w:lineRule="auto"/>
                    <w:jc w:val="left"/>
                    <w:rPr>
                      <w:rFonts w:ascii="Tahoma" w:eastAsia="Times New Roman" w:hAnsi="Tahoma" w:cs="Tahoma"/>
                      <w:sz w:val="17"/>
                      <w:szCs w:val="17"/>
                    </w:rPr>
                  </w:pPr>
                  <w:r w:rsidRPr="00275714">
                    <w:rPr>
                      <w:rFonts w:ascii="Tahoma" w:eastAsia="Times New Roman" w:hAnsi="Tahoma" w:cs="Tahoma"/>
                      <w:sz w:val="17"/>
                      <w:szCs w:val="17"/>
                    </w:rPr>
                    <w:t>Data Source</w:t>
                  </w:r>
                </w:p>
              </w:tc>
              <w:tc>
                <w:tcPr>
                  <w:tcW w:w="0" w:type="auto"/>
                  <w:tcMar>
                    <w:top w:w="15" w:type="dxa"/>
                    <w:left w:w="150" w:type="dxa"/>
                    <w:bottom w:w="15" w:type="dxa"/>
                    <w:right w:w="150" w:type="dxa"/>
                  </w:tcMar>
                  <w:vAlign w:val="center"/>
                  <w:hideMark/>
                </w:tcPr>
                <w:p w:rsidR="00275714" w:rsidRPr="00275714" w:rsidRDefault="007279A5" w:rsidP="00275714">
                  <w:pPr>
                    <w:spacing w:after="0" w:line="240" w:lineRule="auto"/>
                    <w:jc w:val="left"/>
                    <w:rPr>
                      <w:rFonts w:ascii="Tahoma" w:eastAsia="Times New Roman" w:hAnsi="Tahoma" w:cs="Tahoma"/>
                      <w:sz w:val="17"/>
                      <w:szCs w:val="17"/>
                    </w:rPr>
                  </w:pPr>
                  <w:r>
                    <w:rPr>
                      <w:rFonts w:ascii="Tahoma" w:eastAsia="Times New Roman" w:hAnsi="Tahoma" w:cs="Tahoma"/>
                      <w:sz w:val="17"/>
                      <w:szCs w:val="17"/>
                    </w:rPr>
                    <w:t>AD</w:t>
                  </w:r>
                </w:p>
              </w:tc>
            </w:tr>
            <w:tr w:rsidR="00275714" w:rsidRPr="00275714">
              <w:trPr>
                <w:tblCellSpacing w:w="15" w:type="dxa"/>
              </w:trPr>
              <w:tc>
                <w:tcPr>
                  <w:tcW w:w="0" w:type="auto"/>
                  <w:shd w:val="clear" w:color="auto" w:fill="E6E6E6"/>
                  <w:noWrap/>
                  <w:tcMar>
                    <w:top w:w="30" w:type="dxa"/>
                    <w:left w:w="150" w:type="dxa"/>
                    <w:bottom w:w="30" w:type="dxa"/>
                    <w:right w:w="150" w:type="dxa"/>
                  </w:tcMar>
                  <w:vAlign w:val="center"/>
                  <w:hideMark/>
                </w:tcPr>
                <w:p w:rsidR="00275714" w:rsidRPr="00275714" w:rsidRDefault="00275714" w:rsidP="00275714">
                  <w:pPr>
                    <w:spacing w:after="0" w:line="240" w:lineRule="auto"/>
                    <w:jc w:val="left"/>
                    <w:rPr>
                      <w:rFonts w:ascii="Tahoma" w:eastAsia="Times New Roman" w:hAnsi="Tahoma" w:cs="Tahoma"/>
                      <w:sz w:val="17"/>
                      <w:szCs w:val="17"/>
                    </w:rPr>
                  </w:pPr>
                  <w:r w:rsidRPr="00275714">
                    <w:rPr>
                      <w:rFonts w:ascii="Tahoma" w:eastAsia="Times New Roman" w:hAnsi="Tahoma" w:cs="Tahoma"/>
                      <w:sz w:val="17"/>
                      <w:szCs w:val="17"/>
                    </w:rPr>
                    <w:t>Data Source Object Type</w:t>
                  </w:r>
                </w:p>
              </w:tc>
              <w:tc>
                <w:tcPr>
                  <w:tcW w:w="0" w:type="auto"/>
                  <w:tcMar>
                    <w:top w:w="15" w:type="dxa"/>
                    <w:left w:w="150" w:type="dxa"/>
                    <w:bottom w:w="15" w:type="dxa"/>
                    <w:right w:w="150" w:type="dxa"/>
                  </w:tcMar>
                  <w:vAlign w:val="center"/>
                  <w:hideMark/>
                </w:tcPr>
                <w:p w:rsidR="00275714" w:rsidRPr="00275714" w:rsidRDefault="00275714" w:rsidP="00275714">
                  <w:pPr>
                    <w:spacing w:after="0" w:line="240" w:lineRule="auto"/>
                    <w:jc w:val="left"/>
                    <w:rPr>
                      <w:rFonts w:ascii="Tahoma" w:eastAsia="Times New Roman" w:hAnsi="Tahoma" w:cs="Tahoma"/>
                      <w:sz w:val="17"/>
                      <w:szCs w:val="17"/>
                    </w:rPr>
                  </w:pPr>
                  <w:r w:rsidRPr="00275714">
                    <w:rPr>
                      <w:rFonts w:ascii="Tahoma" w:eastAsia="Times New Roman" w:hAnsi="Tahoma" w:cs="Tahoma"/>
                      <w:sz w:val="17"/>
                      <w:szCs w:val="17"/>
                    </w:rPr>
                    <w:t>user</w:t>
                  </w:r>
                </w:p>
              </w:tc>
            </w:tr>
          </w:tbl>
          <w:p w:rsidR="00275714" w:rsidRPr="00275714" w:rsidRDefault="00275714" w:rsidP="00275714">
            <w:pPr>
              <w:spacing w:after="0" w:line="240" w:lineRule="auto"/>
              <w:jc w:val="left"/>
              <w:rPr>
                <w:rFonts w:ascii="Tahoma" w:eastAsia="Times New Roman" w:hAnsi="Tahoma" w:cs="Tahoma"/>
                <w:sz w:val="17"/>
                <w:szCs w:val="17"/>
              </w:rPr>
            </w:pPr>
          </w:p>
        </w:tc>
      </w:tr>
      <w:tr w:rsidR="00275714" w:rsidRPr="00275714" w:rsidTr="00275714">
        <w:trPr>
          <w:tblCellSpacing w:w="15" w:type="dxa"/>
        </w:trPr>
        <w:tc>
          <w:tcPr>
            <w:tcW w:w="0" w:type="auto"/>
            <w:tcBorders>
              <w:bottom w:val="single" w:sz="6" w:space="0" w:color="78ACFF"/>
            </w:tcBorders>
            <w:shd w:val="clear" w:color="auto" w:fill="EAF2FF"/>
            <w:tcMar>
              <w:top w:w="75" w:type="dxa"/>
              <w:left w:w="150" w:type="dxa"/>
              <w:bottom w:w="75" w:type="dxa"/>
              <w:right w:w="150" w:type="dxa"/>
            </w:tcMar>
            <w:vAlign w:val="center"/>
            <w:hideMark/>
          </w:tcPr>
          <w:p w:rsidR="00275714" w:rsidRPr="00275714" w:rsidRDefault="00275714" w:rsidP="00275714">
            <w:pPr>
              <w:spacing w:after="0" w:line="240" w:lineRule="auto"/>
              <w:jc w:val="left"/>
              <w:rPr>
                <w:rFonts w:ascii="Tahoma" w:eastAsia="Times New Roman" w:hAnsi="Tahoma" w:cs="Tahoma"/>
                <w:b/>
                <w:bCs/>
                <w:sz w:val="17"/>
                <w:szCs w:val="17"/>
              </w:rPr>
            </w:pPr>
            <w:r w:rsidRPr="00275714">
              <w:rPr>
                <w:rFonts w:ascii="Tahoma" w:eastAsia="Times New Roman" w:hAnsi="Tahoma" w:cs="Tahoma"/>
                <w:b/>
                <w:bCs/>
                <w:sz w:val="17"/>
                <w:szCs w:val="17"/>
              </w:rPr>
              <w:t>Relationship</w:t>
            </w:r>
          </w:p>
        </w:tc>
      </w:tr>
      <w:tr w:rsidR="00275714" w:rsidRPr="00275714" w:rsidTr="00275714">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6"/>
              <w:gridCol w:w="693"/>
            </w:tblGrid>
            <w:tr w:rsidR="00275714" w:rsidRPr="00275714">
              <w:trPr>
                <w:tblCellSpacing w:w="15" w:type="dxa"/>
              </w:trPr>
              <w:tc>
                <w:tcPr>
                  <w:tcW w:w="0" w:type="auto"/>
                  <w:shd w:val="clear" w:color="auto" w:fill="E6E6E6"/>
                  <w:noWrap/>
                  <w:tcMar>
                    <w:top w:w="30" w:type="dxa"/>
                    <w:left w:w="150" w:type="dxa"/>
                    <w:bottom w:w="30" w:type="dxa"/>
                    <w:right w:w="150" w:type="dxa"/>
                  </w:tcMar>
                  <w:vAlign w:val="center"/>
                  <w:hideMark/>
                </w:tcPr>
                <w:p w:rsidR="00275714" w:rsidRPr="00275714" w:rsidRDefault="00275714" w:rsidP="00275714">
                  <w:pPr>
                    <w:spacing w:after="0" w:line="240" w:lineRule="auto"/>
                    <w:jc w:val="left"/>
                    <w:rPr>
                      <w:rFonts w:ascii="Tahoma" w:eastAsia="Times New Roman" w:hAnsi="Tahoma" w:cs="Tahoma"/>
                      <w:sz w:val="17"/>
                      <w:szCs w:val="17"/>
                    </w:rPr>
                  </w:pPr>
                  <w:r w:rsidRPr="00275714">
                    <w:rPr>
                      <w:rFonts w:ascii="Tahoma" w:eastAsia="Times New Roman" w:hAnsi="Tahoma" w:cs="Tahoma"/>
                      <w:sz w:val="17"/>
                      <w:szCs w:val="17"/>
                    </w:rPr>
                    <w:t>Create object in FIM</w:t>
                  </w:r>
                </w:p>
              </w:tc>
              <w:tc>
                <w:tcPr>
                  <w:tcW w:w="0" w:type="auto"/>
                  <w:tcMar>
                    <w:top w:w="15" w:type="dxa"/>
                    <w:left w:w="150" w:type="dxa"/>
                    <w:bottom w:w="15" w:type="dxa"/>
                    <w:right w:w="150" w:type="dxa"/>
                  </w:tcMar>
                  <w:vAlign w:val="center"/>
                  <w:hideMark/>
                </w:tcPr>
                <w:p w:rsidR="00275714" w:rsidRPr="00275714" w:rsidRDefault="00275714" w:rsidP="00275714">
                  <w:pPr>
                    <w:spacing w:after="0" w:line="240" w:lineRule="auto"/>
                    <w:jc w:val="left"/>
                    <w:rPr>
                      <w:rFonts w:ascii="Tahoma" w:eastAsia="Times New Roman" w:hAnsi="Tahoma" w:cs="Tahoma"/>
                      <w:sz w:val="17"/>
                      <w:szCs w:val="17"/>
                    </w:rPr>
                  </w:pPr>
                  <w:r w:rsidRPr="00275714">
                    <w:rPr>
                      <w:rFonts w:ascii="Tahoma" w:eastAsia="Times New Roman" w:hAnsi="Tahoma" w:cs="Tahoma"/>
                      <w:sz w:val="17"/>
                      <w:szCs w:val="17"/>
                    </w:rPr>
                    <w:t>true</w:t>
                  </w:r>
                </w:p>
              </w:tc>
            </w:tr>
            <w:tr w:rsidR="00275714" w:rsidRPr="00275714">
              <w:trPr>
                <w:tblCellSpacing w:w="15" w:type="dxa"/>
              </w:trPr>
              <w:tc>
                <w:tcPr>
                  <w:tcW w:w="0" w:type="auto"/>
                  <w:shd w:val="clear" w:color="auto" w:fill="E6E6E6"/>
                  <w:noWrap/>
                  <w:tcMar>
                    <w:top w:w="30" w:type="dxa"/>
                    <w:left w:w="150" w:type="dxa"/>
                    <w:bottom w:w="30" w:type="dxa"/>
                    <w:right w:w="150" w:type="dxa"/>
                  </w:tcMar>
                  <w:vAlign w:val="center"/>
                  <w:hideMark/>
                </w:tcPr>
                <w:p w:rsidR="00275714" w:rsidRPr="00275714" w:rsidRDefault="00275714" w:rsidP="00275714">
                  <w:pPr>
                    <w:spacing w:after="0" w:line="240" w:lineRule="auto"/>
                    <w:jc w:val="left"/>
                    <w:rPr>
                      <w:rFonts w:ascii="Tahoma" w:eastAsia="Times New Roman" w:hAnsi="Tahoma" w:cs="Tahoma"/>
                      <w:sz w:val="17"/>
                      <w:szCs w:val="17"/>
                    </w:rPr>
                  </w:pPr>
                  <w:r w:rsidRPr="00275714">
                    <w:rPr>
                      <w:rFonts w:ascii="Tahoma" w:eastAsia="Times New Roman" w:hAnsi="Tahoma" w:cs="Tahoma"/>
                      <w:sz w:val="17"/>
                      <w:szCs w:val="17"/>
                    </w:rPr>
                    <w:t>Create object in Connected System</w:t>
                  </w:r>
                </w:p>
              </w:tc>
              <w:tc>
                <w:tcPr>
                  <w:tcW w:w="0" w:type="auto"/>
                  <w:tcMar>
                    <w:top w:w="15" w:type="dxa"/>
                    <w:left w:w="150" w:type="dxa"/>
                    <w:bottom w:w="15" w:type="dxa"/>
                    <w:right w:w="150" w:type="dxa"/>
                  </w:tcMar>
                  <w:vAlign w:val="center"/>
                  <w:hideMark/>
                </w:tcPr>
                <w:p w:rsidR="00275714" w:rsidRPr="00275714" w:rsidRDefault="00275714" w:rsidP="00275714">
                  <w:pPr>
                    <w:spacing w:after="0" w:line="240" w:lineRule="auto"/>
                    <w:jc w:val="left"/>
                    <w:rPr>
                      <w:rFonts w:ascii="Tahoma" w:eastAsia="Times New Roman" w:hAnsi="Tahoma" w:cs="Tahoma"/>
                      <w:sz w:val="17"/>
                      <w:szCs w:val="17"/>
                    </w:rPr>
                  </w:pPr>
                  <w:r w:rsidRPr="00275714">
                    <w:rPr>
                      <w:rFonts w:ascii="Tahoma" w:eastAsia="Times New Roman" w:hAnsi="Tahoma" w:cs="Tahoma"/>
                      <w:sz w:val="17"/>
                      <w:szCs w:val="17"/>
                    </w:rPr>
                    <w:t>false</w:t>
                  </w:r>
                </w:p>
              </w:tc>
            </w:tr>
            <w:tr w:rsidR="00275714" w:rsidRPr="00275714">
              <w:trPr>
                <w:tblCellSpacing w:w="15" w:type="dxa"/>
              </w:trPr>
              <w:tc>
                <w:tcPr>
                  <w:tcW w:w="0" w:type="auto"/>
                  <w:shd w:val="clear" w:color="auto" w:fill="E6E6E6"/>
                  <w:noWrap/>
                  <w:tcMar>
                    <w:top w:w="30" w:type="dxa"/>
                    <w:left w:w="150" w:type="dxa"/>
                    <w:bottom w:w="30" w:type="dxa"/>
                    <w:right w:w="150" w:type="dxa"/>
                  </w:tcMar>
                  <w:vAlign w:val="center"/>
                  <w:hideMark/>
                </w:tcPr>
                <w:p w:rsidR="00275714" w:rsidRPr="00275714" w:rsidRDefault="00275714" w:rsidP="00275714">
                  <w:pPr>
                    <w:spacing w:after="0" w:line="240" w:lineRule="auto"/>
                    <w:jc w:val="left"/>
                    <w:rPr>
                      <w:rFonts w:ascii="Tahoma" w:eastAsia="Times New Roman" w:hAnsi="Tahoma" w:cs="Tahoma"/>
                      <w:sz w:val="17"/>
                      <w:szCs w:val="17"/>
                    </w:rPr>
                  </w:pPr>
                  <w:r w:rsidRPr="00275714">
                    <w:rPr>
                      <w:rFonts w:ascii="Tahoma" w:eastAsia="Times New Roman" w:hAnsi="Tahoma" w:cs="Tahoma"/>
                      <w:sz w:val="17"/>
                      <w:szCs w:val="17"/>
                    </w:rPr>
                    <w:t>Relationship termination</w:t>
                  </w:r>
                </w:p>
              </w:tc>
              <w:tc>
                <w:tcPr>
                  <w:tcW w:w="0" w:type="auto"/>
                  <w:tcMar>
                    <w:top w:w="15" w:type="dxa"/>
                    <w:left w:w="150" w:type="dxa"/>
                    <w:bottom w:w="15" w:type="dxa"/>
                    <w:right w:w="150" w:type="dxa"/>
                  </w:tcMar>
                  <w:vAlign w:val="center"/>
                  <w:hideMark/>
                </w:tcPr>
                <w:p w:rsidR="00275714" w:rsidRPr="00275714" w:rsidRDefault="00275714" w:rsidP="00275714">
                  <w:pPr>
                    <w:spacing w:after="0" w:line="240" w:lineRule="auto"/>
                    <w:jc w:val="left"/>
                    <w:rPr>
                      <w:rFonts w:ascii="Tahoma" w:eastAsia="Times New Roman" w:hAnsi="Tahoma" w:cs="Tahoma"/>
                      <w:sz w:val="17"/>
                      <w:szCs w:val="17"/>
                    </w:rPr>
                  </w:pPr>
                  <w:r w:rsidRPr="00275714">
                    <w:rPr>
                      <w:rFonts w:ascii="Tahoma" w:eastAsia="Times New Roman" w:hAnsi="Tahoma" w:cs="Tahoma"/>
                      <w:sz w:val="17"/>
                      <w:szCs w:val="17"/>
                    </w:rPr>
                    <w:t>false</w:t>
                  </w:r>
                </w:p>
              </w:tc>
            </w:tr>
          </w:tbl>
          <w:p w:rsidR="00275714" w:rsidRPr="00275714" w:rsidRDefault="00275714" w:rsidP="00275714">
            <w:pPr>
              <w:spacing w:after="0" w:line="240" w:lineRule="auto"/>
              <w:jc w:val="left"/>
              <w:rPr>
                <w:rFonts w:ascii="Tahoma" w:eastAsia="Times New Roman" w:hAnsi="Tahoma" w:cs="Tahoma"/>
                <w:sz w:val="17"/>
                <w:szCs w:val="17"/>
              </w:rPr>
            </w:pPr>
          </w:p>
        </w:tc>
      </w:tr>
      <w:tr w:rsidR="00275714" w:rsidRPr="00275714" w:rsidTr="00275714">
        <w:trPr>
          <w:tblCellSpacing w:w="15" w:type="dxa"/>
        </w:trPr>
        <w:tc>
          <w:tcPr>
            <w:tcW w:w="0" w:type="auto"/>
            <w:tcBorders>
              <w:bottom w:val="single" w:sz="6" w:space="0" w:color="78ACFF"/>
            </w:tcBorders>
            <w:shd w:val="clear" w:color="auto" w:fill="EAF2FF"/>
            <w:tcMar>
              <w:top w:w="75" w:type="dxa"/>
              <w:left w:w="150" w:type="dxa"/>
              <w:bottom w:w="75" w:type="dxa"/>
              <w:right w:w="150" w:type="dxa"/>
            </w:tcMar>
            <w:vAlign w:val="center"/>
            <w:hideMark/>
          </w:tcPr>
          <w:p w:rsidR="00275714" w:rsidRPr="00275714" w:rsidRDefault="00275714" w:rsidP="00275714">
            <w:pPr>
              <w:spacing w:after="0" w:line="240" w:lineRule="auto"/>
              <w:jc w:val="left"/>
              <w:rPr>
                <w:rFonts w:ascii="Tahoma" w:eastAsia="Times New Roman" w:hAnsi="Tahoma" w:cs="Tahoma"/>
                <w:b/>
                <w:bCs/>
                <w:sz w:val="17"/>
                <w:szCs w:val="17"/>
              </w:rPr>
            </w:pPr>
            <w:r w:rsidRPr="00275714">
              <w:rPr>
                <w:rFonts w:ascii="Tahoma" w:eastAsia="Times New Roman" w:hAnsi="Tahoma" w:cs="Tahoma"/>
                <w:b/>
                <w:bCs/>
                <w:sz w:val="17"/>
                <w:szCs w:val="17"/>
              </w:rPr>
              <w:t>Relationship Criteria</w:t>
            </w:r>
          </w:p>
        </w:tc>
      </w:tr>
      <w:tr w:rsidR="00275714" w:rsidRPr="00275714" w:rsidTr="00275714">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5"/>
              <w:gridCol w:w="1964"/>
            </w:tblGrid>
            <w:tr w:rsidR="00275714" w:rsidRPr="00275714">
              <w:trPr>
                <w:tblCellSpacing w:w="15" w:type="dxa"/>
              </w:trPr>
              <w:tc>
                <w:tcPr>
                  <w:tcW w:w="0" w:type="auto"/>
                  <w:shd w:val="clear" w:color="auto" w:fill="E6E6E6"/>
                  <w:noWrap/>
                  <w:tcMar>
                    <w:top w:w="30" w:type="dxa"/>
                    <w:left w:w="150" w:type="dxa"/>
                    <w:bottom w:w="30" w:type="dxa"/>
                    <w:right w:w="150" w:type="dxa"/>
                  </w:tcMar>
                  <w:vAlign w:val="center"/>
                  <w:hideMark/>
                </w:tcPr>
                <w:p w:rsidR="00275714" w:rsidRPr="00275714" w:rsidRDefault="00275714" w:rsidP="00275714">
                  <w:pPr>
                    <w:spacing w:after="0" w:line="240" w:lineRule="auto"/>
                    <w:jc w:val="center"/>
                    <w:rPr>
                      <w:rFonts w:ascii="Tahoma" w:eastAsia="Times New Roman" w:hAnsi="Tahoma" w:cs="Tahoma"/>
                      <w:sz w:val="17"/>
                      <w:szCs w:val="17"/>
                    </w:rPr>
                  </w:pPr>
                  <w:r w:rsidRPr="00275714">
                    <w:rPr>
                      <w:rFonts w:ascii="Tahoma" w:eastAsia="Times New Roman" w:hAnsi="Tahoma" w:cs="Tahoma"/>
                      <w:sz w:val="17"/>
                      <w:szCs w:val="17"/>
                    </w:rPr>
                    <w:t>ILM Attribute</w:t>
                  </w:r>
                </w:p>
              </w:tc>
              <w:tc>
                <w:tcPr>
                  <w:tcW w:w="0" w:type="auto"/>
                  <w:shd w:val="clear" w:color="auto" w:fill="E6E6E6"/>
                  <w:noWrap/>
                  <w:tcMar>
                    <w:top w:w="30" w:type="dxa"/>
                    <w:left w:w="150" w:type="dxa"/>
                    <w:bottom w:w="30" w:type="dxa"/>
                    <w:right w:w="150" w:type="dxa"/>
                  </w:tcMar>
                  <w:vAlign w:val="center"/>
                  <w:hideMark/>
                </w:tcPr>
                <w:p w:rsidR="00275714" w:rsidRPr="00275714" w:rsidRDefault="00275714" w:rsidP="00275714">
                  <w:pPr>
                    <w:spacing w:after="0" w:line="240" w:lineRule="auto"/>
                    <w:jc w:val="center"/>
                    <w:rPr>
                      <w:rFonts w:ascii="Tahoma" w:eastAsia="Times New Roman" w:hAnsi="Tahoma" w:cs="Tahoma"/>
                      <w:sz w:val="17"/>
                      <w:szCs w:val="17"/>
                    </w:rPr>
                  </w:pPr>
                  <w:r w:rsidRPr="00275714">
                    <w:rPr>
                      <w:rFonts w:ascii="Tahoma" w:eastAsia="Times New Roman" w:hAnsi="Tahoma" w:cs="Tahoma"/>
                      <w:sz w:val="17"/>
                      <w:szCs w:val="17"/>
                    </w:rPr>
                    <w:t>Data Source Attribute</w:t>
                  </w:r>
                </w:p>
              </w:tc>
            </w:tr>
            <w:tr w:rsidR="00275714" w:rsidRPr="00275714">
              <w:trPr>
                <w:tblCellSpacing w:w="15" w:type="dxa"/>
              </w:trPr>
              <w:tc>
                <w:tcPr>
                  <w:tcW w:w="0" w:type="auto"/>
                  <w:noWrap/>
                  <w:tcMar>
                    <w:top w:w="30" w:type="dxa"/>
                    <w:left w:w="150" w:type="dxa"/>
                    <w:bottom w:w="30" w:type="dxa"/>
                    <w:right w:w="150" w:type="dxa"/>
                  </w:tcMar>
                  <w:vAlign w:val="center"/>
                  <w:hideMark/>
                </w:tcPr>
                <w:p w:rsidR="00275714" w:rsidRPr="00275714" w:rsidRDefault="00275714" w:rsidP="00275714">
                  <w:pPr>
                    <w:spacing w:after="0" w:line="240" w:lineRule="auto"/>
                    <w:jc w:val="center"/>
                    <w:rPr>
                      <w:rFonts w:ascii="Tahoma" w:eastAsia="Times New Roman" w:hAnsi="Tahoma" w:cs="Tahoma"/>
                      <w:sz w:val="17"/>
                      <w:szCs w:val="17"/>
                    </w:rPr>
                  </w:pPr>
                  <w:r w:rsidRPr="00275714">
                    <w:rPr>
                      <w:rFonts w:ascii="Tahoma" w:eastAsia="Times New Roman" w:hAnsi="Tahoma" w:cs="Tahoma"/>
                      <w:sz w:val="17"/>
                      <w:szCs w:val="17"/>
                    </w:rPr>
                    <w:t>accountName</w:t>
                  </w:r>
                </w:p>
              </w:tc>
              <w:tc>
                <w:tcPr>
                  <w:tcW w:w="0" w:type="auto"/>
                  <w:noWrap/>
                  <w:tcMar>
                    <w:top w:w="30" w:type="dxa"/>
                    <w:left w:w="150" w:type="dxa"/>
                    <w:bottom w:w="30" w:type="dxa"/>
                    <w:right w:w="150" w:type="dxa"/>
                  </w:tcMar>
                  <w:vAlign w:val="center"/>
                  <w:hideMark/>
                </w:tcPr>
                <w:p w:rsidR="00275714" w:rsidRPr="00275714" w:rsidRDefault="00275714" w:rsidP="00275714">
                  <w:pPr>
                    <w:spacing w:after="0" w:line="240" w:lineRule="auto"/>
                    <w:jc w:val="center"/>
                    <w:rPr>
                      <w:rFonts w:ascii="Tahoma" w:eastAsia="Times New Roman" w:hAnsi="Tahoma" w:cs="Tahoma"/>
                      <w:sz w:val="17"/>
                      <w:szCs w:val="17"/>
                    </w:rPr>
                  </w:pPr>
                  <w:r w:rsidRPr="00275714">
                    <w:rPr>
                      <w:rFonts w:ascii="Tahoma" w:eastAsia="Times New Roman" w:hAnsi="Tahoma" w:cs="Tahoma"/>
                      <w:sz w:val="17"/>
                      <w:szCs w:val="17"/>
                    </w:rPr>
                    <w:t>sAMAccountName</w:t>
                  </w:r>
                </w:p>
              </w:tc>
            </w:tr>
          </w:tbl>
          <w:p w:rsidR="00275714" w:rsidRPr="00275714" w:rsidRDefault="00275714" w:rsidP="00275714">
            <w:pPr>
              <w:spacing w:after="0" w:line="240" w:lineRule="auto"/>
              <w:jc w:val="left"/>
              <w:rPr>
                <w:rFonts w:ascii="Tahoma" w:eastAsia="Times New Roman" w:hAnsi="Tahoma" w:cs="Tahoma"/>
                <w:sz w:val="17"/>
                <w:szCs w:val="17"/>
              </w:rPr>
            </w:pPr>
          </w:p>
        </w:tc>
      </w:tr>
      <w:tr w:rsidR="00275714" w:rsidRPr="00275714" w:rsidTr="00275714">
        <w:trPr>
          <w:tblCellSpacing w:w="15" w:type="dxa"/>
        </w:trPr>
        <w:tc>
          <w:tcPr>
            <w:tcW w:w="0" w:type="auto"/>
            <w:tcBorders>
              <w:bottom w:val="single" w:sz="6" w:space="0" w:color="008000"/>
            </w:tcBorders>
            <w:shd w:val="clear" w:color="auto" w:fill="E9FFCB"/>
            <w:tcMar>
              <w:top w:w="75" w:type="dxa"/>
              <w:left w:w="150" w:type="dxa"/>
              <w:bottom w:w="75" w:type="dxa"/>
              <w:right w:w="150" w:type="dxa"/>
            </w:tcMar>
            <w:vAlign w:val="center"/>
            <w:hideMark/>
          </w:tcPr>
          <w:p w:rsidR="00275714" w:rsidRPr="00275714" w:rsidRDefault="00275714" w:rsidP="00275714">
            <w:pPr>
              <w:spacing w:after="0" w:line="240" w:lineRule="auto"/>
              <w:jc w:val="left"/>
              <w:rPr>
                <w:rFonts w:ascii="Tahoma" w:eastAsia="Times New Roman" w:hAnsi="Tahoma" w:cs="Tahoma"/>
                <w:b/>
                <w:bCs/>
                <w:sz w:val="17"/>
                <w:szCs w:val="17"/>
              </w:rPr>
            </w:pPr>
            <w:r w:rsidRPr="00275714">
              <w:rPr>
                <w:rFonts w:ascii="Tahoma" w:eastAsia="Times New Roman" w:hAnsi="Tahoma" w:cs="Tahoma"/>
                <w:b/>
                <w:bCs/>
                <w:sz w:val="17"/>
                <w:szCs w:val="17"/>
              </w:rPr>
              <w:t>Inbound Attribute Flows</w:t>
            </w:r>
          </w:p>
        </w:tc>
      </w:tr>
      <w:tr w:rsidR="00275714" w:rsidRPr="00275714" w:rsidTr="00275714">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1"/>
              <w:gridCol w:w="8831"/>
            </w:tblGrid>
            <w:tr w:rsidR="005811C3" w:rsidRPr="00667B94" w:rsidTr="005811C3">
              <w:trPr>
                <w:tblCellSpacing w:w="15" w:type="dxa"/>
              </w:trPr>
              <w:tc>
                <w:tcPr>
                  <w:tcW w:w="1366" w:type="dxa"/>
                  <w:shd w:val="clear" w:color="auto" w:fill="E6E6E6"/>
                  <w:noWrap/>
                  <w:tcMar>
                    <w:top w:w="30" w:type="dxa"/>
                    <w:left w:w="150" w:type="dxa"/>
                    <w:bottom w:w="30" w:type="dxa"/>
                    <w:right w:w="150" w:type="dxa"/>
                  </w:tcMar>
                  <w:vAlign w:val="center"/>
                  <w:hideMark/>
                </w:tcPr>
                <w:p w:rsidR="005811C3" w:rsidRPr="005811C3" w:rsidRDefault="005811C3" w:rsidP="006E305E">
                  <w:pPr>
                    <w:rPr>
                      <w:rFonts w:ascii="Tahoma" w:hAnsi="Tahoma" w:cs="Tahoma"/>
                      <w:sz w:val="17"/>
                      <w:szCs w:val="17"/>
                    </w:rPr>
                  </w:pPr>
                  <w:r w:rsidRPr="005811C3">
                    <w:rPr>
                      <w:rFonts w:ascii="Tahoma" w:hAnsi="Tahoma" w:cs="Tahoma"/>
                      <w:sz w:val="17"/>
                      <w:szCs w:val="17"/>
                    </w:rPr>
                    <w:t>Destination</w:t>
                  </w:r>
                </w:p>
              </w:tc>
              <w:tc>
                <w:tcPr>
                  <w:tcW w:w="8786" w:type="dxa"/>
                  <w:shd w:val="clear" w:color="auto" w:fill="E6E6E6"/>
                  <w:noWrap/>
                  <w:tcMar>
                    <w:top w:w="30" w:type="dxa"/>
                    <w:left w:w="150" w:type="dxa"/>
                    <w:bottom w:w="30" w:type="dxa"/>
                    <w:right w:w="150" w:type="dxa"/>
                  </w:tcMar>
                  <w:vAlign w:val="center"/>
                  <w:hideMark/>
                </w:tcPr>
                <w:p w:rsidR="005811C3" w:rsidRPr="005811C3" w:rsidRDefault="005811C3" w:rsidP="006E305E">
                  <w:pPr>
                    <w:rPr>
                      <w:rFonts w:ascii="Tahoma" w:hAnsi="Tahoma" w:cs="Tahoma"/>
                      <w:sz w:val="17"/>
                      <w:szCs w:val="17"/>
                    </w:rPr>
                  </w:pPr>
                  <w:r w:rsidRPr="005811C3">
                    <w:rPr>
                      <w:rFonts w:ascii="Tahoma" w:hAnsi="Tahoma" w:cs="Tahoma"/>
                      <w:sz w:val="17"/>
                      <w:szCs w:val="17"/>
                    </w:rPr>
                    <w:t>Source</w:t>
                  </w:r>
                </w:p>
              </w:tc>
            </w:tr>
            <w:tr w:rsidR="005811C3" w:rsidRPr="00667B94" w:rsidTr="005811C3">
              <w:trPr>
                <w:tblCellSpacing w:w="15" w:type="dxa"/>
              </w:trPr>
              <w:tc>
                <w:tcPr>
                  <w:tcW w:w="1366" w:type="dxa"/>
                  <w:noWrap/>
                  <w:tcMar>
                    <w:top w:w="30" w:type="dxa"/>
                    <w:left w:w="150" w:type="dxa"/>
                    <w:bottom w:w="30" w:type="dxa"/>
                    <w:right w:w="150" w:type="dxa"/>
                  </w:tcMar>
                  <w:vAlign w:val="center"/>
                  <w:hideMark/>
                </w:tcPr>
                <w:p w:rsidR="005811C3" w:rsidRPr="005811C3" w:rsidRDefault="005811C3" w:rsidP="006E305E">
                  <w:pPr>
                    <w:rPr>
                      <w:rFonts w:ascii="Tahoma" w:hAnsi="Tahoma" w:cs="Tahoma"/>
                      <w:sz w:val="17"/>
                      <w:szCs w:val="17"/>
                    </w:rPr>
                  </w:pPr>
                  <w:r w:rsidRPr="005811C3">
                    <w:rPr>
                      <w:rFonts w:ascii="Tahoma" w:hAnsi="Tahoma" w:cs="Tahoma"/>
                      <w:sz w:val="17"/>
                      <w:szCs w:val="17"/>
                    </w:rPr>
                    <w:t>displayName</w:t>
                  </w:r>
                </w:p>
              </w:tc>
              <w:tc>
                <w:tcPr>
                  <w:tcW w:w="8786" w:type="dxa"/>
                  <w:noWrap/>
                  <w:tcMar>
                    <w:top w:w="30" w:type="dxa"/>
                    <w:left w:w="150" w:type="dxa"/>
                    <w:bottom w:w="30" w:type="dxa"/>
                    <w:right w:w="150" w:type="dxa"/>
                  </w:tcMar>
                  <w:vAlign w:val="center"/>
                  <w:hideMark/>
                </w:tcPr>
                <w:p w:rsidR="005811C3" w:rsidRPr="005811C3" w:rsidRDefault="005811C3" w:rsidP="006E305E">
                  <w:pPr>
                    <w:rPr>
                      <w:rFonts w:ascii="Tahoma" w:hAnsi="Tahoma" w:cs="Tahoma"/>
                      <w:sz w:val="17"/>
                      <w:szCs w:val="17"/>
                    </w:rPr>
                  </w:pPr>
                  <w:r w:rsidRPr="005811C3">
                    <w:rPr>
                      <w:rFonts w:ascii="Tahoma" w:hAnsi="Tahoma" w:cs="Tahoma"/>
                      <w:sz w:val="17"/>
                      <w:szCs w:val="17"/>
                    </w:rPr>
                    <w:t>displayName</w:t>
                  </w:r>
                </w:p>
              </w:tc>
            </w:tr>
            <w:tr w:rsidR="005811C3" w:rsidRPr="00667B94" w:rsidTr="005811C3">
              <w:trPr>
                <w:tblCellSpacing w:w="15" w:type="dxa"/>
              </w:trPr>
              <w:tc>
                <w:tcPr>
                  <w:tcW w:w="1366" w:type="dxa"/>
                  <w:shd w:val="clear" w:color="auto" w:fill="EEEEFF"/>
                  <w:noWrap/>
                  <w:tcMar>
                    <w:top w:w="30" w:type="dxa"/>
                    <w:left w:w="150" w:type="dxa"/>
                    <w:bottom w:w="30" w:type="dxa"/>
                    <w:right w:w="150" w:type="dxa"/>
                  </w:tcMar>
                  <w:vAlign w:val="center"/>
                  <w:hideMark/>
                </w:tcPr>
                <w:p w:rsidR="005811C3" w:rsidRPr="005811C3" w:rsidRDefault="005811C3" w:rsidP="006E305E">
                  <w:pPr>
                    <w:rPr>
                      <w:rFonts w:ascii="Tahoma" w:hAnsi="Tahoma" w:cs="Tahoma"/>
                      <w:sz w:val="17"/>
                      <w:szCs w:val="17"/>
                    </w:rPr>
                  </w:pPr>
                  <w:r w:rsidRPr="005811C3">
                    <w:rPr>
                      <w:rFonts w:ascii="Tahoma" w:hAnsi="Tahoma" w:cs="Tahoma"/>
                      <w:sz w:val="17"/>
                      <w:szCs w:val="17"/>
                    </w:rPr>
                    <w:t>firstName</w:t>
                  </w:r>
                </w:p>
              </w:tc>
              <w:tc>
                <w:tcPr>
                  <w:tcW w:w="8786" w:type="dxa"/>
                  <w:shd w:val="clear" w:color="auto" w:fill="EEEEFF"/>
                  <w:noWrap/>
                  <w:tcMar>
                    <w:top w:w="30" w:type="dxa"/>
                    <w:left w:w="150" w:type="dxa"/>
                    <w:bottom w:w="30" w:type="dxa"/>
                    <w:right w:w="150" w:type="dxa"/>
                  </w:tcMar>
                  <w:vAlign w:val="center"/>
                  <w:hideMark/>
                </w:tcPr>
                <w:p w:rsidR="005811C3" w:rsidRPr="005811C3" w:rsidRDefault="005811C3" w:rsidP="006E305E">
                  <w:pPr>
                    <w:rPr>
                      <w:rFonts w:ascii="Tahoma" w:hAnsi="Tahoma" w:cs="Tahoma"/>
                      <w:sz w:val="17"/>
                      <w:szCs w:val="17"/>
                    </w:rPr>
                  </w:pPr>
                  <w:r w:rsidRPr="005811C3">
                    <w:rPr>
                      <w:rFonts w:ascii="Tahoma" w:hAnsi="Tahoma" w:cs="Tahoma"/>
                      <w:sz w:val="17"/>
                      <w:szCs w:val="17"/>
                    </w:rPr>
                    <w:t>givenName</w:t>
                  </w:r>
                </w:p>
              </w:tc>
            </w:tr>
            <w:tr w:rsidR="005811C3" w:rsidRPr="00667B94" w:rsidTr="005811C3">
              <w:trPr>
                <w:tblCellSpacing w:w="15" w:type="dxa"/>
              </w:trPr>
              <w:tc>
                <w:tcPr>
                  <w:tcW w:w="1366" w:type="dxa"/>
                  <w:noWrap/>
                  <w:tcMar>
                    <w:top w:w="30" w:type="dxa"/>
                    <w:left w:w="150" w:type="dxa"/>
                    <w:bottom w:w="30" w:type="dxa"/>
                    <w:right w:w="150" w:type="dxa"/>
                  </w:tcMar>
                  <w:vAlign w:val="center"/>
                  <w:hideMark/>
                </w:tcPr>
                <w:p w:rsidR="005811C3" w:rsidRPr="005811C3" w:rsidRDefault="005811C3" w:rsidP="006E305E">
                  <w:pPr>
                    <w:rPr>
                      <w:rFonts w:ascii="Tahoma" w:hAnsi="Tahoma" w:cs="Tahoma"/>
                      <w:sz w:val="17"/>
                      <w:szCs w:val="17"/>
                    </w:rPr>
                  </w:pPr>
                  <w:r w:rsidRPr="005811C3">
                    <w:rPr>
                      <w:rFonts w:ascii="Tahoma" w:hAnsi="Tahoma" w:cs="Tahoma"/>
                      <w:sz w:val="17"/>
                      <w:szCs w:val="17"/>
                    </w:rPr>
                    <w:t>domain</w:t>
                  </w:r>
                </w:p>
              </w:tc>
              <w:tc>
                <w:tcPr>
                  <w:tcW w:w="8786" w:type="dxa"/>
                  <w:noWrap/>
                  <w:tcMar>
                    <w:top w:w="30" w:type="dxa"/>
                    <w:left w:w="150" w:type="dxa"/>
                    <w:bottom w:w="30" w:type="dxa"/>
                    <w:right w:w="150" w:type="dxa"/>
                  </w:tcMar>
                  <w:vAlign w:val="center"/>
                  <w:hideMark/>
                </w:tcPr>
                <w:p w:rsidR="005811C3" w:rsidRPr="002049FA" w:rsidRDefault="005811C3" w:rsidP="006E305E">
                  <w:pPr>
                    <w:rPr>
                      <w:rFonts w:ascii="Tahoma" w:hAnsi="Tahoma" w:cs="Tahoma"/>
                      <w:sz w:val="17"/>
                      <w:szCs w:val="17"/>
                    </w:rPr>
                  </w:pPr>
                  <w:r w:rsidRPr="002049FA">
                    <w:rPr>
                      <w:rFonts w:ascii="Tahoma" w:hAnsi="Tahoma" w:cs="Tahoma"/>
                      <w:bCs/>
                      <w:sz w:val="17"/>
                      <w:szCs w:val="17"/>
                    </w:rPr>
                    <w:t>IIF(Eq(Left(ConvertSidToString(</w:t>
                  </w:r>
                  <w:r w:rsidRPr="002049FA">
                    <w:rPr>
                      <w:rFonts w:ascii="Tahoma" w:hAnsi="Tahoma" w:cs="Tahoma"/>
                      <w:sz w:val="17"/>
                      <w:szCs w:val="17"/>
                    </w:rPr>
                    <w:t>objectSid</w:t>
                  </w:r>
                  <w:r w:rsidRPr="002049FA">
                    <w:rPr>
                      <w:rFonts w:ascii="Tahoma" w:hAnsi="Tahoma" w:cs="Tahoma"/>
                      <w:bCs/>
                      <w:sz w:val="17"/>
                      <w:szCs w:val="17"/>
                    </w:rPr>
                    <w:t>)</w:t>
                  </w:r>
                  <w:r w:rsidRPr="002049FA">
                    <w:rPr>
                      <w:rFonts w:ascii="Tahoma" w:hAnsi="Tahoma" w:cs="Tahoma"/>
                      <w:sz w:val="17"/>
                      <w:szCs w:val="17"/>
                    </w:rPr>
                    <w:t>,38</w:t>
                  </w:r>
                  <w:r w:rsidRPr="002049FA">
                    <w:rPr>
                      <w:rFonts w:ascii="Tahoma" w:hAnsi="Tahoma" w:cs="Tahoma"/>
                      <w:bCs/>
                      <w:sz w:val="17"/>
                      <w:szCs w:val="17"/>
                    </w:rPr>
                    <w:t>)</w:t>
                  </w:r>
                  <w:r w:rsidRPr="002049FA">
                    <w:rPr>
                      <w:rFonts w:ascii="Tahoma" w:hAnsi="Tahoma" w:cs="Tahoma"/>
                      <w:sz w:val="17"/>
                      <w:szCs w:val="17"/>
                    </w:rPr>
                    <w:t>,"S-1-5-21-1761788947-87510805-225257529"</w:t>
                  </w:r>
                  <w:r w:rsidRPr="002049FA">
                    <w:rPr>
                      <w:rFonts w:ascii="Tahoma" w:hAnsi="Tahoma" w:cs="Tahoma"/>
                      <w:bCs/>
                      <w:sz w:val="17"/>
                      <w:szCs w:val="17"/>
                    </w:rPr>
                    <w:t>)</w:t>
                  </w:r>
                  <w:r w:rsidRPr="002049FA">
                    <w:rPr>
                      <w:rFonts w:ascii="Tahoma" w:hAnsi="Tahoma" w:cs="Tahoma"/>
                      <w:sz w:val="17"/>
                      <w:szCs w:val="17"/>
                    </w:rPr>
                    <w:t>,"FABRIKAM","Unknown"</w:t>
                  </w:r>
                  <w:r w:rsidR="00EA20F1" w:rsidRPr="002049FA">
                    <w:rPr>
                      <w:rFonts w:ascii="Tahoma" w:hAnsi="Tahoma" w:cs="Tahoma"/>
                      <w:bCs/>
                      <w:sz w:val="17"/>
                      <w:szCs w:val="17"/>
                    </w:rPr>
                    <w:t>)</w:t>
                  </w:r>
                </w:p>
              </w:tc>
            </w:tr>
            <w:tr w:rsidR="005811C3" w:rsidRPr="00667B94" w:rsidTr="005811C3">
              <w:trPr>
                <w:tblCellSpacing w:w="15" w:type="dxa"/>
              </w:trPr>
              <w:tc>
                <w:tcPr>
                  <w:tcW w:w="1366" w:type="dxa"/>
                  <w:shd w:val="clear" w:color="auto" w:fill="EEEEFF"/>
                  <w:noWrap/>
                  <w:tcMar>
                    <w:top w:w="30" w:type="dxa"/>
                    <w:left w:w="150" w:type="dxa"/>
                    <w:bottom w:w="30" w:type="dxa"/>
                    <w:right w:w="150" w:type="dxa"/>
                  </w:tcMar>
                  <w:vAlign w:val="center"/>
                  <w:hideMark/>
                </w:tcPr>
                <w:p w:rsidR="005811C3" w:rsidRPr="005811C3" w:rsidRDefault="005811C3" w:rsidP="006E305E">
                  <w:pPr>
                    <w:rPr>
                      <w:rFonts w:ascii="Tahoma" w:hAnsi="Tahoma" w:cs="Tahoma"/>
                      <w:sz w:val="17"/>
                      <w:szCs w:val="17"/>
                    </w:rPr>
                  </w:pPr>
                  <w:r w:rsidRPr="005811C3">
                    <w:rPr>
                      <w:rFonts w:ascii="Tahoma" w:hAnsi="Tahoma" w:cs="Tahoma"/>
                      <w:sz w:val="17"/>
                      <w:szCs w:val="17"/>
                    </w:rPr>
                    <w:t>objectSid</w:t>
                  </w:r>
                </w:p>
              </w:tc>
              <w:tc>
                <w:tcPr>
                  <w:tcW w:w="8786" w:type="dxa"/>
                  <w:shd w:val="clear" w:color="auto" w:fill="EEEEFF"/>
                  <w:noWrap/>
                  <w:tcMar>
                    <w:top w:w="30" w:type="dxa"/>
                    <w:left w:w="150" w:type="dxa"/>
                    <w:bottom w:w="30" w:type="dxa"/>
                    <w:right w:w="150" w:type="dxa"/>
                  </w:tcMar>
                  <w:vAlign w:val="center"/>
                  <w:hideMark/>
                </w:tcPr>
                <w:p w:rsidR="005811C3" w:rsidRPr="005811C3" w:rsidRDefault="005811C3" w:rsidP="006E305E">
                  <w:pPr>
                    <w:rPr>
                      <w:rFonts w:ascii="Tahoma" w:hAnsi="Tahoma" w:cs="Tahoma"/>
                      <w:sz w:val="17"/>
                      <w:szCs w:val="17"/>
                    </w:rPr>
                  </w:pPr>
                  <w:r w:rsidRPr="005811C3">
                    <w:rPr>
                      <w:rFonts w:ascii="Tahoma" w:hAnsi="Tahoma" w:cs="Tahoma"/>
                      <w:sz w:val="17"/>
                      <w:szCs w:val="17"/>
                    </w:rPr>
                    <w:t>objectSid</w:t>
                  </w:r>
                </w:p>
              </w:tc>
            </w:tr>
            <w:tr w:rsidR="005811C3" w:rsidRPr="00667B94" w:rsidTr="005811C3">
              <w:trPr>
                <w:tblCellSpacing w:w="15" w:type="dxa"/>
              </w:trPr>
              <w:tc>
                <w:tcPr>
                  <w:tcW w:w="1366" w:type="dxa"/>
                  <w:noWrap/>
                  <w:tcMar>
                    <w:top w:w="30" w:type="dxa"/>
                    <w:left w:w="150" w:type="dxa"/>
                    <w:bottom w:w="30" w:type="dxa"/>
                    <w:right w:w="150" w:type="dxa"/>
                  </w:tcMar>
                  <w:vAlign w:val="center"/>
                  <w:hideMark/>
                </w:tcPr>
                <w:p w:rsidR="005811C3" w:rsidRPr="005811C3" w:rsidRDefault="005811C3" w:rsidP="006E305E">
                  <w:pPr>
                    <w:rPr>
                      <w:rFonts w:ascii="Tahoma" w:hAnsi="Tahoma" w:cs="Tahoma"/>
                      <w:sz w:val="17"/>
                      <w:szCs w:val="17"/>
                    </w:rPr>
                  </w:pPr>
                  <w:r w:rsidRPr="005811C3">
                    <w:rPr>
                      <w:rFonts w:ascii="Tahoma" w:hAnsi="Tahoma" w:cs="Tahoma"/>
                      <w:sz w:val="17"/>
                      <w:szCs w:val="17"/>
                    </w:rPr>
                    <w:t>accountName</w:t>
                  </w:r>
                </w:p>
              </w:tc>
              <w:tc>
                <w:tcPr>
                  <w:tcW w:w="8786" w:type="dxa"/>
                  <w:noWrap/>
                  <w:tcMar>
                    <w:top w:w="30" w:type="dxa"/>
                    <w:left w:w="150" w:type="dxa"/>
                    <w:bottom w:w="30" w:type="dxa"/>
                    <w:right w:w="150" w:type="dxa"/>
                  </w:tcMar>
                  <w:vAlign w:val="center"/>
                  <w:hideMark/>
                </w:tcPr>
                <w:p w:rsidR="005811C3" w:rsidRPr="005811C3" w:rsidRDefault="005811C3" w:rsidP="006E305E">
                  <w:pPr>
                    <w:rPr>
                      <w:rFonts w:ascii="Tahoma" w:hAnsi="Tahoma" w:cs="Tahoma"/>
                      <w:sz w:val="17"/>
                      <w:szCs w:val="17"/>
                    </w:rPr>
                  </w:pPr>
                  <w:r w:rsidRPr="005811C3">
                    <w:rPr>
                      <w:rFonts w:ascii="Tahoma" w:hAnsi="Tahoma" w:cs="Tahoma"/>
                      <w:sz w:val="17"/>
                      <w:szCs w:val="17"/>
                    </w:rPr>
                    <w:t>sAMAccountName</w:t>
                  </w:r>
                </w:p>
              </w:tc>
            </w:tr>
            <w:tr w:rsidR="005811C3" w:rsidRPr="00667B94" w:rsidTr="005811C3">
              <w:trPr>
                <w:tblCellSpacing w:w="15" w:type="dxa"/>
              </w:trPr>
              <w:tc>
                <w:tcPr>
                  <w:tcW w:w="1366" w:type="dxa"/>
                  <w:shd w:val="clear" w:color="auto" w:fill="EEEEFF"/>
                  <w:noWrap/>
                  <w:tcMar>
                    <w:top w:w="30" w:type="dxa"/>
                    <w:left w:w="150" w:type="dxa"/>
                    <w:bottom w:w="30" w:type="dxa"/>
                    <w:right w:w="150" w:type="dxa"/>
                  </w:tcMar>
                  <w:vAlign w:val="center"/>
                  <w:hideMark/>
                </w:tcPr>
                <w:p w:rsidR="005811C3" w:rsidRPr="005811C3" w:rsidRDefault="005811C3" w:rsidP="006E305E">
                  <w:pPr>
                    <w:rPr>
                      <w:rFonts w:ascii="Tahoma" w:hAnsi="Tahoma" w:cs="Tahoma"/>
                      <w:sz w:val="17"/>
                      <w:szCs w:val="17"/>
                    </w:rPr>
                  </w:pPr>
                  <w:r w:rsidRPr="005811C3">
                    <w:rPr>
                      <w:rFonts w:ascii="Tahoma" w:hAnsi="Tahoma" w:cs="Tahoma"/>
                      <w:sz w:val="17"/>
                      <w:szCs w:val="17"/>
                    </w:rPr>
                    <w:t>lastName</w:t>
                  </w:r>
                </w:p>
              </w:tc>
              <w:tc>
                <w:tcPr>
                  <w:tcW w:w="8786" w:type="dxa"/>
                  <w:shd w:val="clear" w:color="auto" w:fill="EEEEFF"/>
                  <w:noWrap/>
                  <w:tcMar>
                    <w:top w:w="30" w:type="dxa"/>
                    <w:left w:w="150" w:type="dxa"/>
                    <w:bottom w:w="30" w:type="dxa"/>
                    <w:right w:w="150" w:type="dxa"/>
                  </w:tcMar>
                  <w:vAlign w:val="center"/>
                  <w:hideMark/>
                </w:tcPr>
                <w:p w:rsidR="005811C3" w:rsidRPr="005811C3" w:rsidRDefault="005347B2" w:rsidP="006E305E">
                  <w:pPr>
                    <w:rPr>
                      <w:rFonts w:ascii="Tahoma" w:hAnsi="Tahoma" w:cs="Tahoma"/>
                      <w:sz w:val="17"/>
                      <w:szCs w:val="17"/>
                    </w:rPr>
                  </w:pPr>
                  <w:r w:rsidRPr="005811C3">
                    <w:rPr>
                      <w:rFonts w:ascii="Tahoma" w:hAnsi="Tahoma" w:cs="Tahoma"/>
                      <w:sz w:val="17"/>
                      <w:szCs w:val="17"/>
                    </w:rPr>
                    <w:t>S</w:t>
                  </w:r>
                  <w:r w:rsidR="005811C3" w:rsidRPr="005811C3">
                    <w:rPr>
                      <w:rFonts w:ascii="Tahoma" w:hAnsi="Tahoma" w:cs="Tahoma"/>
                      <w:sz w:val="17"/>
                      <w:szCs w:val="17"/>
                    </w:rPr>
                    <w:t>n</w:t>
                  </w:r>
                </w:p>
              </w:tc>
            </w:tr>
          </w:tbl>
          <w:p w:rsidR="00275714" w:rsidRPr="00275714" w:rsidRDefault="00275714" w:rsidP="00275714">
            <w:pPr>
              <w:spacing w:after="0" w:line="240" w:lineRule="auto"/>
              <w:jc w:val="left"/>
              <w:rPr>
                <w:rFonts w:ascii="Tahoma" w:eastAsia="Times New Roman" w:hAnsi="Tahoma" w:cs="Tahoma"/>
                <w:sz w:val="17"/>
                <w:szCs w:val="17"/>
              </w:rPr>
            </w:pPr>
          </w:p>
        </w:tc>
      </w:tr>
    </w:tbl>
    <w:p w:rsidR="00667B94" w:rsidRDefault="00667B94" w:rsidP="00C765A6"/>
    <w:p w:rsidR="000D58CC" w:rsidRPr="00DE5C59" w:rsidRDefault="000D58CC" w:rsidP="00C765A6">
      <w:r>
        <w:lastRenderedPageBreak/>
        <w:t xml:space="preserve">You need to adjust the custom expression with the flow of the NetBIOS domain name to fit the </w:t>
      </w:r>
      <w:r w:rsidR="00A6721F">
        <w:t>customer’s</w:t>
      </w:r>
      <w:r>
        <w:t xml:space="preserve"> environment.</w:t>
      </w:r>
    </w:p>
    <w:p w:rsidR="00A25536" w:rsidRPr="008A399F" w:rsidRDefault="00020918" w:rsidP="008A399F">
      <w:pPr>
        <w:pStyle w:val="Quote"/>
      </w:pPr>
      <w:r w:rsidRPr="008A399F">
        <w:t xml:space="preserve">Note: To have the Custom Expression </w:t>
      </w:r>
      <w:r w:rsidR="00A24004">
        <w:t xml:space="preserve">for the attribute domain </w:t>
      </w:r>
      <w:r w:rsidRPr="008A399F">
        <w:t>automatically generated for you, run the Powershell scripts called ‘Get-DomainSynchronizationRuleCustomExpression</w:t>
      </w:r>
      <w:r w:rsidR="00AB6A78">
        <w:t>.ps1</w:t>
      </w:r>
      <w:r w:rsidRPr="008A399F">
        <w:t>’ supplied with the kit. This script will generate the statement and put it in to you clipboard, ready for pasting directly into your Synchronization Rule.</w:t>
      </w:r>
    </w:p>
    <w:p w:rsidR="00644238" w:rsidRDefault="007A6A13" w:rsidP="00303A82">
      <w:r>
        <w:t>At this point, y</w:t>
      </w:r>
      <w:r w:rsidR="00850B3B">
        <w:t>ou may want to discuss with your cu</w:t>
      </w:r>
      <w:r w:rsidR="004C69A3">
        <w:t xml:space="preserve">stomer </w:t>
      </w:r>
      <w:r w:rsidR="00850B3B">
        <w:t>any additional information on the existing users in Active Directory that they want to go into the FIM portal initially. If so, please adjust the Synchronization Rule above to include these attributes.</w:t>
      </w:r>
      <w:r w:rsidR="00DD0507">
        <w:t xml:space="preserve"> </w:t>
      </w:r>
      <w:r w:rsidR="00DE58C1">
        <w:t>E</w:t>
      </w:r>
      <w:r w:rsidR="00DD0507">
        <w:t>xample</w:t>
      </w:r>
      <w:r w:rsidR="00DE58C1">
        <w:t>s</w:t>
      </w:r>
      <w:r w:rsidR="00DD0507">
        <w:t xml:space="preserve"> of </w:t>
      </w:r>
      <w:r w:rsidR="00DE58C1">
        <w:t>such attributes</w:t>
      </w:r>
      <w:r w:rsidR="00DD0507">
        <w:t xml:space="preserve"> could be the mobile or telephone</w:t>
      </w:r>
      <w:r w:rsidR="00342861">
        <w:t xml:space="preserve"> </w:t>
      </w:r>
      <w:r w:rsidR="00DD0507">
        <w:t>number or company and department.</w:t>
      </w:r>
    </w:p>
    <w:p w:rsidR="00850B3B" w:rsidRDefault="00644238" w:rsidP="00644238">
      <w:pPr>
        <w:pStyle w:val="Quote"/>
      </w:pPr>
      <w:r>
        <w:t xml:space="preserve">Note: </w:t>
      </w:r>
      <w:r w:rsidR="00785ADD">
        <w:t xml:space="preserve">If the customer is only interested in the password reset functionality, you should only import the necessary information, as </w:t>
      </w:r>
      <w:r w:rsidR="007576A6">
        <w:t xml:space="preserve">sAMAccountName, objectSid, displayName </w:t>
      </w:r>
      <w:r w:rsidR="00785ADD">
        <w:t xml:space="preserve">and </w:t>
      </w:r>
      <w:r w:rsidR="007576A6">
        <w:t>D</w:t>
      </w:r>
      <w:r w:rsidR="00785ADD">
        <w:t>omain, as no other information is necessary.</w:t>
      </w:r>
    </w:p>
    <w:p w:rsidR="00020918" w:rsidRDefault="002E7D0C" w:rsidP="00303A82">
      <w:r>
        <w:t>Once you have configured the Synchronization Rule, you need to bring this into play, by doing a Full Import an</w:t>
      </w:r>
      <w:r w:rsidR="00B80143">
        <w:t>d Full Sync from the FIM Portal and after that bring all users into the Synchronization Service and finally into the FIM portal.</w:t>
      </w:r>
    </w:p>
    <w:p w:rsidR="002E7D0C" w:rsidRDefault="002E7D0C" w:rsidP="002A7E13">
      <w:pPr>
        <w:pStyle w:val="ListParagraph"/>
        <w:numPr>
          <w:ilvl w:val="0"/>
          <w:numId w:val="17"/>
        </w:numPr>
      </w:pPr>
      <w:r>
        <w:t>Start the Synchronization Service Manager</w:t>
      </w:r>
    </w:p>
    <w:p w:rsidR="007576A6" w:rsidRDefault="007576A6" w:rsidP="002A7E13">
      <w:pPr>
        <w:pStyle w:val="ListParagraph"/>
        <w:numPr>
          <w:ilvl w:val="0"/>
          <w:numId w:val="17"/>
        </w:numPr>
      </w:pPr>
      <w:r>
        <w:t>Open the FIM MA properties and make sure that you have export attribute flow configured as in the following table</w:t>
      </w:r>
    </w:p>
    <w:tbl>
      <w:tblPr>
        <w:tblStyle w:val="TableGrid"/>
        <w:tblW w:w="0" w:type="auto"/>
        <w:tblLayout w:type="fixed"/>
        <w:tblLook w:val="04A0" w:firstRow="1" w:lastRow="0" w:firstColumn="1" w:lastColumn="0" w:noHBand="0" w:noVBand="1"/>
      </w:tblPr>
      <w:tblGrid>
        <w:gridCol w:w="2980"/>
        <w:gridCol w:w="540"/>
        <w:gridCol w:w="2970"/>
        <w:gridCol w:w="1710"/>
        <w:gridCol w:w="1047"/>
      </w:tblGrid>
      <w:tr w:rsidR="007576A6" w:rsidTr="007116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0" w:type="dxa"/>
            <w:shd w:val="clear" w:color="auto" w:fill="C6D9F1" w:themeFill="text2" w:themeFillTint="33"/>
          </w:tcPr>
          <w:p w:rsidR="007576A6" w:rsidRPr="00FE2935" w:rsidRDefault="007576A6" w:rsidP="007116F9">
            <w:r>
              <w:t>Data Source Attribute</w:t>
            </w:r>
          </w:p>
        </w:tc>
        <w:tc>
          <w:tcPr>
            <w:tcW w:w="540" w:type="dxa"/>
            <w:shd w:val="clear" w:color="auto" w:fill="C6D9F1" w:themeFill="text2" w:themeFillTint="33"/>
          </w:tcPr>
          <w:p w:rsidR="007576A6" w:rsidRPr="00FE2935" w:rsidRDefault="007576A6" w:rsidP="007116F9">
            <w:pPr>
              <w:cnfStyle w:val="100000000000" w:firstRow="1" w:lastRow="0" w:firstColumn="0" w:lastColumn="0" w:oddVBand="0" w:evenVBand="0" w:oddHBand="0" w:evenHBand="0" w:firstRowFirstColumn="0" w:firstRowLastColumn="0" w:lastRowFirstColumn="0" w:lastRowLastColumn="0"/>
            </w:pPr>
          </w:p>
        </w:tc>
        <w:tc>
          <w:tcPr>
            <w:tcW w:w="2970" w:type="dxa"/>
            <w:shd w:val="clear" w:color="auto" w:fill="C6D9F1" w:themeFill="text2" w:themeFillTint="33"/>
          </w:tcPr>
          <w:p w:rsidR="007576A6" w:rsidRPr="00FE2935" w:rsidRDefault="007576A6" w:rsidP="007116F9">
            <w:pPr>
              <w:cnfStyle w:val="100000000000" w:firstRow="1" w:lastRow="0" w:firstColumn="0" w:lastColumn="0" w:oddVBand="0" w:evenVBand="0" w:oddHBand="0" w:evenHBand="0" w:firstRowFirstColumn="0" w:firstRowLastColumn="0" w:lastRowFirstColumn="0" w:lastRowLastColumn="0"/>
            </w:pPr>
            <w:r>
              <w:t>Metaverse Attribute</w:t>
            </w:r>
          </w:p>
        </w:tc>
        <w:tc>
          <w:tcPr>
            <w:tcW w:w="1710" w:type="dxa"/>
            <w:shd w:val="clear" w:color="auto" w:fill="C6D9F1" w:themeFill="text2" w:themeFillTint="33"/>
          </w:tcPr>
          <w:p w:rsidR="007576A6" w:rsidRPr="00FE2935" w:rsidRDefault="007576A6" w:rsidP="007116F9">
            <w:pPr>
              <w:cnfStyle w:val="100000000000" w:firstRow="1" w:lastRow="0" w:firstColumn="0" w:lastColumn="0" w:oddVBand="0" w:evenVBand="0" w:oddHBand="0" w:evenHBand="0" w:firstRowFirstColumn="0" w:firstRowLastColumn="0" w:lastRowFirstColumn="0" w:lastRowLastColumn="0"/>
            </w:pPr>
            <w:r>
              <w:t>Mapping Type</w:t>
            </w:r>
          </w:p>
        </w:tc>
        <w:tc>
          <w:tcPr>
            <w:tcW w:w="1047" w:type="dxa"/>
            <w:shd w:val="clear" w:color="auto" w:fill="C6D9F1" w:themeFill="text2" w:themeFillTint="33"/>
          </w:tcPr>
          <w:p w:rsidR="007576A6" w:rsidRPr="00FE2935" w:rsidRDefault="007576A6" w:rsidP="007116F9">
            <w:pPr>
              <w:cnfStyle w:val="100000000000" w:firstRow="1" w:lastRow="0" w:firstColumn="0" w:lastColumn="0" w:oddVBand="0" w:evenVBand="0" w:oddHBand="0" w:evenHBand="0" w:firstRowFirstColumn="0" w:firstRowLastColumn="0" w:lastRowFirstColumn="0" w:lastRowLastColumn="0"/>
            </w:pPr>
            <w:r>
              <w:t>Flow Nulls</w:t>
            </w:r>
          </w:p>
        </w:tc>
      </w:tr>
      <w:tr w:rsidR="007576A6" w:rsidTr="00711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0" w:type="dxa"/>
          </w:tcPr>
          <w:p w:rsidR="007576A6" w:rsidRPr="00FE2935" w:rsidRDefault="007576A6" w:rsidP="007116F9">
            <w:pPr>
              <w:rPr>
                <w:b w:val="0"/>
                <w:szCs w:val="20"/>
              </w:rPr>
            </w:pPr>
            <w:r w:rsidRPr="00FE2935">
              <w:rPr>
                <w:szCs w:val="20"/>
              </w:rPr>
              <w:t xml:space="preserve">Object Type: </w:t>
            </w:r>
            <w:r>
              <w:rPr>
                <w:szCs w:val="20"/>
              </w:rPr>
              <w:t>Person</w:t>
            </w:r>
          </w:p>
        </w:tc>
        <w:tc>
          <w:tcPr>
            <w:tcW w:w="540" w:type="dxa"/>
          </w:tcPr>
          <w:p w:rsidR="007576A6" w:rsidRPr="00FE2935" w:rsidRDefault="007576A6" w:rsidP="007116F9">
            <w:pPr>
              <w:cnfStyle w:val="000000100000" w:firstRow="0" w:lastRow="0" w:firstColumn="0" w:lastColumn="0" w:oddVBand="0" w:evenVBand="0" w:oddHBand="1" w:evenHBand="0" w:firstRowFirstColumn="0" w:firstRowLastColumn="0" w:lastRowFirstColumn="0" w:lastRowLastColumn="0"/>
              <w:rPr>
                <w:b/>
                <w:szCs w:val="20"/>
              </w:rPr>
            </w:pPr>
          </w:p>
        </w:tc>
        <w:tc>
          <w:tcPr>
            <w:tcW w:w="2970" w:type="dxa"/>
          </w:tcPr>
          <w:p w:rsidR="007576A6" w:rsidRPr="00FE2935" w:rsidRDefault="007576A6" w:rsidP="007116F9">
            <w:pPr>
              <w:cnfStyle w:val="000000100000" w:firstRow="0" w:lastRow="0" w:firstColumn="0" w:lastColumn="0" w:oddVBand="0" w:evenVBand="0" w:oddHBand="1" w:evenHBand="0" w:firstRowFirstColumn="0" w:firstRowLastColumn="0" w:lastRowFirstColumn="0" w:lastRowLastColumn="0"/>
              <w:rPr>
                <w:b/>
                <w:szCs w:val="20"/>
              </w:rPr>
            </w:pPr>
            <w:r w:rsidRPr="00FE2935">
              <w:rPr>
                <w:b/>
                <w:szCs w:val="20"/>
              </w:rPr>
              <w:t xml:space="preserve">Object Type: </w:t>
            </w:r>
            <w:r>
              <w:rPr>
                <w:b/>
                <w:szCs w:val="20"/>
              </w:rPr>
              <w:t>Person</w:t>
            </w:r>
          </w:p>
        </w:tc>
        <w:tc>
          <w:tcPr>
            <w:tcW w:w="1710" w:type="dxa"/>
          </w:tcPr>
          <w:p w:rsidR="007576A6" w:rsidRPr="00FE2935" w:rsidRDefault="007576A6" w:rsidP="007116F9">
            <w:pPr>
              <w:cnfStyle w:val="000000100000" w:firstRow="0" w:lastRow="0" w:firstColumn="0" w:lastColumn="0" w:oddVBand="0" w:evenVBand="0" w:oddHBand="1" w:evenHBand="0" w:firstRowFirstColumn="0" w:firstRowLastColumn="0" w:lastRowFirstColumn="0" w:lastRowLastColumn="0"/>
              <w:rPr>
                <w:szCs w:val="20"/>
              </w:rPr>
            </w:pPr>
          </w:p>
        </w:tc>
        <w:tc>
          <w:tcPr>
            <w:tcW w:w="1047" w:type="dxa"/>
          </w:tcPr>
          <w:p w:rsidR="007576A6" w:rsidRPr="00FE2935" w:rsidRDefault="007576A6" w:rsidP="007116F9">
            <w:pPr>
              <w:cnfStyle w:val="000000100000" w:firstRow="0" w:lastRow="0" w:firstColumn="0" w:lastColumn="0" w:oddVBand="0" w:evenVBand="0" w:oddHBand="1" w:evenHBand="0" w:firstRowFirstColumn="0" w:firstRowLastColumn="0" w:lastRowFirstColumn="0" w:lastRowLastColumn="0"/>
              <w:rPr>
                <w:szCs w:val="20"/>
              </w:rPr>
            </w:pPr>
          </w:p>
        </w:tc>
      </w:tr>
      <w:tr w:rsidR="007576A6" w:rsidTr="007116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0" w:type="dxa"/>
          </w:tcPr>
          <w:p w:rsidR="007576A6" w:rsidRDefault="007576A6" w:rsidP="007116F9">
            <w:r>
              <w:t>dn</w:t>
            </w:r>
          </w:p>
        </w:tc>
        <w:tc>
          <w:tcPr>
            <w:tcW w:w="540" w:type="dxa"/>
          </w:tcPr>
          <w:p w:rsidR="007576A6" w:rsidRPr="00FE2935" w:rsidRDefault="007576A6" w:rsidP="007116F9">
            <w:pPr>
              <w:cnfStyle w:val="000000010000" w:firstRow="0" w:lastRow="0" w:firstColumn="0" w:lastColumn="0" w:oddVBand="0" w:evenVBand="0" w:oddHBand="0" w:evenHBand="1" w:firstRowFirstColumn="0" w:firstRowLastColumn="0" w:lastRowFirstColumn="0" w:lastRowLastColumn="0"/>
            </w:pPr>
            <w:r w:rsidRPr="00970DBD">
              <w:rPr>
                <w:rFonts w:eastAsiaTheme="minorHAnsi" w:cs="Arial"/>
                <w:sz w:val="22"/>
                <w:szCs w:val="22"/>
              </w:rPr>
              <w:sym w:font="Wingdings" w:char="F0E7"/>
            </w:r>
          </w:p>
        </w:tc>
        <w:tc>
          <w:tcPr>
            <w:tcW w:w="2970" w:type="dxa"/>
          </w:tcPr>
          <w:p w:rsidR="007576A6" w:rsidRDefault="007576A6" w:rsidP="007116F9">
            <w:pPr>
              <w:cnfStyle w:val="000000010000" w:firstRow="0" w:lastRow="0" w:firstColumn="0" w:lastColumn="0" w:oddVBand="0" w:evenVBand="0" w:oddHBand="0" w:evenHBand="1" w:firstRowFirstColumn="0" w:firstRowLastColumn="0" w:lastRowFirstColumn="0" w:lastRowLastColumn="0"/>
            </w:pPr>
          </w:p>
        </w:tc>
        <w:tc>
          <w:tcPr>
            <w:tcW w:w="1710" w:type="dxa"/>
          </w:tcPr>
          <w:p w:rsidR="007576A6" w:rsidRPr="00FE2935" w:rsidRDefault="007576A6" w:rsidP="007116F9">
            <w:pPr>
              <w:cnfStyle w:val="000000010000" w:firstRow="0" w:lastRow="0" w:firstColumn="0" w:lastColumn="0" w:oddVBand="0" w:evenVBand="0" w:oddHBand="0" w:evenHBand="1" w:firstRowFirstColumn="0" w:firstRowLastColumn="0" w:lastRowFirstColumn="0" w:lastRowLastColumn="0"/>
            </w:pPr>
            <w:r>
              <w:t>sync-rule-mapping</w:t>
            </w:r>
          </w:p>
        </w:tc>
        <w:tc>
          <w:tcPr>
            <w:tcW w:w="1047" w:type="dxa"/>
          </w:tcPr>
          <w:p w:rsidR="007576A6" w:rsidRPr="00FE2935" w:rsidRDefault="007576A6" w:rsidP="007116F9">
            <w:pPr>
              <w:cnfStyle w:val="000000010000" w:firstRow="0" w:lastRow="0" w:firstColumn="0" w:lastColumn="0" w:oddVBand="0" w:evenVBand="0" w:oddHBand="0" w:evenHBand="1" w:firstRowFirstColumn="0" w:firstRowLastColumn="0" w:lastRowFirstColumn="0" w:lastRowLastColumn="0"/>
            </w:pPr>
          </w:p>
        </w:tc>
      </w:tr>
      <w:tr w:rsidR="007576A6" w:rsidTr="00711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0" w:type="dxa"/>
          </w:tcPr>
          <w:p w:rsidR="007576A6" w:rsidRDefault="007576A6" w:rsidP="007116F9">
            <w:pPr>
              <w:rPr>
                <w:szCs w:val="20"/>
              </w:rPr>
            </w:pPr>
            <w:r>
              <w:rPr>
                <w:szCs w:val="20"/>
              </w:rPr>
              <w:t>MVObjectID</w:t>
            </w:r>
          </w:p>
        </w:tc>
        <w:tc>
          <w:tcPr>
            <w:tcW w:w="540" w:type="dxa"/>
          </w:tcPr>
          <w:p w:rsidR="007576A6" w:rsidRPr="0091496E" w:rsidRDefault="007576A6" w:rsidP="007116F9">
            <w:pPr>
              <w:cnfStyle w:val="000000100000" w:firstRow="0" w:lastRow="0" w:firstColumn="0" w:lastColumn="0" w:oddVBand="0" w:evenVBand="0" w:oddHBand="1" w:evenHBand="0" w:firstRowFirstColumn="0" w:firstRowLastColumn="0" w:lastRowFirstColumn="0" w:lastRowLastColumn="0"/>
            </w:pPr>
            <w:r w:rsidRPr="00970DBD">
              <w:rPr>
                <w:rFonts w:ascii="Calibri" w:eastAsiaTheme="minorHAnsi" w:hAnsi="Calibri" w:cs="Arial"/>
                <w:sz w:val="22"/>
                <w:szCs w:val="22"/>
              </w:rPr>
              <w:sym w:font="Wingdings" w:char="F0E7"/>
            </w:r>
          </w:p>
        </w:tc>
        <w:tc>
          <w:tcPr>
            <w:tcW w:w="2970" w:type="dxa"/>
          </w:tcPr>
          <w:p w:rsidR="007576A6" w:rsidRDefault="007576A6" w:rsidP="007116F9">
            <w:pPr>
              <w:cnfStyle w:val="000000100000" w:firstRow="0" w:lastRow="0" w:firstColumn="0" w:lastColumn="0" w:oddVBand="0" w:evenVBand="0" w:oddHBand="1" w:evenHBand="0" w:firstRowFirstColumn="0" w:firstRowLastColumn="0" w:lastRowFirstColumn="0" w:lastRowLastColumn="0"/>
              <w:rPr>
                <w:szCs w:val="20"/>
              </w:rPr>
            </w:pPr>
            <w:r>
              <w:rPr>
                <w:szCs w:val="20"/>
              </w:rPr>
              <w:t>&lt;object-id&gt;</w:t>
            </w:r>
          </w:p>
        </w:tc>
        <w:tc>
          <w:tcPr>
            <w:tcW w:w="1710" w:type="dxa"/>
          </w:tcPr>
          <w:p w:rsidR="007576A6" w:rsidRDefault="007576A6" w:rsidP="007116F9">
            <w:pPr>
              <w:cnfStyle w:val="000000100000" w:firstRow="0" w:lastRow="0" w:firstColumn="0" w:lastColumn="0" w:oddVBand="0" w:evenVBand="0" w:oddHBand="1" w:evenHBand="0" w:firstRowFirstColumn="0" w:firstRowLastColumn="0" w:lastRowFirstColumn="0" w:lastRowLastColumn="0"/>
              <w:rPr>
                <w:szCs w:val="20"/>
              </w:rPr>
            </w:pPr>
            <w:r>
              <w:rPr>
                <w:szCs w:val="20"/>
              </w:rPr>
              <w:t>Direct</w:t>
            </w:r>
          </w:p>
        </w:tc>
        <w:tc>
          <w:tcPr>
            <w:tcW w:w="1047" w:type="dxa"/>
          </w:tcPr>
          <w:p w:rsidR="007576A6" w:rsidRPr="00FE2935" w:rsidRDefault="007576A6" w:rsidP="007116F9">
            <w:pPr>
              <w:cnfStyle w:val="000000100000" w:firstRow="0" w:lastRow="0" w:firstColumn="0" w:lastColumn="0" w:oddVBand="0" w:evenVBand="0" w:oddHBand="1" w:evenHBand="0" w:firstRowFirstColumn="0" w:firstRowLastColumn="0" w:lastRowFirstColumn="0" w:lastRowLastColumn="0"/>
              <w:rPr>
                <w:szCs w:val="20"/>
              </w:rPr>
            </w:pPr>
          </w:p>
        </w:tc>
      </w:tr>
      <w:tr w:rsidR="007576A6" w:rsidTr="007116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0" w:type="dxa"/>
          </w:tcPr>
          <w:p w:rsidR="007576A6" w:rsidRDefault="007576A6" w:rsidP="007116F9">
            <w:r>
              <w:t>Domain</w:t>
            </w:r>
          </w:p>
        </w:tc>
        <w:tc>
          <w:tcPr>
            <w:tcW w:w="540" w:type="dxa"/>
          </w:tcPr>
          <w:p w:rsidR="007576A6" w:rsidRPr="00FE2935" w:rsidRDefault="007576A6" w:rsidP="007116F9">
            <w:pPr>
              <w:cnfStyle w:val="000000010000" w:firstRow="0" w:lastRow="0" w:firstColumn="0" w:lastColumn="0" w:oddVBand="0" w:evenVBand="0" w:oddHBand="0" w:evenHBand="1" w:firstRowFirstColumn="0" w:firstRowLastColumn="0" w:lastRowFirstColumn="0" w:lastRowLastColumn="0"/>
            </w:pPr>
            <w:r w:rsidRPr="00970DBD">
              <w:rPr>
                <w:rFonts w:eastAsiaTheme="minorHAnsi" w:cs="Arial"/>
                <w:sz w:val="22"/>
                <w:szCs w:val="22"/>
              </w:rPr>
              <w:sym w:font="Wingdings" w:char="F0E7"/>
            </w:r>
          </w:p>
        </w:tc>
        <w:tc>
          <w:tcPr>
            <w:tcW w:w="2970" w:type="dxa"/>
          </w:tcPr>
          <w:p w:rsidR="007576A6" w:rsidRDefault="007576A6" w:rsidP="007116F9">
            <w:pPr>
              <w:cnfStyle w:val="000000010000" w:firstRow="0" w:lastRow="0" w:firstColumn="0" w:lastColumn="0" w:oddVBand="0" w:evenVBand="0" w:oddHBand="0" w:evenHBand="1" w:firstRowFirstColumn="0" w:firstRowLastColumn="0" w:lastRowFirstColumn="0" w:lastRowLastColumn="0"/>
            </w:pPr>
            <w:r>
              <w:t>domain</w:t>
            </w:r>
          </w:p>
        </w:tc>
        <w:tc>
          <w:tcPr>
            <w:tcW w:w="1710" w:type="dxa"/>
          </w:tcPr>
          <w:p w:rsidR="007576A6" w:rsidRPr="00FE2935" w:rsidRDefault="007576A6" w:rsidP="007116F9">
            <w:pPr>
              <w:cnfStyle w:val="000000010000" w:firstRow="0" w:lastRow="0" w:firstColumn="0" w:lastColumn="0" w:oddVBand="0" w:evenVBand="0" w:oddHBand="0" w:evenHBand="1" w:firstRowFirstColumn="0" w:firstRowLastColumn="0" w:lastRowFirstColumn="0" w:lastRowLastColumn="0"/>
            </w:pPr>
            <w:r>
              <w:t>Direct</w:t>
            </w:r>
          </w:p>
        </w:tc>
        <w:tc>
          <w:tcPr>
            <w:tcW w:w="1047" w:type="dxa"/>
          </w:tcPr>
          <w:p w:rsidR="007576A6" w:rsidRPr="00FE2935" w:rsidRDefault="007576A6" w:rsidP="007116F9">
            <w:pPr>
              <w:cnfStyle w:val="000000010000" w:firstRow="0" w:lastRow="0" w:firstColumn="0" w:lastColumn="0" w:oddVBand="0" w:evenVBand="0" w:oddHBand="0" w:evenHBand="1" w:firstRowFirstColumn="0" w:firstRowLastColumn="0" w:lastRowFirstColumn="0" w:lastRowLastColumn="0"/>
            </w:pPr>
          </w:p>
        </w:tc>
      </w:tr>
      <w:tr w:rsidR="007576A6" w:rsidTr="00711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0" w:type="dxa"/>
          </w:tcPr>
          <w:p w:rsidR="007576A6" w:rsidRDefault="007576A6" w:rsidP="007116F9">
            <w:pPr>
              <w:rPr>
                <w:szCs w:val="20"/>
              </w:rPr>
            </w:pPr>
            <w:r>
              <w:rPr>
                <w:szCs w:val="20"/>
              </w:rPr>
              <w:t>ObjectSID</w:t>
            </w:r>
          </w:p>
        </w:tc>
        <w:tc>
          <w:tcPr>
            <w:tcW w:w="540" w:type="dxa"/>
          </w:tcPr>
          <w:p w:rsidR="007576A6" w:rsidRPr="00FE2935" w:rsidRDefault="007576A6" w:rsidP="007116F9">
            <w:pPr>
              <w:cnfStyle w:val="000000100000" w:firstRow="0" w:lastRow="0" w:firstColumn="0" w:lastColumn="0" w:oddVBand="0" w:evenVBand="0" w:oddHBand="1" w:evenHBand="0" w:firstRowFirstColumn="0" w:firstRowLastColumn="0" w:lastRowFirstColumn="0" w:lastRowLastColumn="0"/>
              <w:rPr>
                <w:szCs w:val="20"/>
              </w:rPr>
            </w:pPr>
            <w:r w:rsidRPr="00970DBD">
              <w:rPr>
                <w:rFonts w:ascii="Calibri" w:eastAsiaTheme="minorHAnsi" w:hAnsi="Calibri" w:cs="Arial"/>
                <w:sz w:val="22"/>
                <w:szCs w:val="22"/>
              </w:rPr>
              <w:sym w:font="Wingdings" w:char="F0E7"/>
            </w:r>
          </w:p>
        </w:tc>
        <w:tc>
          <w:tcPr>
            <w:tcW w:w="2970" w:type="dxa"/>
          </w:tcPr>
          <w:p w:rsidR="007576A6" w:rsidRDefault="007576A6" w:rsidP="007116F9">
            <w:pPr>
              <w:cnfStyle w:val="000000100000" w:firstRow="0" w:lastRow="0" w:firstColumn="0" w:lastColumn="0" w:oddVBand="0" w:evenVBand="0" w:oddHBand="1" w:evenHBand="0" w:firstRowFirstColumn="0" w:firstRowLastColumn="0" w:lastRowFirstColumn="0" w:lastRowLastColumn="0"/>
              <w:rPr>
                <w:szCs w:val="20"/>
              </w:rPr>
            </w:pPr>
            <w:r>
              <w:rPr>
                <w:szCs w:val="20"/>
              </w:rPr>
              <w:t>objectSid</w:t>
            </w:r>
          </w:p>
        </w:tc>
        <w:tc>
          <w:tcPr>
            <w:tcW w:w="1710" w:type="dxa"/>
          </w:tcPr>
          <w:p w:rsidR="007576A6" w:rsidRPr="00FE2935" w:rsidRDefault="007576A6" w:rsidP="007116F9">
            <w:pPr>
              <w:cnfStyle w:val="000000100000" w:firstRow="0" w:lastRow="0" w:firstColumn="0" w:lastColumn="0" w:oddVBand="0" w:evenVBand="0" w:oddHBand="1" w:evenHBand="0" w:firstRowFirstColumn="0" w:firstRowLastColumn="0" w:lastRowFirstColumn="0" w:lastRowLastColumn="0"/>
              <w:rPr>
                <w:szCs w:val="20"/>
              </w:rPr>
            </w:pPr>
            <w:r>
              <w:rPr>
                <w:szCs w:val="20"/>
              </w:rPr>
              <w:t>Direct</w:t>
            </w:r>
          </w:p>
        </w:tc>
        <w:tc>
          <w:tcPr>
            <w:tcW w:w="1047" w:type="dxa"/>
          </w:tcPr>
          <w:p w:rsidR="007576A6" w:rsidRPr="00FE2935" w:rsidRDefault="007576A6" w:rsidP="007116F9">
            <w:pPr>
              <w:cnfStyle w:val="000000100000" w:firstRow="0" w:lastRow="0" w:firstColumn="0" w:lastColumn="0" w:oddVBand="0" w:evenVBand="0" w:oddHBand="1" w:evenHBand="0" w:firstRowFirstColumn="0" w:firstRowLastColumn="0" w:lastRowFirstColumn="0" w:lastRowLastColumn="0"/>
              <w:rPr>
                <w:szCs w:val="20"/>
              </w:rPr>
            </w:pPr>
          </w:p>
        </w:tc>
      </w:tr>
      <w:tr w:rsidR="007576A6" w:rsidTr="007116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0" w:type="dxa"/>
          </w:tcPr>
          <w:p w:rsidR="007576A6" w:rsidRDefault="007576A6" w:rsidP="007116F9">
            <w:r>
              <w:t>AccountName</w:t>
            </w:r>
          </w:p>
        </w:tc>
        <w:tc>
          <w:tcPr>
            <w:tcW w:w="540" w:type="dxa"/>
          </w:tcPr>
          <w:p w:rsidR="007576A6" w:rsidRPr="00970DBD" w:rsidRDefault="007576A6" w:rsidP="007116F9">
            <w:pPr>
              <w:cnfStyle w:val="000000010000" w:firstRow="0" w:lastRow="0" w:firstColumn="0" w:lastColumn="0" w:oddVBand="0" w:evenVBand="0" w:oddHBand="0" w:evenHBand="1" w:firstRowFirstColumn="0" w:firstRowLastColumn="0" w:lastRowFirstColumn="0" w:lastRowLastColumn="0"/>
              <w:rPr>
                <w:rFonts w:eastAsiaTheme="minorHAnsi" w:cs="Arial"/>
                <w:sz w:val="22"/>
                <w:szCs w:val="22"/>
              </w:rPr>
            </w:pPr>
            <w:r w:rsidRPr="007576A6">
              <w:rPr>
                <w:rFonts w:eastAsiaTheme="minorHAnsi" w:cs="Arial"/>
                <w:sz w:val="22"/>
                <w:szCs w:val="22"/>
              </w:rPr>
              <w:sym w:font="Wingdings" w:char="F0E7"/>
            </w:r>
          </w:p>
        </w:tc>
        <w:tc>
          <w:tcPr>
            <w:tcW w:w="2970" w:type="dxa"/>
          </w:tcPr>
          <w:p w:rsidR="007576A6" w:rsidRDefault="007576A6" w:rsidP="007116F9">
            <w:pPr>
              <w:cnfStyle w:val="000000010000" w:firstRow="0" w:lastRow="0" w:firstColumn="0" w:lastColumn="0" w:oddVBand="0" w:evenVBand="0" w:oddHBand="0" w:evenHBand="1" w:firstRowFirstColumn="0" w:firstRowLastColumn="0" w:lastRowFirstColumn="0" w:lastRowLastColumn="0"/>
            </w:pPr>
            <w:r>
              <w:t>accountName</w:t>
            </w:r>
          </w:p>
        </w:tc>
        <w:tc>
          <w:tcPr>
            <w:tcW w:w="1710" w:type="dxa"/>
          </w:tcPr>
          <w:p w:rsidR="007576A6" w:rsidRDefault="007576A6" w:rsidP="007116F9">
            <w:pPr>
              <w:cnfStyle w:val="000000010000" w:firstRow="0" w:lastRow="0" w:firstColumn="0" w:lastColumn="0" w:oddVBand="0" w:evenVBand="0" w:oddHBand="0" w:evenHBand="1" w:firstRowFirstColumn="0" w:firstRowLastColumn="0" w:lastRowFirstColumn="0" w:lastRowLastColumn="0"/>
            </w:pPr>
            <w:r>
              <w:t>Direct</w:t>
            </w:r>
          </w:p>
        </w:tc>
        <w:tc>
          <w:tcPr>
            <w:tcW w:w="1047" w:type="dxa"/>
          </w:tcPr>
          <w:p w:rsidR="007576A6" w:rsidRPr="00FE2935" w:rsidRDefault="007576A6" w:rsidP="007116F9">
            <w:pPr>
              <w:cnfStyle w:val="000000010000" w:firstRow="0" w:lastRow="0" w:firstColumn="0" w:lastColumn="0" w:oddVBand="0" w:evenVBand="0" w:oddHBand="0" w:evenHBand="1" w:firstRowFirstColumn="0" w:firstRowLastColumn="0" w:lastRowFirstColumn="0" w:lastRowLastColumn="0"/>
            </w:pPr>
          </w:p>
        </w:tc>
      </w:tr>
      <w:tr w:rsidR="007576A6" w:rsidTr="00711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0" w:type="dxa"/>
          </w:tcPr>
          <w:p w:rsidR="007576A6" w:rsidRDefault="007576A6" w:rsidP="007116F9">
            <w:r>
              <w:t>LastName</w:t>
            </w:r>
          </w:p>
        </w:tc>
        <w:tc>
          <w:tcPr>
            <w:tcW w:w="540" w:type="dxa"/>
          </w:tcPr>
          <w:p w:rsidR="007576A6" w:rsidRPr="00FD40C2" w:rsidRDefault="007576A6" w:rsidP="007116F9">
            <w:pPr>
              <w:cnfStyle w:val="000000100000" w:firstRow="0" w:lastRow="0" w:firstColumn="0" w:lastColumn="0" w:oddVBand="0" w:evenVBand="0" w:oddHBand="1" w:evenHBand="0" w:firstRowFirstColumn="0" w:firstRowLastColumn="0" w:lastRowFirstColumn="0" w:lastRowLastColumn="0"/>
              <w:rPr>
                <w:rFonts w:ascii="Calibri" w:eastAsiaTheme="minorHAnsi" w:hAnsi="Calibri" w:cs="Arial"/>
                <w:sz w:val="22"/>
                <w:szCs w:val="22"/>
              </w:rPr>
            </w:pPr>
            <w:r w:rsidRPr="007576A6">
              <w:rPr>
                <w:rFonts w:ascii="Calibri" w:eastAsiaTheme="minorHAnsi" w:hAnsi="Calibri" w:cs="Arial"/>
                <w:sz w:val="22"/>
                <w:szCs w:val="22"/>
              </w:rPr>
              <w:sym w:font="Wingdings" w:char="F0E7"/>
            </w:r>
          </w:p>
        </w:tc>
        <w:tc>
          <w:tcPr>
            <w:tcW w:w="2970" w:type="dxa"/>
          </w:tcPr>
          <w:p w:rsidR="007576A6" w:rsidRDefault="007576A6" w:rsidP="007116F9">
            <w:pPr>
              <w:cnfStyle w:val="000000100000" w:firstRow="0" w:lastRow="0" w:firstColumn="0" w:lastColumn="0" w:oddVBand="0" w:evenVBand="0" w:oddHBand="1" w:evenHBand="0" w:firstRowFirstColumn="0" w:firstRowLastColumn="0" w:lastRowFirstColumn="0" w:lastRowLastColumn="0"/>
            </w:pPr>
            <w:r>
              <w:t>lastName</w:t>
            </w:r>
          </w:p>
        </w:tc>
        <w:tc>
          <w:tcPr>
            <w:tcW w:w="1710" w:type="dxa"/>
          </w:tcPr>
          <w:p w:rsidR="007576A6" w:rsidRDefault="007576A6" w:rsidP="007116F9">
            <w:pPr>
              <w:cnfStyle w:val="000000100000" w:firstRow="0" w:lastRow="0" w:firstColumn="0" w:lastColumn="0" w:oddVBand="0" w:evenVBand="0" w:oddHBand="1" w:evenHBand="0" w:firstRowFirstColumn="0" w:firstRowLastColumn="0" w:lastRowFirstColumn="0" w:lastRowLastColumn="0"/>
            </w:pPr>
            <w:r>
              <w:t>Direct</w:t>
            </w:r>
          </w:p>
        </w:tc>
        <w:tc>
          <w:tcPr>
            <w:tcW w:w="1047" w:type="dxa"/>
          </w:tcPr>
          <w:p w:rsidR="007576A6" w:rsidRPr="00FE2935" w:rsidRDefault="007576A6" w:rsidP="007116F9">
            <w:pPr>
              <w:cnfStyle w:val="000000100000" w:firstRow="0" w:lastRow="0" w:firstColumn="0" w:lastColumn="0" w:oddVBand="0" w:evenVBand="0" w:oddHBand="1" w:evenHBand="0" w:firstRowFirstColumn="0" w:firstRowLastColumn="0" w:lastRowFirstColumn="0" w:lastRowLastColumn="0"/>
            </w:pPr>
          </w:p>
        </w:tc>
      </w:tr>
      <w:tr w:rsidR="007576A6" w:rsidTr="007116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0" w:type="dxa"/>
          </w:tcPr>
          <w:p w:rsidR="007576A6" w:rsidRDefault="007576A6" w:rsidP="007116F9">
            <w:r>
              <w:t>FirstName</w:t>
            </w:r>
          </w:p>
        </w:tc>
        <w:tc>
          <w:tcPr>
            <w:tcW w:w="540" w:type="dxa"/>
          </w:tcPr>
          <w:p w:rsidR="007576A6" w:rsidRPr="00FD40C2" w:rsidRDefault="007576A6" w:rsidP="007116F9">
            <w:pPr>
              <w:cnfStyle w:val="000000010000" w:firstRow="0" w:lastRow="0" w:firstColumn="0" w:lastColumn="0" w:oddVBand="0" w:evenVBand="0" w:oddHBand="0" w:evenHBand="1" w:firstRowFirstColumn="0" w:firstRowLastColumn="0" w:lastRowFirstColumn="0" w:lastRowLastColumn="0"/>
              <w:rPr>
                <w:rFonts w:eastAsiaTheme="minorHAnsi" w:cs="Arial"/>
                <w:sz w:val="22"/>
                <w:szCs w:val="22"/>
              </w:rPr>
            </w:pPr>
            <w:r w:rsidRPr="007576A6">
              <w:rPr>
                <w:rFonts w:eastAsiaTheme="minorHAnsi" w:cs="Arial"/>
                <w:sz w:val="22"/>
                <w:szCs w:val="22"/>
              </w:rPr>
              <w:sym w:font="Wingdings" w:char="F0E7"/>
            </w:r>
          </w:p>
        </w:tc>
        <w:tc>
          <w:tcPr>
            <w:tcW w:w="2970" w:type="dxa"/>
          </w:tcPr>
          <w:p w:rsidR="007576A6" w:rsidRDefault="007576A6" w:rsidP="007116F9">
            <w:pPr>
              <w:cnfStyle w:val="000000010000" w:firstRow="0" w:lastRow="0" w:firstColumn="0" w:lastColumn="0" w:oddVBand="0" w:evenVBand="0" w:oddHBand="0" w:evenHBand="1" w:firstRowFirstColumn="0" w:firstRowLastColumn="0" w:lastRowFirstColumn="0" w:lastRowLastColumn="0"/>
            </w:pPr>
            <w:r>
              <w:t>firstName</w:t>
            </w:r>
          </w:p>
        </w:tc>
        <w:tc>
          <w:tcPr>
            <w:tcW w:w="1710" w:type="dxa"/>
          </w:tcPr>
          <w:p w:rsidR="007576A6" w:rsidRDefault="007576A6" w:rsidP="007116F9">
            <w:pPr>
              <w:cnfStyle w:val="000000010000" w:firstRow="0" w:lastRow="0" w:firstColumn="0" w:lastColumn="0" w:oddVBand="0" w:evenVBand="0" w:oddHBand="0" w:evenHBand="1" w:firstRowFirstColumn="0" w:firstRowLastColumn="0" w:lastRowFirstColumn="0" w:lastRowLastColumn="0"/>
            </w:pPr>
            <w:r>
              <w:t>Direct</w:t>
            </w:r>
          </w:p>
        </w:tc>
        <w:tc>
          <w:tcPr>
            <w:tcW w:w="1047" w:type="dxa"/>
          </w:tcPr>
          <w:p w:rsidR="007576A6" w:rsidRPr="00FE2935" w:rsidRDefault="007576A6" w:rsidP="007116F9">
            <w:pPr>
              <w:cnfStyle w:val="000000010000" w:firstRow="0" w:lastRow="0" w:firstColumn="0" w:lastColumn="0" w:oddVBand="0" w:evenVBand="0" w:oddHBand="0" w:evenHBand="1" w:firstRowFirstColumn="0" w:firstRowLastColumn="0" w:lastRowFirstColumn="0" w:lastRowLastColumn="0"/>
            </w:pPr>
          </w:p>
        </w:tc>
      </w:tr>
      <w:tr w:rsidR="007576A6" w:rsidTr="00711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0" w:type="dxa"/>
          </w:tcPr>
          <w:p w:rsidR="007576A6" w:rsidRDefault="007576A6" w:rsidP="007116F9">
            <w:r>
              <w:t>DisplayName</w:t>
            </w:r>
          </w:p>
        </w:tc>
        <w:tc>
          <w:tcPr>
            <w:tcW w:w="540" w:type="dxa"/>
          </w:tcPr>
          <w:p w:rsidR="007576A6" w:rsidRPr="00FD40C2" w:rsidRDefault="007576A6" w:rsidP="007116F9">
            <w:pPr>
              <w:cnfStyle w:val="000000100000" w:firstRow="0" w:lastRow="0" w:firstColumn="0" w:lastColumn="0" w:oddVBand="0" w:evenVBand="0" w:oddHBand="1" w:evenHBand="0" w:firstRowFirstColumn="0" w:firstRowLastColumn="0" w:lastRowFirstColumn="0" w:lastRowLastColumn="0"/>
              <w:rPr>
                <w:rFonts w:ascii="Calibri" w:eastAsiaTheme="minorHAnsi" w:hAnsi="Calibri" w:cs="Arial"/>
                <w:sz w:val="22"/>
                <w:szCs w:val="22"/>
              </w:rPr>
            </w:pPr>
            <w:r w:rsidRPr="007576A6">
              <w:rPr>
                <w:rFonts w:ascii="Calibri" w:eastAsiaTheme="minorHAnsi" w:hAnsi="Calibri" w:cs="Arial"/>
                <w:sz w:val="22"/>
                <w:szCs w:val="22"/>
              </w:rPr>
              <w:sym w:font="Wingdings" w:char="F0E7"/>
            </w:r>
          </w:p>
        </w:tc>
        <w:tc>
          <w:tcPr>
            <w:tcW w:w="2970" w:type="dxa"/>
          </w:tcPr>
          <w:p w:rsidR="007576A6" w:rsidRDefault="007576A6" w:rsidP="007116F9">
            <w:pPr>
              <w:cnfStyle w:val="000000100000" w:firstRow="0" w:lastRow="0" w:firstColumn="0" w:lastColumn="0" w:oddVBand="0" w:evenVBand="0" w:oddHBand="1" w:evenHBand="0" w:firstRowFirstColumn="0" w:firstRowLastColumn="0" w:lastRowFirstColumn="0" w:lastRowLastColumn="0"/>
            </w:pPr>
            <w:r>
              <w:t>displayName</w:t>
            </w:r>
          </w:p>
        </w:tc>
        <w:tc>
          <w:tcPr>
            <w:tcW w:w="1710" w:type="dxa"/>
          </w:tcPr>
          <w:p w:rsidR="007576A6" w:rsidRDefault="007576A6" w:rsidP="007116F9">
            <w:pPr>
              <w:cnfStyle w:val="000000100000" w:firstRow="0" w:lastRow="0" w:firstColumn="0" w:lastColumn="0" w:oddVBand="0" w:evenVBand="0" w:oddHBand="1" w:evenHBand="0" w:firstRowFirstColumn="0" w:firstRowLastColumn="0" w:lastRowFirstColumn="0" w:lastRowLastColumn="0"/>
            </w:pPr>
            <w:r>
              <w:t>Direct</w:t>
            </w:r>
          </w:p>
        </w:tc>
        <w:tc>
          <w:tcPr>
            <w:tcW w:w="1047" w:type="dxa"/>
          </w:tcPr>
          <w:p w:rsidR="007576A6" w:rsidRPr="00FE2935" w:rsidRDefault="007576A6" w:rsidP="007116F9">
            <w:pPr>
              <w:cnfStyle w:val="000000100000" w:firstRow="0" w:lastRow="0" w:firstColumn="0" w:lastColumn="0" w:oddVBand="0" w:evenVBand="0" w:oddHBand="1" w:evenHBand="0" w:firstRowFirstColumn="0" w:firstRowLastColumn="0" w:lastRowFirstColumn="0" w:lastRowLastColumn="0"/>
            </w:pPr>
          </w:p>
        </w:tc>
      </w:tr>
      <w:tr w:rsidR="007576A6" w:rsidTr="007116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0" w:type="dxa"/>
          </w:tcPr>
          <w:p w:rsidR="007576A6" w:rsidRDefault="007576A6" w:rsidP="007116F9">
            <w:r>
              <w:t>ExpectedRulesList</w:t>
            </w:r>
          </w:p>
        </w:tc>
        <w:tc>
          <w:tcPr>
            <w:tcW w:w="540" w:type="dxa"/>
          </w:tcPr>
          <w:p w:rsidR="007576A6" w:rsidRPr="00970DBD" w:rsidRDefault="007576A6" w:rsidP="007116F9">
            <w:pPr>
              <w:cnfStyle w:val="000000010000" w:firstRow="0" w:lastRow="0" w:firstColumn="0" w:lastColumn="0" w:oddVBand="0" w:evenVBand="0" w:oddHBand="0" w:evenHBand="1" w:firstRowFirstColumn="0" w:firstRowLastColumn="0" w:lastRowFirstColumn="0" w:lastRowLastColumn="0"/>
              <w:rPr>
                <w:rFonts w:eastAsiaTheme="minorHAnsi" w:cs="Arial"/>
                <w:sz w:val="22"/>
                <w:szCs w:val="22"/>
              </w:rPr>
            </w:pPr>
            <w:r w:rsidRPr="00970DBD">
              <w:rPr>
                <w:rFonts w:eastAsiaTheme="minorHAnsi" w:cs="Arial"/>
                <w:sz w:val="22"/>
                <w:szCs w:val="22"/>
              </w:rPr>
              <w:sym w:font="Wingdings" w:char="F0E8"/>
            </w:r>
          </w:p>
        </w:tc>
        <w:tc>
          <w:tcPr>
            <w:tcW w:w="2970" w:type="dxa"/>
          </w:tcPr>
          <w:p w:rsidR="007576A6" w:rsidRDefault="007576A6" w:rsidP="007116F9">
            <w:pPr>
              <w:cnfStyle w:val="000000010000" w:firstRow="0" w:lastRow="0" w:firstColumn="0" w:lastColumn="0" w:oddVBand="0" w:evenVBand="0" w:oddHBand="0" w:evenHBand="1" w:firstRowFirstColumn="0" w:firstRowLastColumn="0" w:lastRowFirstColumn="0" w:lastRowLastColumn="0"/>
            </w:pPr>
            <w:r>
              <w:t>expectedRulesList</w:t>
            </w:r>
          </w:p>
        </w:tc>
        <w:tc>
          <w:tcPr>
            <w:tcW w:w="1710" w:type="dxa"/>
          </w:tcPr>
          <w:p w:rsidR="007576A6" w:rsidRDefault="007576A6" w:rsidP="007116F9">
            <w:pPr>
              <w:cnfStyle w:val="000000010000" w:firstRow="0" w:lastRow="0" w:firstColumn="0" w:lastColumn="0" w:oddVBand="0" w:evenVBand="0" w:oddHBand="0" w:evenHBand="1" w:firstRowFirstColumn="0" w:firstRowLastColumn="0" w:lastRowFirstColumn="0" w:lastRowLastColumn="0"/>
            </w:pPr>
            <w:r>
              <w:t>Direct</w:t>
            </w:r>
          </w:p>
        </w:tc>
        <w:tc>
          <w:tcPr>
            <w:tcW w:w="1047" w:type="dxa"/>
          </w:tcPr>
          <w:p w:rsidR="007576A6" w:rsidRPr="00FE2935" w:rsidRDefault="007576A6" w:rsidP="007116F9">
            <w:pPr>
              <w:cnfStyle w:val="000000010000" w:firstRow="0" w:lastRow="0" w:firstColumn="0" w:lastColumn="0" w:oddVBand="0" w:evenVBand="0" w:oddHBand="0" w:evenHBand="1" w:firstRowFirstColumn="0" w:firstRowLastColumn="0" w:lastRowFirstColumn="0" w:lastRowLastColumn="0"/>
            </w:pPr>
          </w:p>
        </w:tc>
      </w:tr>
      <w:tr w:rsidR="007576A6" w:rsidTr="00711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0" w:type="dxa"/>
          </w:tcPr>
          <w:p w:rsidR="007576A6" w:rsidRDefault="007576A6" w:rsidP="007116F9">
            <w:r>
              <w:t>&lt;dn&gt;</w:t>
            </w:r>
          </w:p>
        </w:tc>
        <w:tc>
          <w:tcPr>
            <w:tcW w:w="540" w:type="dxa"/>
          </w:tcPr>
          <w:p w:rsidR="007576A6" w:rsidRPr="00970DBD" w:rsidRDefault="007576A6" w:rsidP="007116F9">
            <w:pPr>
              <w:cnfStyle w:val="000000100000" w:firstRow="0" w:lastRow="0" w:firstColumn="0" w:lastColumn="0" w:oddVBand="0" w:evenVBand="0" w:oddHBand="1" w:evenHBand="0" w:firstRowFirstColumn="0" w:firstRowLastColumn="0" w:lastRowFirstColumn="0" w:lastRowLastColumn="0"/>
              <w:rPr>
                <w:rFonts w:eastAsiaTheme="minorHAnsi" w:cs="Arial"/>
                <w:sz w:val="22"/>
                <w:szCs w:val="22"/>
              </w:rPr>
            </w:pPr>
            <w:r w:rsidRPr="00970DBD">
              <w:rPr>
                <w:rFonts w:ascii="Calibri" w:eastAsiaTheme="minorHAnsi" w:hAnsi="Calibri" w:cs="Arial"/>
                <w:sz w:val="22"/>
                <w:szCs w:val="22"/>
              </w:rPr>
              <w:sym w:font="Wingdings" w:char="F0E8"/>
            </w:r>
          </w:p>
        </w:tc>
        <w:tc>
          <w:tcPr>
            <w:tcW w:w="2970" w:type="dxa"/>
          </w:tcPr>
          <w:p w:rsidR="007576A6" w:rsidRDefault="007576A6" w:rsidP="007116F9">
            <w:pPr>
              <w:cnfStyle w:val="000000100000" w:firstRow="0" w:lastRow="0" w:firstColumn="0" w:lastColumn="0" w:oddVBand="0" w:evenVBand="0" w:oddHBand="1" w:evenHBand="0" w:firstRowFirstColumn="0" w:firstRowLastColumn="0" w:lastRowFirstColumn="0" w:lastRowLastColumn="0"/>
            </w:pPr>
            <w:r>
              <w:t>csObjectID</w:t>
            </w:r>
          </w:p>
        </w:tc>
        <w:tc>
          <w:tcPr>
            <w:tcW w:w="1710" w:type="dxa"/>
          </w:tcPr>
          <w:p w:rsidR="007576A6" w:rsidRPr="00FE2935" w:rsidRDefault="007576A6" w:rsidP="007116F9">
            <w:pPr>
              <w:cnfStyle w:val="000000100000" w:firstRow="0" w:lastRow="0" w:firstColumn="0" w:lastColumn="0" w:oddVBand="0" w:evenVBand="0" w:oddHBand="1" w:evenHBand="0" w:firstRowFirstColumn="0" w:firstRowLastColumn="0" w:lastRowFirstColumn="0" w:lastRowLastColumn="0"/>
            </w:pPr>
            <w:r>
              <w:t>Direct</w:t>
            </w:r>
          </w:p>
        </w:tc>
        <w:tc>
          <w:tcPr>
            <w:tcW w:w="1047" w:type="dxa"/>
          </w:tcPr>
          <w:p w:rsidR="007576A6" w:rsidRPr="00FE2935" w:rsidRDefault="007576A6" w:rsidP="007116F9">
            <w:pPr>
              <w:cnfStyle w:val="000000100000" w:firstRow="0" w:lastRow="0" w:firstColumn="0" w:lastColumn="0" w:oddVBand="0" w:evenVBand="0" w:oddHBand="1" w:evenHBand="0" w:firstRowFirstColumn="0" w:firstRowLastColumn="0" w:lastRowFirstColumn="0" w:lastRowLastColumn="0"/>
            </w:pPr>
          </w:p>
        </w:tc>
      </w:tr>
    </w:tbl>
    <w:p w:rsidR="007576A6" w:rsidRDefault="007576A6" w:rsidP="007576A6"/>
    <w:p w:rsidR="002E7D0C" w:rsidRDefault="002E7D0C" w:rsidP="002A7E13">
      <w:pPr>
        <w:pStyle w:val="ListParagraph"/>
        <w:numPr>
          <w:ilvl w:val="0"/>
          <w:numId w:val="17"/>
        </w:numPr>
      </w:pPr>
      <w:r>
        <w:t>On the FIM MA, run the FIFS profile to get all changes (namely the new Synchronization Rule) from the FIM portal to the Synchronization Service</w:t>
      </w:r>
    </w:p>
    <w:p w:rsidR="002E7D0C" w:rsidRDefault="002E7D0C" w:rsidP="002A7E13">
      <w:pPr>
        <w:pStyle w:val="ListParagraph"/>
        <w:numPr>
          <w:ilvl w:val="0"/>
          <w:numId w:val="17"/>
        </w:numPr>
      </w:pPr>
      <w:r>
        <w:t>On the AD MA, run the FI profile to get all users imported (staged) to the Connector Space.</w:t>
      </w:r>
    </w:p>
    <w:p w:rsidR="002E7D0C" w:rsidRDefault="002E7D0C" w:rsidP="002A7E13">
      <w:pPr>
        <w:pStyle w:val="ListParagraph"/>
        <w:numPr>
          <w:ilvl w:val="0"/>
          <w:numId w:val="17"/>
        </w:numPr>
      </w:pPr>
      <w:r>
        <w:t xml:space="preserve">Once you are happy with the number of users being staged, you can go ahead and run the FS profile </w:t>
      </w:r>
      <w:r w:rsidR="007A23CF">
        <w:t xml:space="preserve">on the ADMA </w:t>
      </w:r>
      <w:r>
        <w:t>to have new metaverse objects for the users created and be ready for exporting to the FIM portal</w:t>
      </w:r>
    </w:p>
    <w:p w:rsidR="002E7D0C" w:rsidRDefault="002E7D0C" w:rsidP="002A7E13">
      <w:pPr>
        <w:pStyle w:val="ListParagraph"/>
        <w:numPr>
          <w:ilvl w:val="0"/>
          <w:numId w:val="17"/>
        </w:numPr>
      </w:pPr>
      <w:r>
        <w:lastRenderedPageBreak/>
        <w:t>Before you run the Export profile for the FIM MA, please use the Metaverse Search option in the Synchronization Service to locate the newly created users in the metaverse and verify that they appear as expected. Also, you may want to use the Search Connector Space option on the FIM MA and verify the Pending Exports</w:t>
      </w:r>
    </w:p>
    <w:p w:rsidR="002E7D0C" w:rsidRDefault="002E7D0C" w:rsidP="002A7E13">
      <w:pPr>
        <w:pStyle w:val="ListParagraph"/>
        <w:numPr>
          <w:ilvl w:val="0"/>
          <w:numId w:val="17"/>
        </w:numPr>
      </w:pPr>
      <w:r>
        <w:t>When you are comfortable with the information awaiting export to the portal, you can go ahead and run the E.DI profile on the FIM MA</w:t>
      </w:r>
    </w:p>
    <w:p w:rsidR="002E7D0C" w:rsidRDefault="002E7D0C" w:rsidP="002A7E13">
      <w:pPr>
        <w:pStyle w:val="ListParagraph"/>
        <w:numPr>
          <w:ilvl w:val="0"/>
          <w:numId w:val="17"/>
        </w:numPr>
      </w:pPr>
      <w:r>
        <w:t>Verify the results on the confirming import in the Synchronizatio</w:t>
      </w:r>
      <w:r w:rsidR="00C5070C">
        <w:t>n Service and in the FIM Portal.</w:t>
      </w:r>
    </w:p>
    <w:p w:rsidR="00BE7C38" w:rsidRDefault="00BE7C38" w:rsidP="00BE7C38">
      <w:r>
        <w:t>If you plan to allow non</w:t>
      </w:r>
      <w:r w:rsidR="00874668">
        <w:t>-</w:t>
      </w:r>
      <w:r>
        <w:t>administrator users to have access to the portal and the ability to view other users’ basic information, enable this configuration in the FIM Service. You do this by configuring existing MPRs in the system; please enable the following Management Policy Rules (MPR’s), if so desired –</w:t>
      </w:r>
    </w:p>
    <w:p w:rsidR="00BE7C38" w:rsidRDefault="00BE7C38" w:rsidP="00BE7C38">
      <w:pPr>
        <w:pStyle w:val="ListParagraph"/>
        <w:numPr>
          <w:ilvl w:val="0"/>
          <w:numId w:val="46"/>
        </w:numPr>
      </w:pPr>
      <w:r>
        <w:t>General: Users can read schema related resources</w:t>
      </w:r>
    </w:p>
    <w:p w:rsidR="00AC4C16" w:rsidRDefault="00BE7C38" w:rsidP="00AC4C16">
      <w:pPr>
        <w:pStyle w:val="ListParagraph"/>
        <w:numPr>
          <w:ilvl w:val="0"/>
          <w:numId w:val="46"/>
        </w:numPr>
      </w:pPr>
      <w:r>
        <w:t>General: Users can read non-administrative configuration resources</w:t>
      </w:r>
    </w:p>
    <w:p w:rsidR="00AC4C16" w:rsidRDefault="00AC4C16" w:rsidP="00AC4C16">
      <w:pPr>
        <w:pStyle w:val="ListParagraph"/>
        <w:numPr>
          <w:ilvl w:val="0"/>
          <w:numId w:val="46"/>
        </w:numPr>
      </w:pPr>
      <w:r>
        <w:t>User management: Users can read attributes of their own</w:t>
      </w:r>
    </w:p>
    <w:p w:rsidR="00A87BCF" w:rsidRDefault="00A87BCF" w:rsidP="00B80143">
      <w:r w:rsidRPr="00A87BCF">
        <w:t>You may plan</w:t>
      </w:r>
      <w:r>
        <w:t xml:space="preserve"> with the customer</w:t>
      </w:r>
      <w:r w:rsidRPr="00A87BCF">
        <w:t xml:space="preserve"> to allow users to view the basic attributes of other users, for example, to be able to search and view information of users before adding them to distribution groups. If so, you should also configure the MPR in the following </w:t>
      </w:r>
      <w:r>
        <w:t>list –</w:t>
      </w:r>
    </w:p>
    <w:p w:rsidR="00A87BCF" w:rsidRDefault="00A87BCF" w:rsidP="00A87BCF">
      <w:pPr>
        <w:pStyle w:val="ListParagraph"/>
        <w:numPr>
          <w:ilvl w:val="0"/>
          <w:numId w:val="47"/>
        </w:numPr>
      </w:pPr>
      <w:r>
        <w:t>User management: Users can read selected attributes of other users</w:t>
      </w:r>
    </w:p>
    <w:p w:rsidR="00A87BCF" w:rsidRDefault="00A87BCF" w:rsidP="00B80143">
      <w:r w:rsidRPr="00A87BCF">
        <w:t xml:space="preserve">You may need to customize the list of attributes in this MPR based on your </w:t>
      </w:r>
      <w:r>
        <w:t xml:space="preserve">customers </w:t>
      </w:r>
      <w:r w:rsidRPr="00A87BCF">
        <w:t>organizational policy and needs.</w:t>
      </w:r>
    </w:p>
    <w:p w:rsidR="00B80143" w:rsidRDefault="00B80143" w:rsidP="00B80143">
      <w:r>
        <w:t xml:space="preserve">Having completed the steps </w:t>
      </w:r>
      <w:r w:rsidR="00657C4B">
        <w:t xml:space="preserve">(including the MPR’s) </w:t>
      </w:r>
      <w:r>
        <w:t>above the existing users are now able to log into the portal, if the customer wants this. Also, the user</w:t>
      </w:r>
      <w:r w:rsidR="00247107">
        <w:t>s</w:t>
      </w:r>
      <w:r>
        <w:t xml:space="preserve"> that have been imported are ready to use the Password Reset solution. If the customer wants to deploy the Password Reset solution, please complete the steps in this guide with regards to configuring the Password Reset s</w:t>
      </w:r>
      <w:r w:rsidR="004B1B3D">
        <w:t>olution.</w:t>
      </w:r>
    </w:p>
    <w:p w:rsidR="006C255A" w:rsidRDefault="00865A77" w:rsidP="004F08B5">
      <w:pPr>
        <w:pStyle w:val="Heading2"/>
      </w:pPr>
      <w:bookmarkStart w:id="38" w:name="_Ref280655899"/>
      <w:bookmarkStart w:id="39" w:name="_Toc307383666"/>
      <w:r>
        <w:t>Configuring User M</w:t>
      </w:r>
      <w:r w:rsidR="006C255A">
        <w:t>anagement through FIM portal</w:t>
      </w:r>
      <w:bookmarkEnd w:id="38"/>
      <w:bookmarkEnd w:id="39"/>
    </w:p>
    <w:p w:rsidR="006C255A" w:rsidRDefault="006C255A" w:rsidP="00B80143">
      <w:r>
        <w:t xml:space="preserve">The following section guides you through the default configuration for letting the customer manage their users and selected attributes </w:t>
      </w:r>
      <w:r w:rsidR="00784B96">
        <w:t xml:space="preserve">of users </w:t>
      </w:r>
      <w:r>
        <w:t>through the FIM portal.</w:t>
      </w:r>
    </w:p>
    <w:p w:rsidR="006C255A" w:rsidRDefault="006C255A" w:rsidP="00B80143">
      <w:r>
        <w:t>When these steps are completed, the customer will be able to:</w:t>
      </w:r>
    </w:p>
    <w:p w:rsidR="006C255A" w:rsidRDefault="006C255A" w:rsidP="002A7E13">
      <w:pPr>
        <w:pStyle w:val="ListParagraph"/>
        <w:numPr>
          <w:ilvl w:val="0"/>
          <w:numId w:val="18"/>
        </w:numPr>
      </w:pPr>
      <w:r>
        <w:t>Create new users through the portal</w:t>
      </w:r>
    </w:p>
    <w:p w:rsidR="006C255A" w:rsidRDefault="006C255A" w:rsidP="002A7E13">
      <w:pPr>
        <w:pStyle w:val="ListParagraph"/>
        <w:numPr>
          <w:ilvl w:val="0"/>
          <w:numId w:val="18"/>
        </w:numPr>
      </w:pPr>
      <w:r>
        <w:t>Manage selected attributes on users through the portal</w:t>
      </w:r>
    </w:p>
    <w:p w:rsidR="006C255A" w:rsidRDefault="006C255A" w:rsidP="002A7E13">
      <w:pPr>
        <w:pStyle w:val="ListParagraph"/>
        <w:numPr>
          <w:ilvl w:val="0"/>
          <w:numId w:val="18"/>
        </w:numPr>
      </w:pPr>
      <w:r>
        <w:t>Delegate the management of users and associated attributes to other users (not a part of this guide)</w:t>
      </w:r>
    </w:p>
    <w:p w:rsidR="006C255A" w:rsidRDefault="006C255A" w:rsidP="00C17C1B">
      <w:pPr>
        <w:pStyle w:val="Quote"/>
      </w:pPr>
      <w:r>
        <w:t>Note: This guide does not implement logic to delete users physically from Active Directory; the actual delete of a user account must be done through Active Directory Users and Computers (ADUC). If the user is deleted from Active Directory, the user will also be deleted from FIM.</w:t>
      </w:r>
    </w:p>
    <w:p w:rsidR="00B96ED6" w:rsidRDefault="00061426" w:rsidP="006C255A">
      <w:r>
        <w:t>Before you continue with these steps, please make sure, that you have completed the steps in ‘</w:t>
      </w:r>
      <w:r>
        <w:fldChar w:fldCharType="begin"/>
      </w:r>
      <w:r>
        <w:instrText xml:space="preserve"> REF _Ref280529786 \h </w:instrText>
      </w:r>
      <w:r>
        <w:fldChar w:fldCharType="separate"/>
      </w:r>
      <w:r w:rsidR="00A470AA">
        <w:t>Loading existing users to the FIM Portal</w:t>
      </w:r>
      <w:r>
        <w:fldChar w:fldCharType="end"/>
      </w:r>
      <w:r>
        <w:t>’, since this is a prerequisite for the steps in this section.</w:t>
      </w:r>
      <w:r w:rsidR="00477F64">
        <w:t xml:space="preserve"> You could omit the previous steps, if you </w:t>
      </w:r>
      <w:r w:rsidR="00477F64">
        <w:lastRenderedPageBreak/>
        <w:t>decide so with your customer, however, this is not recommended, since the customer may later want to build on the solution to take advantage of the automated group management feature of FIM and therefore will need all users to be in the portal for proper group management.</w:t>
      </w:r>
    </w:p>
    <w:p w:rsidR="006027A4" w:rsidRDefault="00A5190F" w:rsidP="006C255A">
      <w:r>
        <w:t>To enable synchronization of user information from the portal to Active Directory, please follow these steps to configure:</w:t>
      </w:r>
    </w:p>
    <w:p w:rsidR="00A5190F" w:rsidRDefault="00A5190F" w:rsidP="00D50936">
      <w:pPr>
        <w:pStyle w:val="ListParagraph"/>
        <w:numPr>
          <w:ilvl w:val="0"/>
          <w:numId w:val="19"/>
        </w:numPr>
      </w:pPr>
      <w:r>
        <w:t>Log in to the FIM Portal as an FIM service administrator</w:t>
      </w:r>
    </w:p>
    <w:p w:rsidR="00A5190F" w:rsidRDefault="00A5190F" w:rsidP="00D50936">
      <w:pPr>
        <w:pStyle w:val="ListParagraph"/>
        <w:numPr>
          <w:ilvl w:val="0"/>
          <w:numId w:val="19"/>
        </w:numPr>
      </w:pPr>
      <w:r>
        <w:t>Under Administration, create a new Synchronization Rule</w:t>
      </w:r>
      <w:r w:rsidR="0031375C">
        <w:t xml:space="preserve"> called ‘FIAB: All Users synchronize with Active Directory’</w:t>
      </w:r>
      <w:r>
        <w:t xml:space="preserve"> with the following settings:</w:t>
      </w:r>
    </w:p>
    <w:tbl>
      <w:tblPr>
        <w:tblW w:w="0" w:type="auto"/>
        <w:tblCellSpacing w:w="15" w:type="dxa"/>
        <w:tblBorders>
          <w:top w:val="single" w:sz="6" w:space="0" w:color="E6E6E6"/>
          <w:left w:val="single" w:sz="6" w:space="0" w:color="E6E6E6"/>
          <w:bottom w:val="single" w:sz="6" w:space="0" w:color="E6E6E6"/>
          <w:right w:val="single" w:sz="6" w:space="0" w:color="E6E6E6"/>
        </w:tblBorders>
        <w:tblCellMar>
          <w:top w:w="15" w:type="dxa"/>
          <w:left w:w="15" w:type="dxa"/>
          <w:bottom w:w="15" w:type="dxa"/>
          <w:right w:w="15" w:type="dxa"/>
        </w:tblCellMar>
        <w:tblLook w:val="04A0" w:firstRow="1" w:lastRow="0" w:firstColumn="1" w:lastColumn="0" w:noHBand="0" w:noVBand="1"/>
      </w:tblPr>
      <w:tblGrid>
        <w:gridCol w:w="10362"/>
      </w:tblGrid>
      <w:tr w:rsidR="00AA2BD9" w:rsidTr="00AA2BD9">
        <w:trPr>
          <w:tblCellSpacing w:w="15" w:type="dxa"/>
        </w:trPr>
        <w:tc>
          <w:tcPr>
            <w:tcW w:w="0" w:type="auto"/>
            <w:tcBorders>
              <w:bottom w:val="single" w:sz="6" w:space="0" w:color="78ACFF"/>
            </w:tcBorders>
            <w:shd w:val="clear" w:color="auto" w:fill="EAF2FF"/>
            <w:tcMar>
              <w:top w:w="75" w:type="dxa"/>
              <w:left w:w="150" w:type="dxa"/>
              <w:bottom w:w="75" w:type="dxa"/>
              <w:right w:w="150" w:type="dxa"/>
            </w:tcMar>
            <w:vAlign w:val="center"/>
            <w:hideMark/>
          </w:tcPr>
          <w:p w:rsidR="00AA2BD9" w:rsidRDefault="00AA2BD9">
            <w:pPr>
              <w:rPr>
                <w:rFonts w:ascii="Tahoma" w:hAnsi="Tahoma" w:cs="Tahoma"/>
                <w:b/>
                <w:bCs/>
                <w:sz w:val="17"/>
                <w:szCs w:val="17"/>
              </w:rPr>
            </w:pPr>
            <w:r>
              <w:rPr>
                <w:rFonts w:ascii="Tahoma" w:hAnsi="Tahoma" w:cs="Tahoma"/>
                <w:b/>
                <w:bCs/>
                <w:sz w:val="17"/>
                <w:szCs w:val="17"/>
              </w:rPr>
              <w:t>Synchronization Rule Configuration</w:t>
            </w:r>
          </w:p>
        </w:tc>
      </w:tr>
      <w:tr w:rsidR="00AA2BD9" w:rsidTr="00AA2BD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2"/>
              <w:gridCol w:w="3998"/>
            </w:tblGrid>
            <w:tr w:rsidR="00AA2BD9">
              <w:trPr>
                <w:tblCellSpacing w:w="15" w:type="dxa"/>
              </w:trPr>
              <w:tc>
                <w:tcPr>
                  <w:tcW w:w="0" w:type="auto"/>
                  <w:shd w:val="clear" w:color="auto" w:fill="E6E6E6"/>
                  <w:noWrap/>
                  <w:tcMar>
                    <w:top w:w="30" w:type="dxa"/>
                    <w:left w:w="150" w:type="dxa"/>
                    <w:bottom w:w="30" w:type="dxa"/>
                    <w:right w:w="150" w:type="dxa"/>
                  </w:tcMar>
                  <w:vAlign w:val="center"/>
                  <w:hideMark/>
                </w:tcPr>
                <w:p w:rsidR="00AA2BD9" w:rsidRDefault="00AA2BD9">
                  <w:pPr>
                    <w:rPr>
                      <w:rFonts w:ascii="Tahoma" w:hAnsi="Tahoma" w:cs="Tahoma"/>
                      <w:sz w:val="17"/>
                      <w:szCs w:val="17"/>
                    </w:rPr>
                  </w:pPr>
                  <w:r>
                    <w:rPr>
                      <w:rFonts w:ascii="Tahoma" w:hAnsi="Tahoma" w:cs="Tahoma"/>
                      <w:sz w:val="17"/>
                      <w:szCs w:val="17"/>
                    </w:rPr>
                    <w:t>Name</w:t>
                  </w:r>
                </w:p>
              </w:tc>
              <w:tc>
                <w:tcPr>
                  <w:tcW w:w="0" w:type="auto"/>
                  <w:tcMar>
                    <w:top w:w="15" w:type="dxa"/>
                    <w:left w:w="150" w:type="dxa"/>
                    <w:bottom w:w="15" w:type="dxa"/>
                    <w:right w:w="150" w:type="dxa"/>
                  </w:tcMar>
                  <w:vAlign w:val="center"/>
                  <w:hideMark/>
                </w:tcPr>
                <w:p w:rsidR="00AA2BD9" w:rsidRDefault="00AA2BD9">
                  <w:pPr>
                    <w:rPr>
                      <w:rFonts w:ascii="Tahoma" w:hAnsi="Tahoma" w:cs="Tahoma"/>
                      <w:sz w:val="17"/>
                      <w:szCs w:val="17"/>
                    </w:rPr>
                  </w:pPr>
                  <w:r>
                    <w:rPr>
                      <w:rFonts w:ascii="Tahoma" w:hAnsi="Tahoma" w:cs="Tahoma"/>
                      <w:sz w:val="17"/>
                      <w:szCs w:val="17"/>
                    </w:rPr>
                    <w:t>FIAB: All Users synchronize with Active Directory</w:t>
                  </w:r>
                </w:p>
              </w:tc>
            </w:tr>
            <w:tr w:rsidR="00AA2BD9">
              <w:trPr>
                <w:tblCellSpacing w:w="15" w:type="dxa"/>
              </w:trPr>
              <w:tc>
                <w:tcPr>
                  <w:tcW w:w="0" w:type="auto"/>
                  <w:shd w:val="clear" w:color="auto" w:fill="E6E6E6"/>
                  <w:noWrap/>
                  <w:tcMar>
                    <w:top w:w="30" w:type="dxa"/>
                    <w:left w:w="150" w:type="dxa"/>
                    <w:bottom w:w="30" w:type="dxa"/>
                    <w:right w:w="150" w:type="dxa"/>
                  </w:tcMar>
                  <w:vAlign w:val="center"/>
                  <w:hideMark/>
                </w:tcPr>
                <w:p w:rsidR="00AA2BD9" w:rsidRDefault="00AA2BD9">
                  <w:pPr>
                    <w:rPr>
                      <w:rFonts w:ascii="Tahoma" w:hAnsi="Tahoma" w:cs="Tahoma"/>
                      <w:sz w:val="17"/>
                      <w:szCs w:val="17"/>
                    </w:rPr>
                  </w:pPr>
                  <w:r>
                    <w:rPr>
                      <w:rFonts w:ascii="Tahoma" w:hAnsi="Tahoma" w:cs="Tahoma"/>
                      <w:sz w:val="17"/>
                      <w:szCs w:val="17"/>
                    </w:rPr>
                    <w:t>Connector</w:t>
                  </w:r>
                </w:p>
              </w:tc>
              <w:tc>
                <w:tcPr>
                  <w:tcW w:w="0" w:type="auto"/>
                  <w:tcMar>
                    <w:top w:w="15" w:type="dxa"/>
                    <w:left w:w="150" w:type="dxa"/>
                    <w:bottom w:w="15" w:type="dxa"/>
                    <w:right w:w="150" w:type="dxa"/>
                  </w:tcMar>
                  <w:vAlign w:val="center"/>
                  <w:hideMark/>
                </w:tcPr>
                <w:p w:rsidR="00AA2BD9" w:rsidRDefault="007279A5">
                  <w:pPr>
                    <w:rPr>
                      <w:rFonts w:ascii="Tahoma" w:hAnsi="Tahoma" w:cs="Tahoma"/>
                      <w:sz w:val="17"/>
                      <w:szCs w:val="17"/>
                    </w:rPr>
                  </w:pPr>
                  <w:r>
                    <w:rPr>
                      <w:rFonts w:ascii="Tahoma" w:hAnsi="Tahoma" w:cs="Tahoma"/>
                      <w:sz w:val="17"/>
                      <w:szCs w:val="17"/>
                    </w:rPr>
                    <w:t>AD</w:t>
                  </w:r>
                </w:p>
              </w:tc>
            </w:tr>
            <w:tr w:rsidR="00AA2BD9">
              <w:trPr>
                <w:tblCellSpacing w:w="15" w:type="dxa"/>
              </w:trPr>
              <w:tc>
                <w:tcPr>
                  <w:tcW w:w="0" w:type="auto"/>
                  <w:shd w:val="clear" w:color="auto" w:fill="E6E6E6"/>
                  <w:noWrap/>
                  <w:tcMar>
                    <w:top w:w="30" w:type="dxa"/>
                    <w:left w:w="150" w:type="dxa"/>
                    <w:bottom w:w="30" w:type="dxa"/>
                    <w:right w:w="150" w:type="dxa"/>
                  </w:tcMar>
                  <w:vAlign w:val="center"/>
                  <w:hideMark/>
                </w:tcPr>
                <w:p w:rsidR="00AA2BD9" w:rsidRDefault="00AA2BD9">
                  <w:pPr>
                    <w:rPr>
                      <w:rFonts w:ascii="Tahoma" w:hAnsi="Tahoma" w:cs="Tahoma"/>
                      <w:sz w:val="17"/>
                      <w:szCs w:val="17"/>
                    </w:rPr>
                  </w:pPr>
                  <w:r>
                    <w:rPr>
                      <w:rFonts w:ascii="Tahoma" w:hAnsi="Tahoma" w:cs="Tahoma"/>
                      <w:sz w:val="17"/>
                      <w:szCs w:val="17"/>
                    </w:rPr>
                    <w:t>Flow Type</w:t>
                  </w:r>
                </w:p>
              </w:tc>
              <w:tc>
                <w:tcPr>
                  <w:tcW w:w="0" w:type="auto"/>
                  <w:tcMar>
                    <w:top w:w="15" w:type="dxa"/>
                    <w:left w:w="150" w:type="dxa"/>
                    <w:bottom w:w="15" w:type="dxa"/>
                    <w:right w:w="150" w:type="dxa"/>
                  </w:tcMar>
                  <w:vAlign w:val="center"/>
                  <w:hideMark/>
                </w:tcPr>
                <w:p w:rsidR="00AA2BD9" w:rsidRDefault="00AA2BD9">
                  <w:pPr>
                    <w:rPr>
                      <w:rFonts w:ascii="Tahoma" w:hAnsi="Tahoma" w:cs="Tahoma"/>
                      <w:sz w:val="17"/>
                      <w:szCs w:val="17"/>
                    </w:rPr>
                  </w:pPr>
                  <w:r>
                    <w:rPr>
                      <w:rFonts w:ascii="Tahoma" w:hAnsi="Tahoma" w:cs="Tahoma"/>
                      <w:sz w:val="17"/>
                      <w:szCs w:val="17"/>
                    </w:rPr>
                    <w:t>Inbound and Outbound</w:t>
                  </w:r>
                </w:p>
              </w:tc>
            </w:tr>
          </w:tbl>
          <w:p w:rsidR="00AA2BD9" w:rsidRDefault="00AA2BD9">
            <w:pPr>
              <w:rPr>
                <w:rFonts w:ascii="Tahoma" w:hAnsi="Tahoma" w:cs="Tahoma"/>
                <w:sz w:val="17"/>
                <w:szCs w:val="17"/>
              </w:rPr>
            </w:pPr>
          </w:p>
        </w:tc>
      </w:tr>
      <w:tr w:rsidR="00AA2BD9" w:rsidTr="00AA2BD9">
        <w:trPr>
          <w:tblCellSpacing w:w="15" w:type="dxa"/>
        </w:trPr>
        <w:tc>
          <w:tcPr>
            <w:tcW w:w="0" w:type="auto"/>
            <w:tcBorders>
              <w:bottom w:val="single" w:sz="6" w:space="0" w:color="78ACFF"/>
            </w:tcBorders>
            <w:shd w:val="clear" w:color="auto" w:fill="EAF2FF"/>
            <w:tcMar>
              <w:top w:w="75" w:type="dxa"/>
              <w:left w:w="150" w:type="dxa"/>
              <w:bottom w:w="75" w:type="dxa"/>
              <w:right w:w="150" w:type="dxa"/>
            </w:tcMar>
            <w:vAlign w:val="center"/>
            <w:hideMark/>
          </w:tcPr>
          <w:p w:rsidR="00AA2BD9" w:rsidRDefault="00AA2BD9">
            <w:pPr>
              <w:rPr>
                <w:rFonts w:ascii="Tahoma" w:hAnsi="Tahoma" w:cs="Tahoma"/>
                <w:b/>
                <w:bCs/>
                <w:sz w:val="17"/>
                <w:szCs w:val="17"/>
              </w:rPr>
            </w:pPr>
            <w:r>
              <w:rPr>
                <w:rFonts w:ascii="Tahoma" w:hAnsi="Tahoma" w:cs="Tahoma"/>
                <w:b/>
                <w:bCs/>
                <w:sz w:val="17"/>
                <w:szCs w:val="17"/>
              </w:rPr>
              <w:t>Scope</w:t>
            </w:r>
          </w:p>
        </w:tc>
      </w:tr>
      <w:tr w:rsidR="00AA2BD9" w:rsidTr="00AA2BD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1"/>
              <w:gridCol w:w="853"/>
            </w:tblGrid>
            <w:tr w:rsidR="00AA2BD9">
              <w:trPr>
                <w:tblCellSpacing w:w="15" w:type="dxa"/>
              </w:trPr>
              <w:tc>
                <w:tcPr>
                  <w:tcW w:w="0" w:type="auto"/>
                  <w:shd w:val="clear" w:color="auto" w:fill="E6E6E6"/>
                  <w:noWrap/>
                  <w:tcMar>
                    <w:top w:w="30" w:type="dxa"/>
                    <w:left w:w="150" w:type="dxa"/>
                    <w:bottom w:w="30" w:type="dxa"/>
                    <w:right w:w="150" w:type="dxa"/>
                  </w:tcMar>
                  <w:vAlign w:val="center"/>
                  <w:hideMark/>
                </w:tcPr>
                <w:p w:rsidR="00AA2BD9" w:rsidRDefault="00AA2BD9">
                  <w:pPr>
                    <w:rPr>
                      <w:rFonts w:ascii="Tahoma" w:hAnsi="Tahoma" w:cs="Tahoma"/>
                      <w:sz w:val="17"/>
                      <w:szCs w:val="17"/>
                    </w:rPr>
                  </w:pPr>
                  <w:r>
                    <w:rPr>
                      <w:rFonts w:ascii="Tahoma" w:hAnsi="Tahoma" w:cs="Tahoma"/>
                      <w:sz w:val="17"/>
                      <w:szCs w:val="17"/>
                    </w:rPr>
                    <w:t>Metaverse Object Type</w:t>
                  </w:r>
                </w:p>
              </w:tc>
              <w:tc>
                <w:tcPr>
                  <w:tcW w:w="0" w:type="auto"/>
                  <w:tcMar>
                    <w:top w:w="15" w:type="dxa"/>
                    <w:left w:w="150" w:type="dxa"/>
                    <w:bottom w:w="15" w:type="dxa"/>
                    <w:right w:w="150" w:type="dxa"/>
                  </w:tcMar>
                  <w:vAlign w:val="center"/>
                  <w:hideMark/>
                </w:tcPr>
                <w:p w:rsidR="00AA2BD9" w:rsidRDefault="00AA2BD9">
                  <w:pPr>
                    <w:rPr>
                      <w:rFonts w:ascii="Tahoma" w:hAnsi="Tahoma" w:cs="Tahoma"/>
                      <w:sz w:val="17"/>
                      <w:szCs w:val="17"/>
                    </w:rPr>
                  </w:pPr>
                  <w:r>
                    <w:rPr>
                      <w:rFonts w:ascii="Tahoma" w:hAnsi="Tahoma" w:cs="Tahoma"/>
                      <w:sz w:val="17"/>
                      <w:szCs w:val="17"/>
                    </w:rPr>
                    <w:t>person</w:t>
                  </w:r>
                </w:p>
              </w:tc>
            </w:tr>
            <w:tr w:rsidR="00AA2BD9">
              <w:trPr>
                <w:tblCellSpacing w:w="15" w:type="dxa"/>
              </w:trPr>
              <w:tc>
                <w:tcPr>
                  <w:tcW w:w="0" w:type="auto"/>
                  <w:shd w:val="clear" w:color="auto" w:fill="E6E6E6"/>
                  <w:noWrap/>
                  <w:tcMar>
                    <w:top w:w="30" w:type="dxa"/>
                    <w:left w:w="150" w:type="dxa"/>
                    <w:bottom w:w="30" w:type="dxa"/>
                    <w:right w:w="150" w:type="dxa"/>
                  </w:tcMar>
                  <w:vAlign w:val="center"/>
                  <w:hideMark/>
                </w:tcPr>
                <w:p w:rsidR="00AA2BD9" w:rsidRDefault="00AA2BD9">
                  <w:pPr>
                    <w:rPr>
                      <w:rFonts w:ascii="Tahoma" w:hAnsi="Tahoma" w:cs="Tahoma"/>
                      <w:sz w:val="17"/>
                      <w:szCs w:val="17"/>
                    </w:rPr>
                  </w:pPr>
                  <w:r>
                    <w:rPr>
                      <w:rFonts w:ascii="Tahoma" w:hAnsi="Tahoma" w:cs="Tahoma"/>
                      <w:sz w:val="17"/>
                      <w:szCs w:val="17"/>
                    </w:rPr>
                    <w:t>Data Source</w:t>
                  </w:r>
                </w:p>
              </w:tc>
              <w:tc>
                <w:tcPr>
                  <w:tcW w:w="0" w:type="auto"/>
                  <w:tcMar>
                    <w:top w:w="15" w:type="dxa"/>
                    <w:left w:w="150" w:type="dxa"/>
                    <w:bottom w:w="15" w:type="dxa"/>
                    <w:right w:w="150" w:type="dxa"/>
                  </w:tcMar>
                  <w:vAlign w:val="center"/>
                  <w:hideMark/>
                </w:tcPr>
                <w:p w:rsidR="00AA2BD9" w:rsidRDefault="007279A5">
                  <w:pPr>
                    <w:rPr>
                      <w:rFonts w:ascii="Tahoma" w:hAnsi="Tahoma" w:cs="Tahoma"/>
                      <w:sz w:val="17"/>
                      <w:szCs w:val="17"/>
                    </w:rPr>
                  </w:pPr>
                  <w:r>
                    <w:rPr>
                      <w:rFonts w:ascii="Tahoma" w:hAnsi="Tahoma" w:cs="Tahoma"/>
                      <w:sz w:val="17"/>
                      <w:szCs w:val="17"/>
                    </w:rPr>
                    <w:t>AD</w:t>
                  </w:r>
                </w:p>
              </w:tc>
            </w:tr>
            <w:tr w:rsidR="00AA2BD9">
              <w:trPr>
                <w:tblCellSpacing w:w="15" w:type="dxa"/>
              </w:trPr>
              <w:tc>
                <w:tcPr>
                  <w:tcW w:w="0" w:type="auto"/>
                  <w:shd w:val="clear" w:color="auto" w:fill="E6E6E6"/>
                  <w:noWrap/>
                  <w:tcMar>
                    <w:top w:w="30" w:type="dxa"/>
                    <w:left w:w="150" w:type="dxa"/>
                    <w:bottom w:w="30" w:type="dxa"/>
                    <w:right w:w="150" w:type="dxa"/>
                  </w:tcMar>
                  <w:vAlign w:val="center"/>
                  <w:hideMark/>
                </w:tcPr>
                <w:p w:rsidR="00AA2BD9" w:rsidRDefault="00AA2BD9">
                  <w:pPr>
                    <w:rPr>
                      <w:rFonts w:ascii="Tahoma" w:hAnsi="Tahoma" w:cs="Tahoma"/>
                      <w:sz w:val="17"/>
                      <w:szCs w:val="17"/>
                    </w:rPr>
                  </w:pPr>
                  <w:r>
                    <w:rPr>
                      <w:rFonts w:ascii="Tahoma" w:hAnsi="Tahoma" w:cs="Tahoma"/>
                      <w:sz w:val="17"/>
                      <w:szCs w:val="17"/>
                    </w:rPr>
                    <w:t>Data Source Object Type</w:t>
                  </w:r>
                </w:p>
              </w:tc>
              <w:tc>
                <w:tcPr>
                  <w:tcW w:w="0" w:type="auto"/>
                  <w:tcMar>
                    <w:top w:w="15" w:type="dxa"/>
                    <w:left w:w="150" w:type="dxa"/>
                    <w:bottom w:w="15" w:type="dxa"/>
                    <w:right w:w="150" w:type="dxa"/>
                  </w:tcMar>
                  <w:vAlign w:val="center"/>
                  <w:hideMark/>
                </w:tcPr>
                <w:p w:rsidR="00AA2BD9" w:rsidRDefault="00AA2BD9">
                  <w:pPr>
                    <w:rPr>
                      <w:rFonts w:ascii="Tahoma" w:hAnsi="Tahoma" w:cs="Tahoma"/>
                      <w:sz w:val="17"/>
                      <w:szCs w:val="17"/>
                    </w:rPr>
                  </w:pPr>
                  <w:r>
                    <w:rPr>
                      <w:rFonts w:ascii="Tahoma" w:hAnsi="Tahoma" w:cs="Tahoma"/>
                      <w:sz w:val="17"/>
                      <w:szCs w:val="17"/>
                    </w:rPr>
                    <w:t>user</w:t>
                  </w:r>
                </w:p>
              </w:tc>
            </w:tr>
          </w:tbl>
          <w:p w:rsidR="00AA2BD9" w:rsidRDefault="00AA2BD9">
            <w:pPr>
              <w:rPr>
                <w:rFonts w:ascii="Tahoma" w:hAnsi="Tahoma" w:cs="Tahoma"/>
                <w:sz w:val="17"/>
                <w:szCs w:val="17"/>
              </w:rPr>
            </w:pPr>
          </w:p>
        </w:tc>
      </w:tr>
      <w:tr w:rsidR="00AA2BD9" w:rsidTr="00AA2BD9">
        <w:trPr>
          <w:tblCellSpacing w:w="15" w:type="dxa"/>
        </w:trPr>
        <w:tc>
          <w:tcPr>
            <w:tcW w:w="0" w:type="auto"/>
            <w:tcBorders>
              <w:bottom w:val="single" w:sz="6" w:space="0" w:color="78ACFF"/>
            </w:tcBorders>
            <w:shd w:val="clear" w:color="auto" w:fill="EAF2FF"/>
            <w:tcMar>
              <w:top w:w="75" w:type="dxa"/>
              <w:left w:w="150" w:type="dxa"/>
              <w:bottom w:w="75" w:type="dxa"/>
              <w:right w:w="150" w:type="dxa"/>
            </w:tcMar>
            <w:vAlign w:val="center"/>
            <w:hideMark/>
          </w:tcPr>
          <w:p w:rsidR="00AA2BD9" w:rsidRDefault="00AA2BD9">
            <w:pPr>
              <w:rPr>
                <w:rFonts w:ascii="Tahoma" w:hAnsi="Tahoma" w:cs="Tahoma"/>
                <w:b/>
                <w:bCs/>
                <w:sz w:val="17"/>
                <w:szCs w:val="17"/>
              </w:rPr>
            </w:pPr>
            <w:r>
              <w:rPr>
                <w:rFonts w:ascii="Tahoma" w:hAnsi="Tahoma" w:cs="Tahoma"/>
                <w:b/>
                <w:bCs/>
                <w:sz w:val="17"/>
                <w:szCs w:val="17"/>
              </w:rPr>
              <w:t>Relationship</w:t>
            </w:r>
          </w:p>
        </w:tc>
      </w:tr>
      <w:tr w:rsidR="00AA2BD9" w:rsidTr="00AA2BD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6"/>
              <w:gridCol w:w="693"/>
            </w:tblGrid>
            <w:tr w:rsidR="00AA2BD9">
              <w:trPr>
                <w:tblCellSpacing w:w="15" w:type="dxa"/>
              </w:trPr>
              <w:tc>
                <w:tcPr>
                  <w:tcW w:w="0" w:type="auto"/>
                  <w:shd w:val="clear" w:color="auto" w:fill="E6E6E6"/>
                  <w:noWrap/>
                  <w:tcMar>
                    <w:top w:w="30" w:type="dxa"/>
                    <w:left w:w="150" w:type="dxa"/>
                    <w:bottom w:w="30" w:type="dxa"/>
                    <w:right w:w="150" w:type="dxa"/>
                  </w:tcMar>
                  <w:vAlign w:val="center"/>
                  <w:hideMark/>
                </w:tcPr>
                <w:p w:rsidR="00AA2BD9" w:rsidRDefault="00AA2BD9">
                  <w:pPr>
                    <w:rPr>
                      <w:rFonts w:ascii="Tahoma" w:hAnsi="Tahoma" w:cs="Tahoma"/>
                      <w:sz w:val="17"/>
                      <w:szCs w:val="17"/>
                    </w:rPr>
                  </w:pPr>
                  <w:r>
                    <w:rPr>
                      <w:rFonts w:ascii="Tahoma" w:hAnsi="Tahoma" w:cs="Tahoma"/>
                      <w:sz w:val="17"/>
                      <w:szCs w:val="17"/>
                    </w:rPr>
                    <w:t>Create object in FIM</w:t>
                  </w:r>
                </w:p>
              </w:tc>
              <w:tc>
                <w:tcPr>
                  <w:tcW w:w="0" w:type="auto"/>
                  <w:tcMar>
                    <w:top w:w="15" w:type="dxa"/>
                    <w:left w:w="150" w:type="dxa"/>
                    <w:bottom w:w="15" w:type="dxa"/>
                    <w:right w:w="150" w:type="dxa"/>
                  </w:tcMar>
                  <w:vAlign w:val="center"/>
                  <w:hideMark/>
                </w:tcPr>
                <w:p w:rsidR="00AA2BD9" w:rsidRDefault="00AA2BD9">
                  <w:pPr>
                    <w:rPr>
                      <w:rFonts w:ascii="Tahoma" w:hAnsi="Tahoma" w:cs="Tahoma"/>
                      <w:sz w:val="17"/>
                      <w:szCs w:val="17"/>
                    </w:rPr>
                  </w:pPr>
                  <w:r>
                    <w:rPr>
                      <w:rFonts w:ascii="Tahoma" w:hAnsi="Tahoma" w:cs="Tahoma"/>
                      <w:sz w:val="17"/>
                      <w:szCs w:val="17"/>
                    </w:rPr>
                    <w:t>false</w:t>
                  </w:r>
                </w:p>
              </w:tc>
            </w:tr>
            <w:tr w:rsidR="00AA2BD9">
              <w:trPr>
                <w:tblCellSpacing w:w="15" w:type="dxa"/>
              </w:trPr>
              <w:tc>
                <w:tcPr>
                  <w:tcW w:w="0" w:type="auto"/>
                  <w:shd w:val="clear" w:color="auto" w:fill="E6E6E6"/>
                  <w:noWrap/>
                  <w:tcMar>
                    <w:top w:w="30" w:type="dxa"/>
                    <w:left w:w="150" w:type="dxa"/>
                    <w:bottom w:w="30" w:type="dxa"/>
                    <w:right w:w="150" w:type="dxa"/>
                  </w:tcMar>
                  <w:vAlign w:val="center"/>
                  <w:hideMark/>
                </w:tcPr>
                <w:p w:rsidR="00AA2BD9" w:rsidRDefault="00AA2BD9">
                  <w:pPr>
                    <w:rPr>
                      <w:rFonts w:ascii="Tahoma" w:hAnsi="Tahoma" w:cs="Tahoma"/>
                      <w:sz w:val="17"/>
                      <w:szCs w:val="17"/>
                    </w:rPr>
                  </w:pPr>
                  <w:r>
                    <w:rPr>
                      <w:rFonts w:ascii="Tahoma" w:hAnsi="Tahoma" w:cs="Tahoma"/>
                      <w:sz w:val="17"/>
                      <w:szCs w:val="17"/>
                    </w:rPr>
                    <w:t>Create object in Connected System</w:t>
                  </w:r>
                </w:p>
              </w:tc>
              <w:tc>
                <w:tcPr>
                  <w:tcW w:w="0" w:type="auto"/>
                  <w:tcMar>
                    <w:top w:w="15" w:type="dxa"/>
                    <w:left w:w="150" w:type="dxa"/>
                    <w:bottom w:w="15" w:type="dxa"/>
                    <w:right w:w="150" w:type="dxa"/>
                  </w:tcMar>
                  <w:vAlign w:val="center"/>
                  <w:hideMark/>
                </w:tcPr>
                <w:p w:rsidR="00AA2BD9" w:rsidRDefault="00AA2BD9">
                  <w:pPr>
                    <w:rPr>
                      <w:rFonts w:ascii="Tahoma" w:hAnsi="Tahoma" w:cs="Tahoma"/>
                      <w:sz w:val="17"/>
                      <w:szCs w:val="17"/>
                    </w:rPr>
                  </w:pPr>
                  <w:r>
                    <w:rPr>
                      <w:rFonts w:ascii="Tahoma" w:hAnsi="Tahoma" w:cs="Tahoma"/>
                      <w:sz w:val="17"/>
                      <w:szCs w:val="17"/>
                    </w:rPr>
                    <w:t>true</w:t>
                  </w:r>
                </w:p>
              </w:tc>
            </w:tr>
            <w:tr w:rsidR="00AA2BD9">
              <w:trPr>
                <w:tblCellSpacing w:w="15" w:type="dxa"/>
              </w:trPr>
              <w:tc>
                <w:tcPr>
                  <w:tcW w:w="0" w:type="auto"/>
                  <w:shd w:val="clear" w:color="auto" w:fill="E6E6E6"/>
                  <w:noWrap/>
                  <w:tcMar>
                    <w:top w:w="30" w:type="dxa"/>
                    <w:left w:w="150" w:type="dxa"/>
                    <w:bottom w:w="30" w:type="dxa"/>
                    <w:right w:w="150" w:type="dxa"/>
                  </w:tcMar>
                  <w:vAlign w:val="center"/>
                  <w:hideMark/>
                </w:tcPr>
                <w:p w:rsidR="00AA2BD9" w:rsidRDefault="00AA2BD9">
                  <w:pPr>
                    <w:rPr>
                      <w:rFonts w:ascii="Tahoma" w:hAnsi="Tahoma" w:cs="Tahoma"/>
                      <w:sz w:val="17"/>
                      <w:szCs w:val="17"/>
                    </w:rPr>
                  </w:pPr>
                  <w:r>
                    <w:rPr>
                      <w:rFonts w:ascii="Tahoma" w:hAnsi="Tahoma" w:cs="Tahoma"/>
                      <w:sz w:val="17"/>
                      <w:szCs w:val="17"/>
                    </w:rPr>
                    <w:t>Relationship termination</w:t>
                  </w:r>
                </w:p>
              </w:tc>
              <w:tc>
                <w:tcPr>
                  <w:tcW w:w="0" w:type="auto"/>
                  <w:tcMar>
                    <w:top w:w="15" w:type="dxa"/>
                    <w:left w:w="150" w:type="dxa"/>
                    <w:bottom w:w="15" w:type="dxa"/>
                    <w:right w:w="150" w:type="dxa"/>
                  </w:tcMar>
                  <w:vAlign w:val="center"/>
                  <w:hideMark/>
                </w:tcPr>
                <w:p w:rsidR="00AA2BD9" w:rsidRDefault="00AA2BD9">
                  <w:pPr>
                    <w:rPr>
                      <w:rFonts w:ascii="Tahoma" w:hAnsi="Tahoma" w:cs="Tahoma"/>
                      <w:sz w:val="17"/>
                      <w:szCs w:val="17"/>
                    </w:rPr>
                  </w:pPr>
                  <w:r>
                    <w:rPr>
                      <w:rFonts w:ascii="Tahoma" w:hAnsi="Tahoma" w:cs="Tahoma"/>
                      <w:sz w:val="17"/>
                      <w:szCs w:val="17"/>
                    </w:rPr>
                    <w:t>false</w:t>
                  </w:r>
                </w:p>
              </w:tc>
            </w:tr>
          </w:tbl>
          <w:p w:rsidR="00AA2BD9" w:rsidRDefault="00AA2BD9">
            <w:pPr>
              <w:rPr>
                <w:rFonts w:ascii="Tahoma" w:hAnsi="Tahoma" w:cs="Tahoma"/>
                <w:sz w:val="17"/>
                <w:szCs w:val="17"/>
              </w:rPr>
            </w:pPr>
          </w:p>
        </w:tc>
      </w:tr>
      <w:tr w:rsidR="00AA2BD9" w:rsidTr="00AA2BD9">
        <w:trPr>
          <w:tblCellSpacing w:w="15" w:type="dxa"/>
        </w:trPr>
        <w:tc>
          <w:tcPr>
            <w:tcW w:w="0" w:type="auto"/>
            <w:tcBorders>
              <w:bottom w:val="single" w:sz="6" w:space="0" w:color="78ACFF"/>
            </w:tcBorders>
            <w:shd w:val="clear" w:color="auto" w:fill="EAF2FF"/>
            <w:tcMar>
              <w:top w:w="75" w:type="dxa"/>
              <w:left w:w="150" w:type="dxa"/>
              <w:bottom w:w="75" w:type="dxa"/>
              <w:right w:w="150" w:type="dxa"/>
            </w:tcMar>
            <w:vAlign w:val="center"/>
            <w:hideMark/>
          </w:tcPr>
          <w:p w:rsidR="00AA2BD9" w:rsidRDefault="00AA2BD9">
            <w:pPr>
              <w:rPr>
                <w:rFonts w:ascii="Tahoma" w:hAnsi="Tahoma" w:cs="Tahoma"/>
                <w:b/>
                <w:bCs/>
                <w:sz w:val="17"/>
                <w:szCs w:val="17"/>
              </w:rPr>
            </w:pPr>
            <w:r>
              <w:rPr>
                <w:rFonts w:ascii="Tahoma" w:hAnsi="Tahoma" w:cs="Tahoma"/>
                <w:b/>
                <w:bCs/>
                <w:sz w:val="17"/>
                <w:szCs w:val="17"/>
              </w:rPr>
              <w:t>Relationship Criteria</w:t>
            </w:r>
          </w:p>
        </w:tc>
      </w:tr>
      <w:tr w:rsidR="00AA2BD9" w:rsidTr="00AA2BD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5"/>
              <w:gridCol w:w="1964"/>
            </w:tblGrid>
            <w:tr w:rsidR="00AA2BD9">
              <w:trPr>
                <w:tblCellSpacing w:w="15" w:type="dxa"/>
              </w:trPr>
              <w:tc>
                <w:tcPr>
                  <w:tcW w:w="0" w:type="auto"/>
                  <w:shd w:val="clear" w:color="auto" w:fill="E6E6E6"/>
                  <w:noWrap/>
                  <w:tcMar>
                    <w:top w:w="30" w:type="dxa"/>
                    <w:left w:w="150" w:type="dxa"/>
                    <w:bottom w:w="30" w:type="dxa"/>
                    <w:right w:w="150" w:type="dxa"/>
                  </w:tcMar>
                  <w:vAlign w:val="center"/>
                  <w:hideMark/>
                </w:tcPr>
                <w:p w:rsidR="00AA2BD9" w:rsidRDefault="00AA2BD9">
                  <w:pPr>
                    <w:jc w:val="center"/>
                    <w:rPr>
                      <w:rFonts w:ascii="Tahoma" w:hAnsi="Tahoma" w:cs="Tahoma"/>
                      <w:sz w:val="17"/>
                      <w:szCs w:val="17"/>
                    </w:rPr>
                  </w:pPr>
                  <w:r>
                    <w:rPr>
                      <w:rFonts w:ascii="Tahoma" w:hAnsi="Tahoma" w:cs="Tahoma"/>
                      <w:sz w:val="17"/>
                      <w:szCs w:val="17"/>
                    </w:rPr>
                    <w:t>ILM Attribute</w:t>
                  </w:r>
                </w:p>
              </w:tc>
              <w:tc>
                <w:tcPr>
                  <w:tcW w:w="0" w:type="auto"/>
                  <w:shd w:val="clear" w:color="auto" w:fill="E6E6E6"/>
                  <w:noWrap/>
                  <w:tcMar>
                    <w:top w:w="30" w:type="dxa"/>
                    <w:left w:w="150" w:type="dxa"/>
                    <w:bottom w:w="30" w:type="dxa"/>
                    <w:right w:w="150" w:type="dxa"/>
                  </w:tcMar>
                  <w:vAlign w:val="center"/>
                  <w:hideMark/>
                </w:tcPr>
                <w:p w:rsidR="00AA2BD9" w:rsidRDefault="00AA2BD9">
                  <w:pPr>
                    <w:jc w:val="center"/>
                    <w:rPr>
                      <w:rFonts w:ascii="Tahoma" w:hAnsi="Tahoma" w:cs="Tahoma"/>
                      <w:sz w:val="17"/>
                      <w:szCs w:val="17"/>
                    </w:rPr>
                  </w:pPr>
                  <w:r>
                    <w:rPr>
                      <w:rFonts w:ascii="Tahoma" w:hAnsi="Tahoma" w:cs="Tahoma"/>
                      <w:sz w:val="17"/>
                      <w:szCs w:val="17"/>
                    </w:rPr>
                    <w:t>Data Source Attribute</w:t>
                  </w:r>
                </w:p>
              </w:tc>
            </w:tr>
            <w:tr w:rsidR="00AA2BD9">
              <w:trPr>
                <w:tblCellSpacing w:w="15" w:type="dxa"/>
              </w:trPr>
              <w:tc>
                <w:tcPr>
                  <w:tcW w:w="0" w:type="auto"/>
                  <w:noWrap/>
                  <w:tcMar>
                    <w:top w:w="30" w:type="dxa"/>
                    <w:left w:w="150" w:type="dxa"/>
                    <w:bottom w:w="30" w:type="dxa"/>
                    <w:right w:w="150" w:type="dxa"/>
                  </w:tcMar>
                  <w:vAlign w:val="center"/>
                  <w:hideMark/>
                </w:tcPr>
                <w:p w:rsidR="00AA2BD9" w:rsidRDefault="00AA2BD9">
                  <w:pPr>
                    <w:jc w:val="center"/>
                    <w:rPr>
                      <w:rFonts w:ascii="Tahoma" w:hAnsi="Tahoma" w:cs="Tahoma"/>
                      <w:sz w:val="17"/>
                      <w:szCs w:val="17"/>
                    </w:rPr>
                  </w:pPr>
                  <w:r>
                    <w:rPr>
                      <w:rFonts w:ascii="Tahoma" w:hAnsi="Tahoma" w:cs="Tahoma"/>
                      <w:sz w:val="17"/>
                      <w:szCs w:val="17"/>
                    </w:rPr>
                    <w:t>accountName</w:t>
                  </w:r>
                </w:p>
              </w:tc>
              <w:tc>
                <w:tcPr>
                  <w:tcW w:w="0" w:type="auto"/>
                  <w:noWrap/>
                  <w:tcMar>
                    <w:top w:w="30" w:type="dxa"/>
                    <w:left w:w="150" w:type="dxa"/>
                    <w:bottom w:w="30" w:type="dxa"/>
                    <w:right w:w="150" w:type="dxa"/>
                  </w:tcMar>
                  <w:vAlign w:val="center"/>
                  <w:hideMark/>
                </w:tcPr>
                <w:p w:rsidR="00AA2BD9" w:rsidRDefault="00AA2BD9">
                  <w:pPr>
                    <w:jc w:val="center"/>
                    <w:rPr>
                      <w:rFonts w:ascii="Tahoma" w:hAnsi="Tahoma" w:cs="Tahoma"/>
                      <w:sz w:val="17"/>
                      <w:szCs w:val="17"/>
                    </w:rPr>
                  </w:pPr>
                  <w:r>
                    <w:rPr>
                      <w:rFonts w:ascii="Tahoma" w:hAnsi="Tahoma" w:cs="Tahoma"/>
                      <w:sz w:val="17"/>
                      <w:szCs w:val="17"/>
                    </w:rPr>
                    <w:t>sAMAccountName</w:t>
                  </w:r>
                </w:p>
              </w:tc>
            </w:tr>
          </w:tbl>
          <w:p w:rsidR="00AA2BD9" w:rsidRDefault="00AA2BD9">
            <w:pPr>
              <w:rPr>
                <w:rFonts w:ascii="Tahoma" w:hAnsi="Tahoma" w:cs="Tahoma"/>
                <w:sz w:val="17"/>
                <w:szCs w:val="17"/>
              </w:rPr>
            </w:pPr>
          </w:p>
        </w:tc>
      </w:tr>
      <w:tr w:rsidR="00AA2BD9" w:rsidTr="00AA2BD9">
        <w:trPr>
          <w:tblCellSpacing w:w="15" w:type="dxa"/>
        </w:trPr>
        <w:tc>
          <w:tcPr>
            <w:tcW w:w="0" w:type="auto"/>
            <w:tcBorders>
              <w:bottom w:val="single" w:sz="6" w:space="0" w:color="008000"/>
            </w:tcBorders>
            <w:shd w:val="clear" w:color="auto" w:fill="E9FFCB"/>
            <w:tcMar>
              <w:top w:w="75" w:type="dxa"/>
              <w:left w:w="150" w:type="dxa"/>
              <w:bottom w:w="75" w:type="dxa"/>
              <w:right w:w="150" w:type="dxa"/>
            </w:tcMar>
            <w:vAlign w:val="center"/>
            <w:hideMark/>
          </w:tcPr>
          <w:p w:rsidR="00AA2BD9" w:rsidRDefault="00AA2BD9">
            <w:pPr>
              <w:rPr>
                <w:rFonts w:ascii="Tahoma" w:hAnsi="Tahoma" w:cs="Tahoma"/>
                <w:b/>
                <w:bCs/>
                <w:sz w:val="17"/>
                <w:szCs w:val="17"/>
              </w:rPr>
            </w:pPr>
            <w:r>
              <w:rPr>
                <w:rFonts w:ascii="Tahoma" w:hAnsi="Tahoma" w:cs="Tahoma"/>
                <w:b/>
                <w:bCs/>
                <w:sz w:val="17"/>
                <w:szCs w:val="17"/>
              </w:rPr>
              <w:t>Inbound Attribute Flows</w:t>
            </w:r>
          </w:p>
        </w:tc>
      </w:tr>
      <w:tr w:rsidR="00AA2BD9" w:rsidTr="00AA2BD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9"/>
              <w:gridCol w:w="856"/>
            </w:tblGrid>
            <w:tr w:rsidR="00AA2BD9">
              <w:trPr>
                <w:tblCellSpacing w:w="15" w:type="dxa"/>
              </w:trPr>
              <w:tc>
                <w:tcPr>
                  <w:tcW w:w="0" w:type="auto"/>
                  <w:shd w:val="clear" w:color="auto" w:fill="E6E6E6"/>
                  <w:noWrap/>
                  <w:tcMar>
                    <w:top w:w="30" w:type="dxa"/>
                    <w:left w:w="150" w:type="dxa"/>
                    <w:bottom w:w="30" w:type="dxa"/>
                    <w:right w:w="150" w:type="dxa"/>
                  </w:tcMar>
                  <w:vAlign w:val="center"/>
                  <w:hideMark/>
                </w:tcPr>
                <w:p w:rsidR="00AA2BD9" w:rsidRDefault="00AA2BD9">
                  <w:pPr>
                    <w:jc w:val="center"/>
                    <w:rPr>
                      <w:rFonts w:ascii="Tahoma" w:hAnsi="Tahoma" w:cs="Tahoma"/>
                      <w:sz w:val="17"/>
                      <w:szCs w:val="17"/>
                    </w:rPr>
                  </w:pPr>
                  <w:r>
                    <w:rPr>
                      <w:rFonts w:ascii="Tahoma" w:hAnsi="Tahoma" w:cs="Tahoma"/>
                      <w:sz w:val="17"/>
                      <w:szCs w:val="17"/>
                    </w:rPr>
                    <w:lastRenderedPageBreak/>
                    <w:t>Destination</w:t>
                  </w:r>
                </w:p>
              </w:tc>
              <w:tc>
                <w:tcPr>
                  <w:tcW w:w="0" w:type="auto"/>
                  <w:shd w:val="clear" w:color="auto" w:fill="E6E6E6"/>
                  <w:noWrap/>
                  <w:tcMar>
                    <w:top w:w="30" w:type="dxa"/>
                    <w:left w:w="150" w:type="dxa"/>
                    <w:bottom w:w="30" w:type="dxa"/>
                    <w:right w:w="150" w:type="dxa"/>
                  </w:tcMar>
                  <w:vAlign w:val="center"/>
                  <w:hideMark/>
                </w:tcPr>
                <w:p w:rsidR="00AA2BD9" w:rsidRDefault="00AA2BD9">
                  <w:pPr>
                    <w:jc w:val="center"/>
                    <w:rPr>
                      <w:rFonts w:ascii="Tahoma" w:hAnsi="Tahoma" w:cs="Tahoma"/>
                      <w:sz w:val="17"/>
                      <w:szCs w:val="17"/>
                    </w:rPr>
                  </w:pPr>
                  <w:r>
                    <w:rPr>
                      <w:rFonts w:ascii="Tahoma" w:hAnsi="Tahoma" w:cs="Tahoma"/>
                      <w:sz w:val="17"/>
                      <w:szCs w:val="17"/>
                    </w:rPr>
                    <w:t>Source</w:t>
                  </w:r>
                </w:p>
              </w:tc>
            </w:tr>
            <w:tr w:rsidR="00AA2BD9">
              <w:trPr>
                <w:tblCellSpacing w:w="15" w:type="dxa"/>
              </w:trPr>
              <w:tc>
                <w:tcPr>
                  <w:tcW w:w="0" w:type="auto"/>
                  <w:noWrap/>
                  <w:tcMar>
                    <w:top w:w="30" w:type="dxa"/>
                    <w:left w:w="150" w:type="dxa"/>
                    <w:bottom w:w="30" w:type="dxa"/>
                    <w:right w:w="150" w:type="dxa"/>
                  </w:tcMar>
                  <w:vAlign w:val="center"/>
                  <w:hideMark/>
                </w:tcPr>
                <w:p w:rsidR="00AA2BD9" w:rsidRDefault="00AA2BD9">
                  <w:pPr>
                    <w:rPr>
                      <w:rFonts w:ascii="Tahoma" w:hAnsi="Tahoma" w:cs="Tahoma"/>
                      <w:sz w:val="17"/>
                      <w:szCs w:val="17"/>
                    </w:rPr>
                  </w:pPr>
                  <w:r>
                    <w:rPr>
                      <w:rFonts w:ascii="Tahoma" w:hAnsi="Tahoma" w:cs="Tahoma"/>
                      <w:sz w:val="17"/>
                      <w:szCs w:val="17"/>
                    </w:rPr>
                    <w:t>email</w:t>
                  </w:r>
                </w:p>
              </w:tc>
              <w:tc>
                <w:tcPr>
                  <w:tcW w:w="0" w:type="auto"/>
                  <w:noWrap/>
                  <w:tcMar>
                    <w:top w:w="30" w:type="dxa"/>
                    <w:left w:w="150" w:type="dxa"/>
                    <w:bottom w:w="30" w:type="dxa"/>
                    <w:right w:w="150" w:type="dxa"/>
                  </w:tcMar>
                  <w:vAlign w:val="center"/>
                  <w:hideMark/>
                </w:tcPr>
                <w:p w:rsidR="00AA2BD9" w:rsidRDefault="00AA2BD9">
                  <w:pPr>
                    <w:rPr>
                      <w:rFonts w:ascii="Tahoma" w:hAnsi="Tahoma" w:cs="Tahoma"/>
                      <w:sz w:val="17"/>
                      <w:szCs w:val="17"/>
                    </w:rPr>
                  </w:pPr>
                  <w:r>
                    <w:rPr>
                      <w:rFonts w:ascii="Tahoma" w:hAnsi="Tahoma" w:cs="Tahoma"/>
                      <w:sz w:val="17"/>
                      <w:szCs w:val="17"/>
                    </w:rPr>
                    <w:t>mail</w:t>
                  </w:r>
                </w:p>
              </w:tc>
            </w:tr>
          </w:tbl>
          <w:p w:rsidR="00AA2BD9" w:rsidRDefault="00AA2BD9">
            <w:pPr>
              <w:rPr>
                <w:rFonts w:ascii="Tahoma" w:hAnsi="Tahoma" w:cs="Tahoma"/>
                <w:sz w:val="17"/>
                <w:szCs w:val="17"/>
              </w:rPr>
            </w:pPr>
          </w:p>
        </w:tc>
      </w:tr>
      <w:tr w:rsidR="00AA2BD9" w:rsidTr="00AA2BD9">
        <w:trPr>
          <w:tblCellSpacing w:w="15" w:type="dxa"/>
        </w:trPr>
        <w:tc>
          <w:tcPr>
            <w:tcW w:w="0" w:type="auto"/>
            <w:tcBorders>
              <w:bottom w:val="single" w:sz="6" w:space="0" w:color="008000"/>
            </w:tcBorders>
            <w:shd w:val="clear" w:color="auto" w:fill="E9FFCB"/>
            <w:tcMar>
              <w:top w:w="75" w:type="dxa"/>
              <w:left w:w="150" w:type="dxa"/>
              <w:bottom w:w="75" w:type="dxa"/>
              <w:right w:w="150" w:type="dxa"/>
            </w:tcMar>
            <w:vAlign w:val="center"/>
            <w:hideMark/>
          </w:tcPr>
          <w:p w:rsidR="00AA2BD9" w:rsidRDefault="00AA2BD9">
            <w:pPr>
              <w:rPr>
                <w:rFonts w:ascii="Tahoma" w:hAnsi="Tahoma" w:cs="Tahoma"/>
                <w:b/>
                <w:bCs/>
                <w:sz w:val="17"/>
                <w:szCs w:val="17"/>
              </w:rPr>
            </w:pPr>
            <w:r>
              <w:rPr>
                <w:rFonts w:ascii="Tahoma" w:hAnsi="Tahoma" w:cs="Tahoma"/>
                <w:b/>
                <w:bCs/>
                <w:sz w:val="17"/>
                <w:szCs w:val="17"/>
              </w:rPr>
              <w:t>Initial Outbound Attribute Flows</w:t>
            </w:r>
          </w:p>
        </w:tc>
      </w:tr>
      <w:tr w:rsidR="00AA2BD9" w:rsidTr="00AA2BD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0"/>
              <w:gridCol w:w="1450"/>
              <w:gridCol w:w="7822"/>
            </w:tblGrid>
            <w:tr w:rsidR="007279A5">
              <w:trPr>
                <w:tblCellSpacing w:w="15" w:type="dxa"/>
              </w:trPr>
              <w:tc>
                <w:tcPr>
                  <w:tcW w:w="0" w:type="auto"/>
                  <w:shd w:val="clear" w:color="auto" w:fill="E6E6E6"/>
                  <w:noWrap/>
                  <w:tcMar>
                    <w:top w:w="30" w:type="dxa"/>
                    <w:left w:w="150" w:type="dxa"/>
                    <w:bottom w:w="30" w:type="dxa"/>
                    <w:right w:w="150" w:type="dxa"/>
                  </w:tcMar>
                  <w:vAlign w:val="center"/>
                  <w:hideMark/>
                </w:tcPr>
                <w:p w:rsidR="00AA2BD9" w:rsidRDefault="00AA2BD9">
                  <w:pPr>
                    <w:jc w:val="center"/>
                    <w:rPr>
                      <w:rFonts w:ascii="Tahoma" w:hAnsi="Tahoma" w:cs="Tahoma"/>
                      <w:sz w:val="17"/>
                      <w:szCs w:val="17"/>
                    </w:rPr>
                  </w:pPr>
                  <w:r>
                    <w:rPr>
                      <w:rFonts w:ascii="Tahoma" w:hAnsi="Tahoma" w:cs="Tahoma"/>
                      <w:sz w:val="17"/>
                      <w:szCs w:val="17"/>
                    </w:rPr>
                    <w:t>Allow Nulls</w:t>
                  </w:r>
                </w:p>
              </w:tc>
              <w:tc>
                <w:tcPr>
                  <w:tcW w:w="0" w:type="auto"/>
                  <w:shd w:val="clear" w:color="auto" w:fill="E6E6E6"/>
                  <w:noWrap/>
                  <w:tcMar>
                    <w:top w:w="30" w:type="dxa"/>
                    <w:left w:w="150" w:type="dxa"/>
                    <w:bottom w:w="30" w:type="dxa"/>
                    <w:right w:w="150" w:type="dxa"/>
                  </w:tcMar>
                  <w:vAlign w:val="center"/>
                  <w:hideMark/>
                </w:tcPr>
                <w:p w:rsidR="00AA2BD9" w:rsidRDefault="00AA2BD9">
                  <w:pPr>
                    <w:jc w:val="center"/>
                    <w:rPr>
                      <w:rFonts w:ascii="Tahoma" w:hAnsi="Tahoma" w:cs="Tahoma"/>
                      <w:sz w:val="17"/>
                      <w:szCs w:val="17"/>
                    </w:rPr>
                  </w:pPr>
                  <w:r>
                    <w:rPr>
                      <w:rFonts w:ascii="Tahoma" w:hAnsi="Tahoma" w:cs="Tahoma"/>
                      <w:sz w:val="17"/>
                      <w:szCs w:val="17"/>
                    </w:rPr>
                    <w:t>Destination</w:t>
                  </w:r>
                </w:p>
              </w:tc>
              <w:tc>
                <w:tcPr>
                  <w:tcW w:w="0" w:type="auto"/>
                  <w:shd w:val="clear" w:color="auto" w:fill="E6E6E6"/>
                  <w:noWrap/>
                  <w:tcMar>
                    <w:top w:w="30" w:type="dxa"/>
                    <w:left w:w="150" w:type="dxa"/>
                    <w:bottom w:w="30" w:type="dxa"/>
                    <w:right w:w="150" w:type="dxa"/>
                  </w:tcMar>
                  <w:vAlign w:val="center"/>
                  <w:hideMark/>
                </w:tcPr>
                <w:p w:rsidR="00AA2BD9" w:rsidRDefault="00AA2BD9">
                  <w:pPr>
                    <w:jc w:val="center"/>
                    <w:rPr>
                      <w:rFonts w:ascii="Tahoma" w:hAnsi="Tahoma" w:cs="Tahoma"/>
                      <w:sz w:val="17"/>
                      <w:szCs w:val="17"/>
                    </w:rPr>
                  </w:pPr>
                  <w:r>
                    <w:rPr>
                      <w:rFonts w:ascii="Tahoma" w:hAnsi="Tahoma" w:cs="Tahoma"/>
                      <w:sz w:val="17"/>
                      <w:szCs w:val="17"/>
                    </w:rPr>
                    <w:t>Source</w:t>
                  </w:r>
                </w:p>
              </w:tc>
            </w:tr>
            <w:tr w:rsidR="007279A5">
              <w:trPr>
                <w:tblCellSpacing w:w="15" w:type="dxa"/>
              </w:trPr>
              <w:tc>
                <w:tcPr>
                  <w:tcW w:w="0" w:type="auto"/>
                  <w:noWrap/>
                  <w:tcMar>
                    <w:top w:w="30" w:type="dxa"/>
                    <w:left w:w="150" w:type="dxa"/>
                    <w:bottom w:w="30" w:type="dxa"/>
                    <w:right w:w="150" w:type="dxa"/>
                  </w:tcMar>
                  <w:vAlign w:val="center"/>
                  <w:hideMark/>
                </w:tcPr>
                <w:p w:rsidR="00AA2BD9" w:rsidRDefault="00AA2BD9">
                  <w:pPr>
                    <w:jc w:val="center"/>
                    <w:rPr>
                      <w:rFonts w:ascii="Tahoma" w:hAnsi="Tahoma" w:cs="Tahoma"/>
                      <w:sz w:val="17"/>
                      <w:szCs w:val="17"/>
                    </w:rPr>
                  </w:pPr>
                  <w:r>
                    <w:rPr>
                      <w:rFonts w:ascii="Tahoma" w:hAnsi="Tahoma" w:cs="Tahoma"/>
                      <w:sz w:val="17"/>
                      <w:szCs w:val="17"/>
                    </w:rPr>
                    <w:t>false</w:t>
                  </w:r>
                </w:p>
              </w:tc>
              <w:tc>
                <w:tcPr>
                  <w:tcW w:w="0" w:type="auto"/>
                  <w:noWrap/>
                  <w:tcMar>
                    <w:top w:w="30" w:type="dxa"/>
                    <w:left w:w="150" w:type="dxa"/>
                    <w:bottom w:w="30" w:type="dxa"/>
                    <w:right w:w="150" w:type="dxa"/>
                  </w:tcMar>
                  <w:vAlign w:val="center"/>
                  <w:hideMark/>
                </w:tcPr>
                <w:p w:rsidR="00AA2BD9" w:rsidRDefault="00AA2BD9">
                  <w:pPr>
                    <w:rPr>
                      <w:rFonts w:ascii="Tahoma" w:hAnsi="Tahoma" w:cs="Tahoma"/>
                      <w:sz w:val="17"/>
                      <w:szCs w:val="17"/>
                    </w:rPr>
                  </w:pPr>
                  <w:r>
                    <w:rPr>
                      <w:rFonts w:ascii="Tahoma" w:hAnsi="Tahoma" w:cs="Tahoma"/>
                      <w:sz w:val="17"/>
                      <w:szCs w:val="17"/>
                    </w:rPr>
                    <w:t>userAccountControl</w:t>
                  </w:r>
                </w:p>
              </w:tc>
              <w:tc>
                <w:tcPr>
                  <w:tcW w:w="0" w:type="auto"/>
                  <w:noWrap/>
                  <w:tcMar>
                    <w:top w:w="30" w:type="dxa"/>
                    <w:left w:w="150" w:type="dxa"/>
                    <w:bottom w:w="30" w:type="dxa"/>
                    <w:right w:w="150" w:type="dxa"/>
                  </w:tcMar>
                  <w:vAlign w:val="center"/>
                  <w:hideMark/>
                </w:tcPr>
                <w:p w:rsidR="00AA2BD9" w:rsidRDefault="00AA2BD9">
                  <w:pPr>
                    <w:rPr>
                      <w:rFonts w:ascii="Tahoma" w:hAnsi="Tahoma" w:cs="Tahoma"/>
                      <w:sz w:val="17"/>
                      <w:szCs w:val="17"/>
                    </w:rPr>
                  </w:pPr>
                  <w:r>
                    <w:rPr>
                      <w:rStyle w:val="Strong"/>
                      <w:rFonts w:ascii="Tahoma" w:hAnsi="Tahoma" w:cs="Tahoma"/>
                      <w:sz w:val="17"/>
                      <w:szCs w:val="17"/>
                    </w:rPr>
                    <w:t xml:space="preserve">Constant: </w:t>
                  </w:r>
                  <w:r>
                    <w:rPr>
                      <w:rFonts w:ascii="Tahoma" w:hAnsi="Tahoma" w:cs="Tahoma"/>
                      <w:sz w:val="17"/>
                      <w:szCs w:val="17"/>
                    </w:rPr>
                    <w:t>512</w:t>
                  </w:r>
                </w:p>
              </w:tc>
            </w:tr>
            <w:tr w:rsidR="007279A5">
              <w:trPr>
                <w:tblCellSpacing w:w="15" w:type="dxa"/>
              </w:trPr>
              <w:tc>
                <w:tcPr>
                  <w:tcW w:w="0" w:type="auto"/>
                  <w:shd w:val="clear" w:color="auto" w:fill="EEEEFF"/>
                  <w:noWrap/>
                  <w:tcMar>
                    <w:top w:w="30" w:type="dxa"/>
                    <w:left w:w="150" w:type="dxa"/>
                    <w:bottom w:w="30" w:type="dxa"/>
                    <w:right w:w="150" w:type="dxa"/>
                  </w:tcMar>
                  <w:vAlign w:val="center"/>
                  <w:hideMark/>
                </w:tcPr>
                <w:p w:rsidR="00AA2BD9" w:rsidRDefault="00AA2BD9">
                  <w:pPr>
                    <w:jc w:val="center"/>
                    <w:rPr>
                      <w:rFonts w:ascii="Tahoma" w:hAnsi="Tahoma" w:cs="Tahoma"/>
                      <w:sz w:val="17"/>
                      <w:szCs w:val="17"/>
                    </w:rPr>
                  </w:pPr>
                  <w:r>
                    <w:rPr>
                      <w:rFonts w:ascii="Tahoma" w:hAnsi="Tahoma" w:cs="Tahoma"/>
                      <w:sz w:val="17"/>
                      <w:szCs w:val="17"/>
                    </w:rPr>
                    <w:t>false</w:t>
                  </w:r>
                </w:p>
              </w:tc>
              <w:tc>
                <w:tcPr>
                  <w:tcW w:w="0" w:type="auto"/>
                  <w:shd w:val="clear" w:color="auto" w:fill="EEEEFF"/>
                  <w:noWrap/>
                  <w:tcMar>
                    <w:top w:w="30" w:type="dxa"/>
                    <w:left w:w="150" w:type="dxa"/>
                    <w:bottom w:w="30" w:type="dxa"/>
                    <w:right w:w="150" w:type="dxa"/>
                  </w:tcMar>
                  <w:vAlign w:val="center"/>
                  <w:hideMark/>
                </w:tcPr>
                <w:p w:rsidR="00AA2BD9" w:rsidRDefault="00AA2BD9">
                  <w:pPr>
                    <w:rPr>
                      <w:rFonts w:ascii="Tahoma" w:hAnsi="Tahoma" w:cs="Tahoma"/>
                      <w:sz w:val="17"/>
                      <w:szCs w:val="17"/>
                    </w:rPr>
                  </w:pPr>
                  <w:r>
                    <w:rPr>
                      <w:rFonts w:ascii="Tahoma" w:hAnsi="Tahoma" w:cs="Tahoma"/>
                      <w:sz w:val="17"/>
                      <w:szCs w:val="17"/>
                    </w:rPr>
                    <w:t>Dn</w:t>
                  </w:r>
                </w:p>
              </w:tc>
              <w:tc>
                <w:tcPr>
                  <w:tcW w:w="0" w:type="auto"/>
                  <w:shd w:val="clear" w:color="auto" w:fill="EEEEFF"/>
                  <w:noWrap/>
                  <w:tcMar>
                    <w:top w:w="30" w:type="dxa"/>
                    <w:left w:w="150" w:type="dxa"/>
                    <w:bottom w:w="30" w:type="dxa"/>
                    <w:right w:w="150" w:type="dxa"/>
                  </w:tcMar>
                  <w:vAlign w:val="center"/>
                  <w:hideMark/>
                </w:tcPr>
                <w:p w:rsidR="00AA2BD9" w:rsidRPr="00B44224" w:rsidRDefault="007279A5" w:rsidP="00B44224">
                  <w:pPr>
                    <w:jc w:val="left"/>
                    <w:rPr>
                      <w:rFonts w:ascii="Tahoma" w:hAnsi="Tahoma" w:cs="Tahoma"/>
                      <w:b/>
                      <w:sz w:val="17"/>
                      <w:szCs w:val="17"/>
                    </w:rPr>
                  </w:pPr>
                  <w:r>
                    <w:rPr>
                      <w:rStyle w:val="Strong"/>
                      <w:rFonts w:ascii="Tahoma" w:hAnsi="Tahoma" w:cs="Tahoma"/>
                      <w:b w:val="0"/>
                      <w:color w:val="auto"/>
                      <w:sz w:val="17"/>
                      <w:szCs w:val="17"/>
                    </w:rPr>
                    <w:t>CustomExpression</w:t>
                  </w:r>
                  <w:r w:rsidRPr="007279A5">
                    <w:rPr>
                      <w:rStyle w:val="Strong"/>
                      <w:rFonts w:ascii="Tahoma" w:hAnsi="Tahoma" w:cs="Tahoma"/>
                      <w:b w:val="0"/>
                      <w:color w:val="auto"/>
                      <w:sz w:val="17"/>
                      <w:szCs w:val="17"/>
                    </w:rPr>
                    <w:sym w:font="Wingdings" w:char="F0E8"/>
                  </w:r>
                  <w:r w:rsidRPr="007279A5">
                    <w:rPr>
                      <w:rStyle w:val="Strong"/>
                      <w:rFonts w:ascii="Tahoma" w:hAnsi="Tahoma" w:cs="Tahoma"/>
                      <w:b w:val="0"/>
                      <w:color w:val="auto"/>
                      <w:sz w:val="17"/>
                      <w:szCs w:val="17"/>
                    </w:rPr>
                    <w:t>EscapeDNComponent("CN="+accountName)+",OU=FIM Managed Users and Groups"+",DC=test,DC=intern"</w:t>
                  </w:r>
                </w:p>
              </w:tc>
            </w:tr>
            <w:tr w:rsidR="007279A5">
              <w:trPr>
                <w:tblCellSpacing w:w="15" w:type="dxa"/>
              </w:trPr>
              <w:tc>
                <w:tcPr>
                  <w:tcW w:w="0" w:type="auto"/>
                  <w:noWrap/>
                  <w:tcMar>
                    <w:top w:w="30" w:type="dxa"/>
                    <w:left w:w="150" w:type="dxa"/>
                    <w:bottom w:w="30" w:type="dxa"/>
                    <w:right w:w="150" w:type="dxa"/>
                  </w:tcMar>
                  <w:vAlign w:val="center"/>
                  <w:hideMark/>
                </w:tcPr>
                <w:p w:rsidR="00AA2BD9" w:rsidRDefault="00AA2BD9">
                  <w:pPr>
                    <w:jc w:val="center"/>
                    <w:rPr>
                      <w:rFonts w:ascii="Tahoma" w:hAnsi="Tahoma" w:cs="Tahoma"/>
                      <w:sz w:val="17"/>
                      <w:szCs w:val="17"/>
                    </w:rPr>
                  </w:pPr>
                  <w:r>
                    <w:rPr>
                      <w:rFonts w:ascii="Tahoma" w:hAnsi="Tahoma" w:cs="Tahoma"/>
                      <w:sz w:val="17"/>
                      <w:szCs w:val="17"/>
                    </w:rPr>
                    <w:t>false</w:t>
                  </w:r>
                </w:p>
              </w:tc>
              <w:tc>
                <w:tcPr>
                  <w:tcW w:w="0" w:type="auto"/>
                  <w:noWrap/>
                  <w:tcMar>
                    <w:top w:w="30" w:type="dxa"/>
                    <w:left w:w="150" w:type="dxa"/>
                    <w:bottom w:w="30" w:type="dxa"/>
                    <w:right w:w="150" w:type="dxa"/>
                  </w:tcMar>
                  <w:vAlign w:val="center"/>
                  <w:hideMark/>
                </w:tcPr>
                <w:p w:rsidR="00AA2BD9" w:rsidRDefault="00AA2BD9">
                  <w:pPr>
                    <w:rPr>
                      <w:rFonts w:ascii="Tahoma" w:hAnsi="Tahoma" w:cs="Tahoma"/>
                      <w:sz w:val="17"/>
                      <w:szCs w:val="17"/>
                    </w:rPr>
                  </w:pPr>
                  <w:r>
                    <w:rPr>
                      <w:rFonts w:ascii="Tahoma" w:hAnsi="Tahoma" w:cs="Tahoma"/>
                      <w:sz w:val="17"/>
                      <w:szCs w:val="17"/>
                    </w:rPr>
                    <w:t>sAMAccountName</w:t>
                  </w:r>
                </w:p>
              </w:tc>
              <w:tc>
                <w:tcPr>
                  <w:tcW w:w="0" w:type="auto"/>
                  <w:noWrap/>
                  <w:tcMar>
                    <w:top w:w="30" w:type="dxa"/>
                    <w:left w:w="150" w:type="dxa"/>
                    <w:bottom w:w="30" w:type="dxa"/>
                    <w:right w:w="150" w:type="dxa"/>
                  </w:tcMar>
                  <w:vAlign w:val="center"/>
                  <w:hideMark/>
                </w:tcPr>
                <w:p w:rsidR="00AA2BD9" w:rsidRDefault="00AA2BD9">
                  <w:pPr>
                    <w:rPr>
                      <w:rFonts w:ascii="Tahoma" w:hAnsi="Tahoma" w:cs="Tahoma"/>
                      <w:sz w:val="17"/>
                      <w:szCs w:val="17"/>
                    </w:rPr>
                  </w:pPr>
                  <w:r>
                    <w:rPr>
                      <w:rFonts w:ascii="Tahoma" w:hAnsi="Tahoma" w:cs="Tahoma"/>
                      <w:sz w:val="17"/>
                      <w:szCs w:val="17"/>
                    </w:rPr>
                    <w:t>accountName</w:t>
                  </w:r>
                </w:p>
              </w:tc>
            </w:tr>
            <w:tr w:rsidR="007279A5">
              <w:trPr>
                <w:tblCellSpacing w:w="15" w:type="dxa"/>
              </w:trPr>
              <w:tc>
                <w:tcPr>
                  <w:tcW w:w="0" w:type="auto"/>
                  <w:shd w:val="clear" w:color="auto" w:fill="EEEEFF"/>
                  <w:noWrap/>
                  <w:tcMar>
                    <w:top w:w="30" w:type="dxa"/>
                    <w:left w:w="150" w:type="dxa"/>
                    <w:bottom w:w="30" w:type="dxa"/>
                    <w:right w:w="150" w:type="dxa"/>
                  </w:tcMar>
                  <w:vAlign w:val="center"/>
                  <w:hideMark/>
                </w:tcPr>
                <w:p w:rsidR="00AA2BD9" w:rsidRDefault="00AA2BD9">
                  <w:pPr>
                    <w:jc w:val="center"/>
                    <w:rPr>
                      <w:rFonts w:ascii="Tahoma" w:hAnsi="Tahoma" w:cs="Tahoma"/>
                      <w:sz w:val="17"/>
                      <w:szCs w:val="17"/>
                    </w:rPr>
                  </w:pPr>
                  <w:r>
                    <w:rPr>
                      <w:rFonts w:ascii="Tahoma" w:hAnsi="Tahoma" w:cs="Tahoma"/>
                      <w:sz w:val="17"/>
                      <w:szCs w:val="17"/>
                    </w:rPr>
                    <w:t>false</w:t>
                  </w:r>
                </w:p>
              </w:tc>
              <w:tc>
                <w:tcPr>
                  <w:tcW w:w="0" w:type="auto"/>
                  <w:shd w:val="clear" w:color="auto" w:fill="EEEEFF"/>
                  <w:noWrap/>
                  <w:tcMar>
                    <w:top w:w="30" w:type="dxa"/>
                    <w:left w:w="150" w:type="dxa"/>
                    <w:bottom w:w="30" w:type="dxa"/>
                    <w:right w:w="150" w:type="dxa"/>
                  </w:tcMar>
                  <w:vAlign w:val="center"/>
                  <w:hideMark/>
                </w:tcPr>
                <w:p w:rsidR="00AA2BD9" w:rsidRDefault="00AA2BD9">
                  <w:pPr>
                    <w:rPr>
                      <w:rFonts w:ascii="Tahoma" w:hAnsi="Tahoma" w:cs="Tahoma"/>
                      <w:sz w:val="17"/>
                      <w:szCs w:val="17"/>
                    </w:rPr>
                  </w:pPr>
                  <w:r>
                    <w:rPr>
                      <w:rFonts w:ascii="Tahoma" w:hAnsi="Tahoma" w:cs="Tahoma"/>
                      <w:sz w:val="17"/>
                      <w:szCs w:val="17"/>
                    </w:rPr>
                    <w:t>unicodePwd</w:t>
                  </w:r>
                </w:p>
              </w:tc>
              <w:tc>
                <w:tcPr>
                  <w:tcW w:w="0" w:type="auto"/>
                  <w:shd w:val="clear" w:color="auto" w:fill="EEEEFF"/>
                  <w:noWrap/>
                  <w:tcMar>
                    <w:top w:w="30" w:type="dxa"/>
                    <w:left w:w="150" w:type="dxa"/>
                    <w:bottom w:w="30" w:type="dxa"/>
                    <w:right w:w="150" w:type="dxa"/>
                  </w:tcMar>
                  <w:vAlign w:val="center"/>
                  <w:hideMark/>
                </w:tcPr>
                <w:p w:rsidR="00AA2BD9" w:rsidRDefault="00AA2BD9">
                  <w:pPr>
                    <w:rPr>
                      <w:rFonts w:ascii="Tahoma" w:hAnsi="Tahoma" w:cs="Tahoma"/>
                      <w:sz w:val="17"/>
                      <w:szCs w:val="17"/>
                    </w:rPr>
                  </w:pPr>
                  <w:r>
                    <w:rPr>
                      <w:rStyle w:val="Strong"/>
                      <w:rFonts w:ascii="Tahoma" w:hAnsi="Tahoma" w:cs="Tahoma"/>
                      <w:sz w:val="17"/>
                      <w:szCs w:val="17"/>
                    </w:rPr>
                    <w:t xml:space="preserve">Constant: </w:t>
                  </w:r>
                  <w:r>
                    <w:rPr>
                      <w:rFonts w:ascii="Tahoma" w:hAnsi="Tahoma" w:cs="Tahoma"/>
                      <w:sz w:val="17"/>
                      <w:szCs w:val="17"/>
                    </w:rPr>
                    <w:t>Password2010</w:t>
                  </w:r>
                </w:p>
              </w:tc>
            </w:tr>
          </w:tbl>
          <w:p w:rsidR="00AA2BD9" w:rsidRDefault="00AA2BD9">
            <w:pPr>
              <w:rPr>
                <w:rFonts w:ascii="Tahoma" w:hAnsi="Tahoma" w:cs="Tahoma"/>
                <w:sz w:val="17"/>
                <w:szCs w:val="17"/>
              </w:rPr>
            </w:pPr>
          </w:p>
        </w:tc>
      </w:tr>
      <w:tr w:rsidR="00AA2BD9" w:rsidTr="00AA2BD9">
        <w:trPr>
          <w:tblCellSpacing w:w="15" w:type="dxa"/>
        </w:trPr>
        <w:tc>
          <w:tcPr>
            <w:tcW w:w="0" w:type="auto"/>
            <w:tcBorders>
              <w:bottom w:val="single" w:sz="6" w:space="0" w:color="008000"/>
            </w:tcBorders>
            <w:shd w:val="clear" w:color="auto" w:fill="E9FFCB"/>
            <w:tcMar>
              <w:top w:w="75" w:type="dxa"/>
              <w:left w:w="150" w:type="dxa"/>
              <w:bottom w:w="75" w:type="dxa"/>
              <w:right w:w="150" w:type="dxa"/>
            </w:tcMar>
            <w:vAlign w:val="center"/>
            <w:hideMark/>
          </w:tcPr>
          <w:p w:rsidR="00AA2BD9" w:rsidRDefault="00AA2BD9">
            <w:pPr>
              <w:rPr>
                <w:rFonts w:ascii="Tahoma" w:hAnsi="Tahoma" w:cs="Tahoma"/>
                <w:b/>
                <w:bCs/>
                <w:sz w:val="17"/>
                <w:szCs w:val="17"/>
              </w:rPr>
            </w:pPr>
            <w:r>
              <w:rPr>
                <w:rFonts w:ascii="Tahoma" w:hAnsi="Tahoma" w:cs="Tahoma"/>
                <w:b/>
                <w:bCs/>
                <w:sz w:val="17"/>
                <w:szCs w:val="17"/>
              </w:rPr>
              <w:t>Persistent Outbound Attribute Flows</w:t>
            </w:r>
          </w:p>
        </w:tc>
      </w:tr>
      <w:tr w:rsidR="00AA2BD9" w:rsidTr="00AA2BD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9"/>
              <w:gridCol w:w="1672"/>
              <w:gridCol w:w="1365"/>
            </w:tblGrid>
            <w:tr w:rsidR="00AA2BD9">
              <w:trPr>
                <w:tblCellSpacing w:w="15" w:type="dxa"/>
              </w:trPr>
              <w:tc>
                <w:tcPr>
                  <w:tcW w:w="0" w:type="auto"/>
                  <w:shd w:val="clear" w:color="auto" w:fill="E6E6E6"/>
                  <w:noWrap/>
                  <w:tcMar>
                    <w:top w:w="30" w:type="dxa"/>
                    <w:left w:w="150" w:type="dxa"/>
                    <w:bottom w:w="30" w:type="dxa"/>
                    <w:right w:w="150" w:type="dxa"/>
                  </w:tcMar>
                  <w:vAlign w:val="center"/>
                  <w:hideMark/>
                </w:tcPr>
                <w:p w:rsidR="00AA2BD9" w:rsidRDefault="00AA2BD9">
                  <w:pPr>
                    <w:jc w:val="center"/>
                    <w:rPr>
                      <w:rFonts w:ascii="Tahoma" w:hAnsi="Tahoma" w:cs="Tahoma"/>
                      <w:sz w:val="17"/>
                      <w:szCs w:val="17"/>
                    </w:rPr>
                  </w:pPr>
                  <w:r>
                    <w:rPr>
                      <w:rFonts w:ascii="Tahoma" w:hAnsi="Tahoma" w:cs="Tahoma"/>
                      <w:sz w:val="17"/>
                      <w:szCs w:val="17"/>
                    </w:rPr>
                    <w:t>Allow Nulls</w:t>
                  </w:r>
                </w:p>
              </w:tc>
              <w:tc>
                <w:tcPr>
                  <w:tcW w:w="0" w:type="auto"/>
                  <w:shd w:val="clear" w:color="auto" w:fill="E6E6E6"/>
                  <w:noWrap/>
                  <w:tcMar>
                    <w:top w:w="30" w:type="dxa"/>
                    <w:left w:w="150" w:type="dxa"/>
                    <w:bottom w:w="30" w:type="dxa"/>
                    <w:right w:w="150" w:type="dxa"/>
                  </w:tcMar>
                  <w:vAlign w:val="center"/>
                  <w:hideMark/>
                </w:tcPr>
                <w:p w:rsidR="00AA2BD9" w:rsidRDefault="00AA2BD9">
                  <w:pPr>
                    <w:jc w:val="center"/>
                    <w:rPr>
                      <w:rFonts w:ascii="Tahoma" w:hAnsi="Tahoma" w:cs="Tahoma"/>
                      <w:sz w:val="17"/>
                      <w:szCs w:val="17"/>
                    </w:rPr>
                  </w:pPr>
                  <w:r>
                    <w:rPr>
                      <w:rFonts w:ascii="Tahoma" w:hAnsi="Tahoma" w:cs="Tahoma"/>
                      <w:sz w:val="17"/>
                      <w:szCs w:val="17"/>
                    </w:rPr>
                    <w:t>Destination</w:t>
                  </w:r>
                </w:p>
              </w:tc>
              <w:tc>
                <w:tcPr>
                  <w:tcW w:w="0" w:type="auto"/>
                  <w:shd w:val="clear" w:color="auto" w:fill="E6E6E6"/>
                  <w:noWrap/>
                  <w:tcMar>
                    <w:top w:w="30" w:type="dxa"/>
                    <w:left w:w="150" w:type="dxa"/>
                    <w:bottom w:w="30" w:type="dxa"/>
                    <w:right w:w="150" w:type="dxa"/>
                  </w:tcMar>
                  <w:vAlign w:val="center"/>
                  <w:hideMark/>
                </w:tcPr>
                <w:p w:rsidR="00AA2BD9" w:rsidRDefault="00AA2BD9">
                  <w:pPr>
                    <w:jc w:val="center"/>
                    <w:rPr>
                      <w:rFonts w:ascii="Tahoma" w:hAnsi="Tahoma" w:cs="Tahoma"/>
                      <w:sz w:val="17"/>
                      <w:szCs w:val="17"/>
                    </w:rPr>
                  </w:pPr>
                  <w:r>
                    <w:rPr>
                      <w:rFonts w:ascii="Tahoma" w:hAnsi="Tahoma" w:cs="Tahoma"/>
                      <w:sz w:val="17"/>
                      <w:szCs w:val="17"/>
                    </w:rPr>
                    <w:t>Source</w:t>
                  </w:r>
                </w:p>
              </w:tc>
            </w:tr>
            <w:tr w:rsidR="00AA2BD9">
              <w:trPr>
                <w:tblCellSpacing w:w="15" w:type="dxa"/>
              </w:trPr>
              <w:tc>
                <w:tcPr>
                  <w:tcW w:w="0" w:type="auto"/>
                  <w:noWrap/>
                  <w:tcMar>
                    <w:top w:w="30" w:type="dxa"/>
                    <w:left w:w="150" w:type="dxa"/>
                    <w:bottom w:w="30" w:type="dxa"/>
                    <w:right w:w="150" w:type="dxa"/>
                  </w:tcMar>
                  <w:vAlign w:val="center"/>
                  <w:hideMark/>
                </w:tcPr>
                <w:p w:rsidR="00AA2BD9" w:rsidRDefault="00AA2BD9">
                  <w:pPr>
                    <w:jc w:val="center"/>
                    <w:rPr>
                      <w:rFonts w:ascii="Tahoma" w:hAnsi="Tahoma" w:cs="Tahoma"/>
                      <w:sz w:val="17"/>
                      <w:szCs w:val="17"/>
                    </w:rPr>
                  </w:pPr>
                  <w:r>
                    <w:rPr>
                      <w:rFonts w:ascii="Tahoma" w:hAnsi="Tahoma" w:cs="Tahoma"/>
                      <w:sz w:val="17"/>
                      <w:szCs w:val="17"/>
                    </w:rPr>
                    <w:t>false</w:t>
                  </w:r>
                </w:p>
              </w:tc>
              <w:tc>
                <w:tcPr>
                  <w:tcW w:w="0" w:type="auto"/>
                  <w:noWrap/>
                  <w:tcMar>
                    <w:top w:w="30" w:type="dxa"/>
                    <w:left w:w="150" w:type="dxa"/>
                    <w:bottom w:w="30" w:type="dxa"/>
                    <w:right w:w="150" w:type="dxa"/>
                  </w:tcMar>
                  <w:vAlign w:val="center"/>
                  <w:hideMark/>
                </w:tcPr>
                <w:p w:rsidR="00AA2BD9" w:rsidRDefault="00AA2BD9">
                  <w:pPr>
                    <w:rPr>
                      <w:rFonts w:ascii="Tahoma" w:hAnsi="Tahoma" w:cs="Tahoma"/>
                      <w:sz w:val="17"/>
                      <w:szCs w:val="17"/>
                    </w:rPr>
                  </w:pPr>
                  <w:r>
                    <w:rPr>
                      <w:rFonts w:ascii="Tahoma" w:hAnsi="Tahoma" w:cs="Tahoma"/>
                      <w:sz w:val="17"/>
                      <w:szCs w:val="17"/>
                    </w:rPr>
                    <w:t>sAMAccountName</w:t>
                  </w:r>
                </w:p>
              </w:tc>
              <w:tc>
                <w:tcPr>
                  <w:tcW w:w="0" w:type="auto"/>
                  <w:noWrap/>
                  <w:tcMar>
                    <w:top w:w="30" w:type="dxa"/>
                    <w:left w:w="150" w:type="dxa"/>
                    <w:bottom w:w="30" w:type="dxa"/>
                    <w:right w:w="150" w:type="dxa"/>
                  </w:tcMar>
                  <w:vAlign w:val="center"/>
                  <w:hideMark/>
                </w:tcPr>
                <w:p w:rsidR="00AA2BD9" w:rsidRDefault="00AA2BD9">
                  <w:pPr>
                    <w:rPr>
                      <w:rFonts w:ascii="Tahoma" w:hAnsi="Tahoma" w:cs="Tahoma"/>
                      <w:sz w:val="17"/>
                      <w:szCs w:val="17"/>
                    </w:rPr>
                  </w:pPr>
                  <w:r>
                    <w:rPr>
                      <w:rFonts w:ascii="Tahoma" w:hAnsi="Tahoma" w:cs="Tahoma"/>
                      <w:sz w:val="17"/>
                      <w:szCs w:val="17"/>
                    </w:rPr>
                    <w:t>accountName</w:t>
                  </w:r>
                </w:p>
              </w:tc>
            </w:tr>
            <w:tr w:rsidR="00AA2BD9">
              <w:trPr>
                <w:tblCellSpacing w:w="15" w:type="dxa"/>
              </w:trPr>
              <w:tc>
                <w:tcPr>
                  <w:tcW w:w="0" w:type="auto"/>
                  <w:shd w:val="clear" w:color="auto" w:fill="EEEEFF"/>
                  <w:noWrap/>
                  <w:tcMar>
                    <w:top w:w="30" w:type="dxa"/>
                    <w:left w:w="150" w:type="dxa"/>
                    <w:bottom w:w="30" w:type="dxa"/>
                    <w:right w:w="150" w:type="dxa"/>
                  </w:tcMar>
                  <w:vAlign w:val="center"/>
                  <w:hideMark/>
                </w:tcPr>
                <w:p w:rsidR="00AA2BD9" w:rsidRDefault="00AA2BD9">
                  <w:pPr>
                    <w:jc w:val="center"/>
                    <w:rPr>
                      <w:rFonts w:ascii="Tahoma" w:hAnsi="Tahoma" w:cs="Tahoma"/>
                      <w:sz w:val="17"/>
                      <w:szCs w:val="17"/>
                    </w:rPr>
                  </w:pPr>
                  <w:r>
                    <w:rPr>
                      <w:rFonts w:ascii="Tahoma" w:hAnsi="Tahoma" w:cs="Tahoma"/>
                      <w:sz w:val="17"/>
                      <w:szCs w:val="17"/>
                    </w:rPr>
                    <w:t>false</w:t>
                  </w:r>
                </w:p>
              </w:tc>
              <w:tc>
                <w:tcPr>
                  <w:tcW w:w="0" w:type="auto"/>
                  <w:shd w:val="clear" w:color="auto" w:fill="EEEEFF"/>
                  <w:noWrap/>
                  <w:tcMar>
                    <w:top w:w="30" w:type="dxa"/>
                    <w:left w:w="150" w:type="dxa"/>
                    <w:bottom w:w="30" w:type="dxa"/>
                    <w:right w:w="150" w:type="dxa"/>
                  </w:tcMar>
                  <w:vAlign w:val="center"/>
                  <w:hideMark/>
                </w:tcPr>
                <w:p w:rsidR="00AA2BD9" w:rsidRDefault="00AA2BD9">
                  <w:pPr>
                    <w:rPr>
                      <w:rFonts w:ascii="Tahoma" w:hAnsi="Tahoma" w:cs="Tahoma"/>
                      <w:sz w:val="17"/>
                      <w:szCs w:val="17"/>
                    </w:rPr>
                  </w:pPr>
                  <w:r>
                    <w:rPr>
                      <w:rFonts w:ascii="Tahoma" w:hAnsi="Tahoma" w:cs="Tahoma"/>
                      <w:sz w:val="17"/>
                      <w:szCs w:val="17"/>
                    </w:rPr>
                    <w:t>displayName</w:t>
                  </w:r>
                </w:p>
              </w:tc>
              <w:tc>
                <w:tcPr>
                  <w:tcW w:w="0" w:type="auto"/>
                  <w:shd w:val="clear" w:color="auto" w:fill="EEEEFF"/>
                  <w:noWrap/>
                  <w:tcMar>
                    <w:top w:w="30" w:type="dxa"/>
                    <w:left w:w="150" w:type="dxa"/>
                    <w:bottom w:w="30" w:type="dxa"/>
                    <w:right w:w="150" w:type="dxa"/>
                  </w:tcMar>
                  <w:vAlign w:val="center"/>
                  <w:hideMark/>
                </w:tcPr>
                <w:p w:rsidR="00AA2BD9" w:rsidRDefault="00AA2BD9">
                  <w:pPr>
                    <w:rPr>
                      <w:rFonts w:ascii="Tahoma" w:hAnsi="Tahoma" w:cs="Tahoma"/>
                      <w:sz w:val="17"/>
                      <w:szCs w:val="17"/>
                    </w:rPr>
                  </w:pPr>
                  <w:r>
                    <w:rPr>
                      <w:rFonts w:ascii="Tahoma" w:hAnsi="Tahoma" w:cs="Tahoma"/>
                      <w:sz w:val="17"/>
                      <w:szCs w:val="17"/>
                    </w:rPr>
                    <w:t>displayName</w:t>
                  </w:r>
                </w:p>
              </w:tc>
            </w:tr>
            <w:tr w:rsidR="00AA2BD9">
              <w:trPr>
                <w:tblCellSpacing w:w="15" w:type="dxa"/>
              </w:trPr>
              <w:tc>
                <w:tcPr>
                  <w:tcW w:w="0" w:type="auto"/>
                  <w:noWrap/>
                  <w:tcMar>
                    <w:top w:w="30" w:type="dxa"/>
                    <w:left w:w="150" w:type="dxa"/>
                    <w:bottom w:w="30" w:type="dxa"/>
                    <w:right w:w="150" w:type="dxa"/>
                  </w:tcMar>
                  <w:vAlign w:val="center"/>
                  <w:hideMark/>
                </w:tcPr>
                <w:p w:rsidR="00AA2BD9" w:rsidRDefault="00AA2BD9">
                  <w:pPr>
                    <w:jc w:val="center"/>
                    <w:rPr>
                      <w:rFonts w:ascii="Tahoma" w:hAnsi="Tahoma" w:cs="Tahoma"/>
                      <w:sz w:val="17"/>
                      <w:szCs w:val="17"/>
                    </w:rPr>
                  </w:pPr>
                  <w:r>
                    <w:rPr>
                      <w:rFonts w:ascii="Tahoma" w:hAnsi="Tahoma" w:cs="Tahoma"/>
                      <w:sz w:val="17"/>
                      <w:szCs w:val="17"/>
                    </w:rPr>
                    <w:t>false</w:t>
                  </w:r>
                </w:p>
              </w:tc>
              <w:tc>
                <w:tcPr>
                  <w:tcW w:w="0" w:type="auto"/>
                  <w:noWrap/>
                  <w:tcMar>
                    <w:top w:w="30" w:type="dxa"/>
                    <w:left w:w="150" w:type="dxa"/>
                    <w:bottom w:w="30" w:type="dxa"/>
                    <w:right w:w="150" w:type="dxa"/>
                  </w:tcMar>
                  <w:vAlign w:val="center"/>
                  <w:hideMark/>
                </w:tcPr>
                <w:p w:rsidR="00AA2BD9" w:rsidRDefault="00AA2BD9">
                  <w:pPr>
                    <w:rPr>
                      <w:rFonts w:ascii="Tahoma" w:hAnsi="Tahoma" w:cs="Tahoma"/>
                      <w:sz w:val="17"/>
                      <w:szCs w:val="17"/>
                    </w:rPr>
                  </w:pPr>
                  <w:r>
                    <w:rPr>
                      <w:rFonts w:ascii="Tahoma" w:hAnsi="Tahoma" w:cs="Tahoma"/>
                      <w:sz w:val="17"/>
                      <w:szCs w:val="17"/>
                    </w:rPr>
                    <w:t>givenName</w:t>
                  </w:r>
                </w:p>
              </w:tc>
              <w:tc>
                <w:tcPr>
                  <w:tcW w:w="0" w:type="auto"/>
                  <w:noWrap/>
                  <w:tcMar>
                    <w:top w:w="30" w:type="dxa"/>
                    <w:left w:w="150" w:type="dxa"/>
                    <w:bottom w:w="30" w:type="dxa"/>
                    <w:right w:w="150" w:type="dxa"/>
                  </w:tcMar>
                  <w:vAlign w:val="center"/>
                  <w:hideMark/>
                </w:tcPr>
                <w:p w:rsidR="00AA2BD9" w:rsidRDefault="00AA2BD9">
                  <w:pPr>
                    <w:rPr>
                      <w:rFonts w:ascii="Tahoma" w:hAnsi="Tahoma" w:cs="Tahoma"/>
                      <w:sz w:val="17"/>
                      <w:szCs w:val="17"/>
                    </w:rPr>
                  </w:pPr>
                  <w:r>
                    <w:rPr>
                      <w:rFonts w:ascii="Tahoma" w:hAnsi="Tahoma" w:cs="Tahoma"/>
                      <w:sz w:val="17"/>
                      <w:szCs w:val="17"/>
                    </w:rPr>
                    <w:t>firstName</w:t>
                  </w:r>
                </w:p>
              </w:tc>
            </w:tr>
            <w:tr w:rsidR="00AA2BD9">
              <w:trPr>
                <w:tblCellSpacing w:w="15" w:type="dxa"/>
              </w:trPr>
              <w:tc>
                <w:tcPr>
                  <w:tcW w:w="0" w:type="auto"/>
                  <w:shd w:val="clear" w:color="auto" w:fill="EEEEFF"/>
                  <w:noWrap/>
                  <w:tcMar>
                    <w:top w:w="30" w:type="dxa"/>
                    <w:left w:w="150" w:type="dxa"/>
                    <w:bottom w:w="30" w:type="dxa"/>
                    <w:right w:w="150" w:type="dxa"/>
                  </w:tcMar>
                  <w:vAlign w:val="center"/>
                  <w:hideMark/>
                </w:tcPr>
                <w:p w:rsidR="00AA2BD9" w:rsidRDefault="00AA2BD9">
                  <w:pPr>
                    <w:jc w:val="center"/>
                    <w:rPr>
                      <w:rFonts w:ascii="Tahoma" w:hAnsi="Tahoma" w:cs="Tahoma"/>
                      <w:sz w:val="17"/>
                      <w:szCs w:val="17"/>
                    </w:rPr>
                  </w:pPr>
                  <w:r>
                    <w:rPr>
                      <w:rFonts w:ascii="Tahoma" w:hAnsi="Tahoma" w:cs="Tahoma"/>
                      <w:sz w:val="17"/>
                      <w:szCs w:val="17"/>
                    </w:rPr>
                    <w:t>false</w:t>
                  </w:r>
                </w:p>
              </w:tc>
              <w:tc>
                <w:tcPr>
                  <w:tcW w:w="0" w:type="auto"/>
                  <w:shd w:val="clear" w:color="auto" w:fill="EEEEFF"/>
                  <w:noWrap/>
                  <w:tcMar>
                    <w:top w:w="30" w:type="dxa"/>
                    <w:left w:w="150" w:type="dxa"/>
                    <w:bottom w:w="30" w:type="dxa"/>
                    <w:right w:w="150" w:type="dxa"/>
                  </w:tcMar>
                  <w:vAlign w:val="center"/>
                  <w:hideMark/>
                </w:tcPr>
                <w:p w:rsidR="00AA2BD9" w:rsidRDefault="00AA2BD9">
                  <w:pPr>
                    <w:rPr>
                      <w:rFonts w:ascii="Tahoma" w:hAnsi="Tahoma" w:cs="Tahoma"/>
                      <w:sz w:val="17"/>
                      <w:szCs w:val="17"/>
                    </w:rPr>
                  </w:pPr>
                  <w:r>
                    <w:rPr>
                      <w:rFonts w:ascii="Tahoma" w:hAnsi="Tahoma" w:cs="Tahoma"/>
                      <w:sz w:val="17"/>
                      <w:szCs w:val="17"/>
                    </w:rPr>
                    <w:t>Sn</w:t>
                  </w:r>
                </w:p>
              </w:tc>
              <w:tc>
                <w:tcPr>
                  <w:tcW w:w="0" w:type="auto"/>
                  <w:shd w:val="clear" w:color="auto" w:fill="EEEEFF"/>
                  <w:noWrap/>
                  <w:tcMar>
                    <w:top w:w="30" w:type="dxa"/>
                    <w:left w:w="150" w:type="dxa"/>
                    <w:bottom w:w="30" w:type="dxa"/>
                    <w:right w:w="150" w:type="dxa"/>
                  </w:tcMar>
                  <w:vAlign w:val="center"/>
                  <w:hideMark/>
                </w:tcPr>
                <w:p w:rsidR="00AA2BD9" w:rsidRDefault="00AA2BD9">
                  <w:pPr>
                    <w:rPr>
                      <w:rFonts w:ascii="Tahoma" w:hAnsi="Tahoma" w:cs="Tahoma"/>
                      <w:sz w:val="17"/>
                      <w:szCs w:val="17"/>
                    </w:rPr>
                  </w:pPr>
                  <w:r>
                    <w:rPr>
                      <w:rFonts w:ascii="Tahoma" w:hAnsi="Tahoma" w:cs="Tahoma"/>
                      <w:sz w:val="17"/>
                      <w:szCs w:val="17"/>
                    </w:rPr>
                    <w:t>lastName</w:t>
                  </w:r>
                </w:p>
              </w:tc>
            </w:tr>
          </w:tbl>
          <w:p w:rsidR="00AA2BD9" w:rsidRDefault="00AA2BD9">
            <w:pPr>
              <w:rPr>
                <w:rFonts w:ascii="Tahoma" w:hAnsi="Tahoma" w:cs="Tahoma"/>
                <w:sz w:val="17"/>
                <w:szCs w:val="17"/>
              </w:rPr>
            </w:pPr>
          </w:p>
        </w:tc>
      </w:tr>
    </w:tbl>
    <w:p w:rsidR="00AA2BD9" w:rsidRDefault="00AA2BD9" w:rsidP="00A5190F"/>
    <w:p w:rsidR="00C6733D" w:rsidRDefault="00C6733D" w:rsidP="00A5190F">
      <w:r>
        <w:t xml:space="preserve">With the Synchronization Rule created, we need to make sure that it is applied to all users in the portal. This is done by creating an Action Workflow that adds the Synchronization Rule to the user when they meet a certain criteria. The </w:t>
      </w:r>
      <w:r w:rsidR="00942224">
        <w:t>criterion is</w:t>
      </w:r>
      <w:r>
        <w:t xml:space="preserve"> configured using a Management Policy Rule (MPR) that we will also create.</w:t>
      </w:r>
    </w:p>
    <w:p w:rsidR="00C6733D" w:rsidRDefault="00C6733D" w:rsidP="00A5190F">
      <w:r>
        <w:t>Please follow these steps to create the Action Workflow and the Management Policy Rule to go with it:</w:t>
      </w:r>
    </w:p>
    <w:p w:rsidR="00C6733D" w:rsidRDefault="00C6733D" w:rsidP="00DC4678">
      <w:pPr>
        <w:pStyle w:val="ListParagraph"/>
        <w:numPr>
          <w:ilvl w:val="0"/>
          <w:numId w:val="22"/>
        </w:numPr>
      </w:pPr>
      <w:r>
        <w:t>Log in to the portal as a FIM service administrator</w:t>
      </w:r>
    </w:p>
    <w:p w:rsidR="00C6733D" w:rsidRDefault="00C6733D" w:rsidP="00DC4678">
      <w:pPr>
        <w:pStyle w:val="ListParagraph"/>
        <w:numPr>
          <w:ilvl w:val="0"/>
          <w:numId w:val="22"/>
        </w:numPr>
      </w:pPr>
      <w:r>
        <w:t xml:space="preserve">Under Administration </w:t>
      </w:r>
      <w:r>
        <w:sym w:font="Wingdings" w:char="F0E8"/>
      </w:r>
      <w:r>
        <w:t xml:space="preserve"> Workflows, create a new workflow called ‘FIAB: All Users synchronize with Active Directory’</w:t>
      </w:r>
    </w:p>
    <w:p w:rsidR="00710A9A" w:rsidRDefault="00710A9A" w:rsidP="00DC4678">
      <w:pPr>
        <w:pStyle w:val="ListParagraph"/>
        <w:numPr>
          <w:ilvl w:val="0"/>
          <w:numId w:val="22"/>
        </w:numPr>
      </w:pPr>
      <w:r>
        <w:t>Select ‘Action’ as Workflow Type</w:t>
      </w:r>
    </w:p>
    <w:p w:rsidR="00C6733D" w:rsidRDefault="00710A9A" w:rsidP="00DC4678">
      <w:pPr>
        <w:pStyle w:val="ListParagraph"/>
        <w:numPr>
          <w:ilvl w:val="0"/>
          <w:numId w:val="22"/>
        </w:numPr>
      </w:pPr>
      <w:r>
        <w:lastRenderedPageBreak/>
        <w:t>Since we want this workflow to be applied to existing users in the Set ‘All People’, we s</w:t>
      </w:r>
      <w:r w:rsidR="00C6733D">
        <w:t xml:space="preserve">elect </w:t>
      </w:r>
      <w:r>
        <w:t>‘Run on Policy Update’</w:t>
      </w:r>
    </w:p>
    <w:p w:rsidR="00710A9A" w:rsidRDefault="00710A9A" w:rsidP="00DC4678">
      <w:pPr>
        <w:pStyle w:val="ListParagraph"/>
        <w:numPr>
          <w:ilvl w:val="1"/>
          <w:numId w:val="22"/>
        </w:numPr>
      </w:pPr>
      <w:r>
        <w:t>This will make sure that the workflow gets applied to users that have already been created or the users that were initially loaded from the customer Active Directory in the previous steps.</w:t>
      </w:r>
      <w:r w:rsidR="00E91ED5">
        <w:t xml:space="preserve"> We will later remove the tick mark in ‘Run on Policy Update’.</w:t>
      </w:r>
    </w:p>
    <w:p w:rsidR="00C6733D" w:rsidRDefault="00C6733D" w:rsidP="00DC4678">
      <w:pPr>
        <w:pStyle w:val="ListParagraph"/>
        <w:numPr>
          <w:ilvl w:val="0"/>
          <w:numId w:val="22"/>
        </w:numPr>
      </w:pPr>
      <w:r>
        <w:t>On the Activities tab, select ‘Synchronization Rule Activity’ and click Select</w:t>
      </w:r>
    </w:p>
    <w:p w:rsidR="00C6733D" w:rsidRDefault="00C6733D" w:rsidP="00DC4678">
      <w:pPr>
        <w:pStyle w:val="ListParagraph"/>
        <w:numPr>
          <w:ilvl w:val="0"/>
          <w:numId w:val="22"/>
        </w:numPr>
      </w:pPr>
      <w:r>
        <w:t>When editing, select the newly created Synchronization Rule in the dropdown and make sure that the option ‘Add’ is selected.</w:t>
      </w:r>
    </w:p>
    <w:p w:rsidR="00C6733D" w:rsidRDefault="00C6733D" w:rsidP="00DC4678">
      <w:pPr>
        <w:pStyle w:val="ListParagraph"/>
        <w:numPr>
          <w:ilvl w:val="0"/>
          <w:numId w:val="22"/>
        </w:numPr>
      </w:pPr>
      <w:r>
        <w:t xml:space="preserve">Click ‘Save’ and ‘Finish’ to create to </w:t>
      </w:r>
      <w:r w:rsidR="00B4617E">
        <w:t xml:space="preserve">the </w:t>
      </w:r>
      <w:r>
        <w:t>workflow</w:t>
      </w:r>
    </w:p>
    <w:p w:rsidR="00F51687" w:rsidRDefault="00F51687" w:rsidP="00F51687">
      <w:r>
        <w:t>We now need a Management Policy Rule (MPR) that will run the workflow on all users. Follow these steps to create a MPR that will complete this:</w:t>
      </w:r>
    </w:p>
    <w:p w:rsidR="00F51687" w:rsidRDefault="00F51687" w:rsidP="00DC4678">
      <w:pPr>
        <w:pStyle w:val="ListParagraph"/>
        <w:numPr>
          <w:ilvl w:val="0"/>
          <w:numId w:val="23"/>
        </w:numPr>
      </w:pPr>
      <w:r>
        <w:t>Log in to the portal as a FIM Service administrator</w:t>
      </w:r>
    </w:p>
    <w:p w:rsidR="00F51687" w:rsidRDefault="00F51687" w:rsidP="00DC4678">
      <w:pPr>
        <w:pStyle w:val="ListParagraph"/>
        <w:numPr>
          <w:ilvl w:val="0"/>
          <w:numId w:val="23"/>
        </w:numPr>
      </w:pPr>
      <w:r>
        <w:t xml:space="preserve">Under Administration </w:t>
      </w:r>
      <w:r>
        <w:sym w:font="Wingdings" w:char="F0E8"/>
      </w:r>
      <w:r>
        <w:t xml:space="preserve"> Management Policy Rules, click ‘New’ to create a new MPR</w:t>
      </w:r>
    </w:p>
    <w:p w:rsidR="00F51687" w:rsidRDefault="00F51687" w:rsidP="00DC4678">
      <w:pPr>
        <w:pStyle w:val="ListParagraph"/>
        <w:numPr>
          <w:ilvl w:val="0"/>
          <w:numId w:val="23"/>
        </w:numPr>
      </w:pPr>
      <w:r>
        <w:t>Follow the wizard and fill in the following values (default values are omitted below) as you go along</w:t>
      </w:r>
    </w:p>
    <w:p w:rsidR="00F51687" w:rsidRDefault="00F51687" w:rsidP="00DC4678">
      <w:pPr>
        <w:pStyle w:val="ListParagraph"/>
        <w:numPr>
          <w:ilvl w:val="1"/>
          <w:numId w:val="23"/>
        </w:numPr>
      </w:pPr>
      <w:r>
        <w:t>On the General tab</w:t>
      </w:r>
    </w:p>
    <w:p w:rsidR="00F51687" w:rsidRDefault="00F51687" w:rsidP="00DC4678">
      <w:pPr>
        <w:pStyle w:val="ListParagraph"/>
        <w:numPr>
          <w:ilvl w:val="2"/>
          <w:numId w:val="23"/>
        </w:numPr>
      </w:pPr>
      <w:r>
        <w:t>Display Name: “FIAB: Add AD Synchronization Rule to All Users”</w:t>
      </w:r>
    </w:p>
    <w:p w:rsidR="00F51687" w:rsidRDefault="00F51687" w:rsidP="00DC4678">
      <w:pPr>
        <w:pStyle w:val="ListParagraph"/>
        <w:numPr>
          <w:ilvl w:val="2"/>
          <w:numId w:val="23"/>
        </w:numPr>
      </w:pPr>
      <w:r>
        <w:t>Type: Set Transition</w:t>
      </w:r>
    </w:p>
    <w:p w:rsidR="00F51687" w:rsidRDefault="00F51687" w:rsidP="00DC4678">
      <w:pPr>
        <w:pStyle w:val="ListParagraph"/>
        <w:numPr>
          <w:ilvl w:val="1"/>
          <w:numId w:val="23"/>
        </w:numPr>
      </w:pPr>
      <w:r>
        <w:t>On the Requestors and Operations tab</w:t>
      </w:r>
    </w:p>
    <w:p w:rsidR="00F51687" w:rsidRDefault="00F51687" w:rsidP="00DC4678">
      <w:pPr>
        <w:pStyle w:val="ListParagraph"/>
        <w:numPr>
          <w:ilvl w:val="2"/>
          <w:numId w:val="23"/>
        </w:numPr>
      </w:pPr>
      <w:r>
        <w:t>Transition Set: All People</w:t>
      </w:r>
    </w:p>
    <w:p w:rsidR="00F51687" w:rsidRDefault="00F51687" w:rsidP="00DC4678">
      <w:pPr>
        <w:pStyle w:val="ListParagraph"/>
        <w:numPr>
          <w:ilvl w:val="2"/>
          <w:numId w:val="23"/>
        </w:numPr>
      </w:pPr>
      <w:r>
        <w:t>Transition Type: Transition In</w:t>
      </w:r>
    </w:p>
    <w:p w:rsidR="00F51687" w:rsidRDefault="00F51687" w:rsidP="00DC4678">
      <w:pPr>
        <w:pStyle w:val="ListParagraph"/>
        <w:numPr>
          <w:ilvl w:val="1"/>
          <w:numId w:val="23"/>
        </w:numPr>
      </w:pPr>
      <w:r>
        <w:t>On the Policy Workflows tab</w:t>
      </w:r>
    </w:p>
    <w:p w:rsidR="00F51687" w:rsidRDefault="00F51687" w:rsidP="00DC4678">
      <w:pPr>
        <w:pStyle w:val="ListParagraph"/>
        <w:numPr>
          <w:ilvl w:val="2"/>
          <w:numId w:val="23"/>
        </w:numPr>
      </w:pPr>
      <w:r>
        <w:t>Select the Action Workflow ‘FIAB: All Users synchronize with Active Directory’ that was just created in the previous steps</w:t>
      </w:r>
    </w:p>
    <w:p w:rsidR="005875FD" w:rsidRDefault="005875FD" w:rsidP="00DC4678">
      <w:pPr>
        <w:pStyle w:val="ListParagraph"/>
        <w:numPr>
          <w:ilvl w:val="0"/>
          <w:numId w:val="23"/>
        </w:numPr>
      </w:pPr>
      <w:r>
        <w:t>Once you click ‘Finish’ to create the MPR, all existing users will have the Synchronization Rule applied</w:t>
      </w:r>
      <w:r w:rsidR="001C2F4D">
        <w:t xml:space="preserve"> since the workflow is triggered by the “Run on Policy Update’</w:t>
      </w:r>
    </w:p>
    <w:p w:rsidR="001C2F4D" w:rsidRDefault="005D14B1" w:rsidP="005D14B1">
      <w:pPr>
        <w:pStyle w:val="Quote"/>
      </w:pPr>
      <w:r>
        <w:t>Important: To stop the workflow from trigger</w:t>
      </w:r>
      <w:r w:rsidR="00EC1C80">
        <w:t>ing</w:t>
      </w:r>
      <w:r>
        <w:t xml:space="preserve"> multiple times on the same </w:t>
      </w:r>
      <w:r w:rsidR="00EC1C80">
        <w:t>users</w:t>
      </w:r>
      <w:r>
        <w:t>, please go back and edit the workflow ‘FIAB: All Users synchronize with Active Directory’ and remove the tick mark in ‘Run on Policy Update’.</w:t>
      </w:r>
    </w:p>
    <w:p w:rsidR="009853E4" w:rsidRDefault="009853E4" w:rsidP="00A5190F">
      <w:r>
        <w:t>Once the Synchronization Rule has been created, you need to modify the attribute flows for the FIM MA accordingly. Follow the steps below to configure this:</w:t>
      </w:r>
    </w:p>
    <w:p w:rsidR="00A5190F" w:rsidRDefault="00BB2B6E" w:rsidP="00DC4678">
      <w:pPr>
        <w:pStyle w:val="ListParagraph"/>
        <w:numPr>
          <w:ilvl w:val="0"/>
          <w:numId w:val="24"/>
        </w:numPr>
      </w:pPr>
      <w:r>
        <w:t>Start the Synchronization Service Manager</w:t>
      </w:r>
    </w:p>
    <w:p w:rsidR="00BA5992" w:rsidRDefault="00BA5992" w:rsidP="00DC4678">
      <w:pPr>
        <w:pStyle w:val="ListParagraph"/>
        <w:numPr>
          <w:ilvl w:val="0"/>
          <w:numId w:val="24"/>
        </w:numPr>
      </w:pPr>
      <w:r>
        <w:t>It is recommended that you run a Full Import and Full Sync for the FIM MA and the AD MA before making changes. This is to ensure that you don’t have any pending exports that have not been committed to the data sources before you make changes.</w:t>
      </w:r>
    </w:p>
    <w:p w:rsidR="00BA5992" w:rsidRDefault="00BA5992" w:rsidP="00DC4678">
      <w:pPr>
        <w:pStyle w:val="ListParagraph"/>
        <w:numPr>
          <w:ilvl w:val="1"/>
          <w:numId w:val="24"/>
        </w:numPr>
      </w:pPr>
      <w:r>
        <w:t>If you choose to follow this recommendation, please run the profile FIFS for the FIM MA and afterwards for the AD MA. Check for any pending exports to either MA agent and have these committed / exported before proceeding, so that the metaverse is “consistent” before making changes.</w:t>
      </w:r>
    </w:p>
    <w:p w:rsidR="00BB2B6E" w:rsidRDefault="00BB2B6E" w:rsidP="00DC4678">
      <w:pPr>
        <w:pStyle w:val="ListParagraph"/>
        <w:numPr>
          <w:ilvl w:val="0"/>
          <w:numId w:val="24"/>
        </w:numPr>
      </w:pPr>
      <w:r>
        <w:t>Adjust the properties on the FIM MA attribute flow to follow the schema below</w:t>
      </w:r>
    </w:p>
    <w:p w:rsidR="00BB2B6E" w:rsidRDefault="007E311F" w:rsidP="00DC4678">
      <w:pPr>
        <w:pStyle w:val="ListParagraph"/>
        <w:numPr>
          <w:ilvl w:val="1"/>
          <w:numId w:val="24"/>
        </w:numPr>
      </w:pPr>
      <w:r>
        <w:t>Please make sure that you keep the export flow of the mandatory attributes, domain and objectS</w:t>
      </w:r>
      <w:r w:rsidR="00FF1F07">
        <w:t>id</w:t>
      </w:r>
      <w:r>
        <w:t>; otherwise users will not be able to log in to the portal or use the password reset functionality</w:t>
      </w:r>
      <w:r w:rsidR="003B5541">
        <w:t>. Do</w:t>
      </w:r>
      <w:r w:rsidR="00FF1F07">
        <w:t xml:space="preserve"> not </w:t>
      </w:r>
      <w:r w:rsidR="00FF1F07">
        <w:lastRenderedPageBreak/>
        <w:t>specify ‘Allow Nulls’ for o</w:t>
      </w:r>
      <w:r w:rsidR="003B5541">
        <w:t>bjectS</w:t>
      </w:r>
      <w:r w:rsidR="00FF1F07">
        <w:t>id</w:t>
      </w:r>
      <w:r w:rsidR="003B5541">
        <w:t xml:space="preserve"> and domain as you potentially could erase existing values on, </w:t>
      </w:r>
      <w:r w:rsidR="00494F3F">
        <w:t>i.e.</w:t>
      </w:r>
      <w:r w:rsidR="003B5541">
        <w:t xml:space="preserve"> Portal administrators and basically locking these users out of the portal.</w:t>
      </w:r>
    </w:p>
    <w:p w:rsidR="00970DBD" w:rsidRDefault="00970DBD" w:rsidP="00970DBD">
      <w:pPr>
        <w:pStyle w:val="Caption"/>
        <w:keepNext/>
      </w:pPr>
      <w:r>
        <w:t xml:space="preserve">Table </w:t>
      </w:r>
      <w:r w:rsidR="006F613F">
        <w:fldChar w:fldCharType="begin"/>
      </w:r>
      <w:r w:rsidR="006F613F">
        <w:instrText xml:space="preserve"> SEQ Table \* ARABIC </w:instrText>
      </w:r>
      <w:r w:rsidR="006F613F">
        <w:fldChar w:fldCharType="separate"/>
      </w:r>
      <w:r w:rsidR="00A470AA">
        <w:rPr>
          <w:noProof/>
        </w:rPr>
        <w:t>3</w:t>
      </w:r>
      <w:r w:rsidR="006F613F">
        <w:rPr>
          <w:noProof/>
        </w:rPr>
        <w:fldChar w:fldCharType="end"/>
      </w:r>
      <w:r>
        <w:t xml:space="preserve"> FIM MA attribute flow for person</w:t>
      </w:r>
    </w:p>
    <w:tbl>
      <w:tblPr>
        <w:tblStyle w:val="TableGrid"/>
        <w:tblW w:w="0" w:type="auto"/>
        <w:tblLayout w:type="fixed"/>
        <w:tblLook w:val="04A0" w:firstRow="1" w:lastRow="0" w:firstColumn="1" w:lastColumn="0" w:noHBand="0" w:noVBand="1"/>
      </w:tblPr>
      <w:tblGrid>
        <w:gridCol w:w="2980"/>
        <w:gridCol w:w="540"/>
        <w:gridCol w:w="2970"/>
        <w:gridCol w:w="1710"/>
        <w:gridCol w:w="1047"/>
      </w:tblGrid>
      <w:tr w:rsidR="00970DBD" w:rsidTr="001F40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0" w:type="dxa"/>
            <w:shd w:val="clear" w:color="auto" w:fill="C6D9F1" w:themeFill="text2" w:themeFillTint="33"/>
          </w:tcPr>
          <w:p w:rsidR="00970DBD" w:rsidRPr="00FE2935" w:rsidRDefault="00970DBD" w:rsidP="001F40A6">
            <w:r>
              <w:t>Data Source Attribute</w:t>
            </w:r>
          </w:p>
        </w:tc>
        <w:tc>
          <w:tcPr>
            <w:tcW w:w="540" w:type="dxa"/>
            <w:shd w:val="clear" w:color="auto" w:fill="C6D9F1" w:themeFill="text2" w:themeFillTint="33"/>
          </w:tcPr>
          <w:p w:rsidR="00970DBD" w:rsidRPr="00FE2935" w:rsidRDefault="00970DBD" w:rsidP="001F40A6">
            <w:pPr>
              <w:cnfStyle w:val="100000000000" w:firstRow="1" w:lastRow="0" w:firstColumn="0" w:lastColumn="0" w:oddVBand="0" w:evenVBand="0" w:oddHBand="0" w:evenHBand="0" w:firstRowFirstColumn="0" w:firstRowLastColumn="0" w:lastRowFirstColumn="0" w:lastRowLastColumn="0"/>
            </w:pPr>
          </w:p>
        </w:tc>
        <w:tc>
          <w:tcPr>
            <w:tcW w:w="2970" w:type="dxa"/>
            <w:shd w:val="clear" w:color="auto" w:fill="C6D9F1" w:themeFill="text2" w:themeFillTint="33"/>
          </w:tcPr>
          <w:p w:rsidR="00970DBD" w:rsidRPr="00FE2935" w:rsidRDefault="00970DBD" w:rsidP="001F40A6">
            <w:pPr>
              <w:cnfStyle w:val="100000000000" w:firstRow="1" w:lastRow="0" w:firstColumn="0" w:lastColumn="0" w:oddVBand="0" w:evenVBand="0" w:oddHBand="0" w:evenHBand="0" w:firstRowFirstColumn="0" w:firstRowLastColumn="0" w:lastRowFirstColumn="0" w:lastRowLastColumn="0"/>
            </w:pPr>
            <w:r>
              <w:t>Metaverse Attribute</w:t>
            </w:r>
          </w:p>
        </w:tc>
        <w:tc>
          <w:tcPr>
            <w:tcW w:w="1710" w:type="dxa"/>
            <w:shd w:val="clear" w:color="auto" w:fill="C6D9F1" w:themeFill="text2" w:themeFillTint="33"/>
          </w:tcPr>
          <w:p w:rsidR="00970DBD" w:rsidRPr="00FE2935" w:rsidRDefault="00970DBD" w:rsidP="001F40A6">
            <w:pPr>
              <w:cnfStyle w:val="100000000000" w:firstRow="1" w:lastRow="0" w:firstColumn="0" w:lastColumn="0" w:oddVBand="0" w:evenVBand="0" w:oddHBand="0" w:evenHBand="0" w:firstRowFirstColumn="0" w:firstRowLastColumn="0" w:lastRowFirstColumn="0" w:lastRowLastColumn="0"/>
            </w:pPr>
            <w:r>
              <w:t>Mapping Type</w:t>
            </w:r>
          </w:p>
        </w:tc>
        <w:tc>
          <w:tcPr>
            <w:tcW w:w="1047" w:type="dxa"/>
            <w:shd w:val="clear" w:color="auto" w:fill="C6D9F1" w:themeFill="text2" w:themeFillTint="33"/>
          </w:tcPr>
          <w:p w:rsidR="00970DBD" w:rsidRPr="00FE2935" w:rsidRDefault="00970DBD" w:rsidP="001F40A6">
            <w:pPr>
              <w:cnfStyle w:val="100000000000" w:firstRow="1" w:lastRow="0" w:firstColumn="0" w:lastColumn="0" w:oddVBand="0" w:evenVBand="0" w:oddHBand="0" w:evenHBand="0" w:firstRowFirstColumn="0" w:firstRowLastColumn="0" w:lastRowFirstColumn="0" w:lastRowLastColumn="0"/>
            </w:pPr>
            <w:r>
              <w:t>Flow Nulls</w:t>
            </w:r>
          </w:p>
        </w:tc>
      </w:tr>
      <w:tr w:rsidR="00970DBD" w:rsidTr="001F4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0" w:type="dxa"/>
          </w:tcPr>
          <w:p w:rsidR="00970DBD" w:rsidRPr="00FE2935" w:rsidRDefault="00970DBD" w:rsidP="00970DBD">
            <w:pPr>
              <w:rPr>
                <w:b w:val="0"/>
                <w:szCs w:val="20"/>
              </w:rPr>
            </w:pPr>
            <w:r w:rsidRPr="00FE2935">
              <w:rPr>
                <w:szCs w:val="20"/>
              </w:rPr>
              <w:t xml:space="preserve">Object Type: </w:t>
            </w:r>
            <w:r>
              <w:rPr>
                <w:szCs w:val="20"/>
              </w:rPr>
              <w:t>Person</w:t>
            </w:r>
          </w:p>
        </w:tc>
        <w:tc>
          <w:tcPr>
            <w:tcW w:w="540" w:type="dxa"/>
          </w:tcPr>
          <w:p w:rsidR="00970DBD" w:rsidRPr="00FE2935" w:rsidRDefault="00970DBD" w:rsidP="001F40A6">
            <w:pPr>
              <w:cnfStyle w:val="000000100000" w:firstRow="0" w:lastRow="0" w:firstColumn="0" w:lastColumn="0" w:oddVBand="0" w:evenVBand="0" w:oddHBand="1" w:evenHBand="0" w:firstRowFirstColumn="0" w:firstRowLastColumn="0" w:lastRowFirstColumn="0" w:lastRowLastColumn="0"/>
              <w:rPr>
                <w:b/>
                <w:szCs w:val="20"/>
              </w:rPr>
            </w:pPr>
          </w:p>
        </w:tc>
        <w:tc>
          <w:tcPr>
            <w:tcW w:w="2970" w:type="dxa"/>
          </w:tcPr>
          <w:p w:rsidR="00970DBD" w:rsidRPr="00FE2935" w:rsidRDefault="00970DBD" w:rsidP="00970DBD">
            <w:pPr>
              <w:cnfStyle w:val="000000100000" w:firstRow="0" w:lastRow="0" w:firstColumn="0" w:lastColumn="0" w:oddVBand="0" w:evenVBand="0" w:oddHBand="1" w:evenHBand="0" w:firstRowFirstColumn="0" w:firstRowLastColumn="0" w:lastRowFirstColumn="0" w:lastRowLastColumn="0"/>
              <w:rPr>
                <w:b/>
                <w:szCs w:val="20"/>
              </w:rPr>
            </w:pPr>
            <w:r w:rsidRPr="00FE2935">
              <w:rPr>
                <w:b/>
                <w:szCs w:val="20"/>
              </w:rPr>
              <w:t xml:space="preserve">Object Type: </w:t>
            </w:r>
            <w:r>
              <w:rPr>
                <w:b/>
                <w:szCs w:val="20"/>
              </w:rPr>
              <w:t>Person</w:t>
            </w:r>
          </w:p>
        </w:tc>
        <w:tc>
          <w:tcPr>
            <w:tcW w:w="1710" w:type="dxa"/>
          </w:tcPr>
          <w:p w:rsidR="00970DBD" w:rsidRPr="00FE2935" w:rsidRDefault="00970DBD" w:rsidP="001F40A6">
            <w:pPr>
              <w:cnfStyle w:val="000000100000" w:firstRow="0" w:lastRow="0" w:firstColumn="0" w:lastColumn="0" w:oddVBand="0" w:evenVBand="0" w:oddHBand="1" w:evenHBand="0" w:firstRowFirstColumn="0" w:firstRowLastColumn="0" w:lastRowFirstColumn="0" w:lastRowLastColumn="0"/>
              <w:rPr>
                <w:szCs w:val="20"/>
              </w:rPr>
            </w:pPr>
          </w:p>
        </w:tc>
        <w:tc>
          <w:tcPr>
            <w:tcW w:w="1047" w:type="dxa"/>
          </w:tcPr>
          <w:p w:rsidR="00970DBD" w:rsidRPr="00FE2935" w:rsidRDefault="00970DBD" w:rsidP="001F40A6">
            <w:pPr>
              <w:cnfStyle w:val="000000100000" w:firstRow="0" w:lastRow="0" w:firstColumn="0" w:lastColumn="0" w:oddVBand="0" w:evenVBand="0" w:oddHBand="1" w:evenHBand="0" w:firstRowFirstColumn="0" w:firstRowLastColumn="0" w:lastRowFirstColumn="0" w:lastRowLastColumn="0"/>
              <w:rPr>
                <w:szCs w:val="20"/>
              </w:rPr>
            </w:pPr>
          </w:p>
        </w:tc>
      </w:tr>
      <w:tr w:rsidR="00970DBD" w:rsidTr="001F40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0" w:type="dxa"/>
          </w:tcPr>
          <w:p w:rsidR="00970DBD" w:rsidRDefault="00970DBD" w:rsidP="001F40A6">
            <w:r>
              <w:t>dn</w:t>
            </w:r>
          </w:p>
        </w:tc>
        <w:tc>
          <w:tcPr>
            <w:tcW w:w="540" w:type="dxa"/>
          </w:tcPr>
          <w:p w:rsidR="00970DBD" w:rsidRPr="00FE2935" w:rsidRDefault="00970DBD" w:rsidP="001F40A6">
            <w:pPr>
              <w:cnfStyle w:val="000000010000" w:firstRow="0" w:lastRow="0" w:firstColumn="0" w:lastColumn="0" w:oddVBand="0" w:evenVBand="0" w:oddHBand="0" w:evenHBand="1" w:firstRowFirstColumn="0" w:firstRowLastColumn="0" w:lastRowFirstColumn="0" w:lastRowLastColumn="0"/>
            </w:pPr>
            <w:r w:rsidRPr="00970DBD">
              <w:rPr>
                <w:rFonts w:eastAsiaTheme="minorHAnsi" w:cs="Arial"/>
                <w:sz w:val="22"/>
                <w:szCs w:val="22"/>
              </w:rPr>
              <w:sym w:font="Wingdings" w:char="F0E7"/>
            </w:r>
          </w:p>
        </w:tc>
        <w:tc>
          <w:tcPr>
            <w:tcW w:w="2970" w:type="dxa"/>
          </w:tcPr>
          <w:p w:rsidR="00970DBD" w:rsidRDefault="00970DBD" w:rsidP="001F40A6">
            <w:pPr>
              <w:cnfStyle w:val="000000010000" w:firstRow="0" w:lastRow="0" w:firstColumn="0" w:lastColumn="0" w:oddVBand="0" w:evenVBand="0" w:oddHBand="0" w:evenHBand="1" w:firstRowFirstColumn="0" w:firstRowLastColumn="0" w:lastRowFirstColumn="0" w:lastRowLastColumn="0"/>
            </w:pPr>
          </w:p>
        </w:tc>
        <w:tc>
          <w:tcPr>
            <w:tcW w:w="1710" w:type="dxa"/>
          </w:tcPr>
          <w:p w:rsidR="00970DBD" w:rsidRPr="00FE2935" w:rsidRDefault="00970DBD" w:rsidP="001F40A6">
            <w:pPr>
              <w:cnfStyle w:val="000000010000" w:firstRow="0" w:lastRow="0" w:firstColumn="0" w:lastColumn="0" w:oddVBand="0" w:evenVBand="0" w:oddHBand="0" w:evenHBand="1" w:firstRowFirstColumn="0" w:firstRowLastColumn="0" w:lastRowFirstColumn="0" w:lastRowLastColumn="0"/>
            </w:pPr>
            <w:r>
              <w:t>sync-rule-mapping</w:t>
            </w:r>
          </w:p>
        </w:tc>
        <w:tc>
          <w:tcPr>
            <w:tcW w:w="1047" w:type="dxa"/>
          </w:tcPr>
          <w:p w:rsidR="00970DBD" w:rsidRPr="00FE2935" w:rsidRDefault="00970DBD" w:rsidP="001F40A6">
            <w:pPr>
              <w:cnfStyle w:val="000000010000" w:firstRow="0" w:lastRow="0" w:firstColumn="0" w:lastColumn="0" w:oddVBand="0" w:evenVBand="0" w:oddHBand="0" w:evenHBand="1" w:firstRowFirstColumn="0" w:firstRowLastColumn="0" w:lastRowFirstColumn="0" w:lastRowLastColumn="0"/>
            </w:pPr>
          </w:p>
        </w:tc>
      </w:tr>
      <w:tr w:rsidR="00970DBD" w:rsidTr="001F4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0" w:type="dxa"/>
          </w:tcPr>
          <w:p w:rsidR="00970DBD" w:rsidRDefault="00970DBD" w:rsidP="001F40A6">
            <w:pPr>
              <w:rPr>
                <w:szCs w:val="20"/>
              </w:rPr>
            </w:pPr>
            <w:r>
              <w:rPr>
                <w:szCs w:val="20"/>
              </w:rPr>
              <w:t>MVObjectID</w:t>
            </w:r>
          </w:p>
        </w:tc>
        <w:tc>
          <w:tcPr>
            <w:tcW w:w="540" w:type="dxa"/>
          </w:tcPr>
          <w:p w:rsidR="00970DBD" w:rsidRPr="0091496E" w:rsidRDefault="00970DBD" w:rsidP="001F40A6">
            <w:pPr>
              <w:cnfStyle w:val="000000100000" w:firstRow="0" w:lastRow="0" w:firstColumn="0" w:lastColumn="0" w:oddVBand="0" w:evenVBand="0" w:oddHBand="1" w:evenHBand="0" w:firstRowFirstColumn="0" w:firstRowLastColumn="0" w:lastRowFirstColumn="0" w:lastRowLastColumn="0"/>
            </w:pPr>
            <w:r w:rsidRPr="00970DBD">
              <w:rPr>
                <w:rFonts w:ascii="Calibri" w:eastAsiaTheme="minorHAnsi" w:hAnsi="Calibri" w:cs="Arial"/>
                <w:sz w:val="22"/>
                <w:szCs w:val="22"/>
              </w:rPr>
              <w:sym w:font="Wingdings" w:char="F0E7"/>
            </w:r>
          </w:p>
        </w:tc>
        <w:tc>
          <w:tcPr>
            <w:tcW w:w="2970" w:type="dxa"/>
          </w:tcPr>
          <w:p w:rsidR="00970DBD" w:rsidRDefault="00970DBD" w:rsidP="001F40A6">
            <w:pPr>
              <w:cnfStyle w:val="000000100000" w:firstRow="0" w:lastRow="0" w:firstColumn="0" w:lastColumn="0" w:oddVBand="0" w:evenVBand="0" w:oddHBand="1" w:evenHBand="0" w:firstRowFirstColumn="0" w:firstRowLastColumn="0" w:lastRowFirstColumn="0" w:lastRowLastColumn="0"/>
              <w:rPr>
                <w:szCs w:val="20"/>
              </w:rPr>
            </w:pPr>
            <w:r>
              <w:rPr>
                <w:szCs w:val="20"/>
              </w:rPr>
              <w:t>&lt;object-id&gt;</w:t>
            </w:r>
          </w:p>
        </w:tc>
        <w:tc>
          <w:tcPr>
            <w:tcW w:w="1710" w:type="dxa"/>
          </w:tcPr>
          <w:p w:rsidR="00970DBD" w:rsidRDefault="00970DBD" w:rsidP="001F40A6">
            <w:pPr>
              <w:cnfStyle w:val="000000100000" w:firstRow="0" w:lastRow="0" w:firstColumn="0" w:lastColumn="0" w:oddVBand="0" w:evenVBand="0" w:oddHBand="1" w:evenHBand="0" w:firstRowFirstColumn="0" w:firstRowLastColumn="0" w:lastRowFirstColumn="0" w:lastRowLastColumn="0"/>
              <w:rPr>
                <w:szCs w:val="20"/>
              </w:rPr>
            </w:pPr>
            <w:r>
              <w:rPr>
                <w:szCs w:val="20"/>
              </w:rPr>
              <w:t>Direct</w:t>
            </w:r>
          </w:p>
        </w:tc>
        <w:tc>
          <w:tcPr>
            <w:tcW w:w="1047" w:type="dxa"/>
          </w:tcPr>
          <w:p w:rsidR="00970DBD" w:rsidRPr="00FE2935" w:rsidRDefault="00970DBD" w:rsidP="001F40A6">
            <w:pPr>
              <w:cnfStyle w:val="000000100000" w:firstRow="0" w:lastRow="0" w:firstColumn="0" w:lastColumn="0" w:oddVBand="0" w:evenVBand="0" w:oddHBand="1" w:evenHBand="0" w:firstRowFirstColumn="0" w:firstRowLastColumn="0" w:lastRowFirstColumn="0" w:lastRowLastColumn="0"/>
              <w:rPr>
                <w:szCs w:val="20"/>
              </w:rPr>
            </w:pPr>
          </w:p>
        </w:tc>
      </w:tr>
      <w:tr w:rsidR="00970DBD" w:rsidTr="001F40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0" w:type="dxa"/>
          </w:tcPr>
          <w:p w:rsidR="00970DBD" w:rsidRDefault="00970DBD" w:rsidP="001F40A6">
            <w:r>
              <w:t>Domain</w:t>
            </w:r>
          </w:p>
        </w:tc>
        <w:tc>
          <w:tcPr>
            <w:tcW w:w="540" w:type="dxa"/>
          </w:tcPr>
          <w:p w:rsidR="00970DBD" w:rsidRPr="00FE2935" w:rsidRDefault="00970DBD" w:rsidP="001F40A6">
            <w:pPr>
              <w:cnfStyle w:val="000000010000" w:firstRow="0" w:lastRow="0" w:firstColumn="0" w:lastColumn="0" w:oddVBand="0" w:evenVBand="0" w:oddHBand="0" w:evenHBand="1" w:firstRowFirstColumn="0" w:firstRowLastColumn="0" w:lastRowFirstColumn="0" w:lastRowLastColumn="0"/>
            </w:pPr>
            <w:r w:rsidRPr="00970DBD">
              <w:rPr>
                <w:rFonts w:eastAsiaTheme="minorHAnsi" w:cs="Arial"/>
                <w:sz w:val="22"/>
                <w:szCs w:val="22"/>
              </w:rPr>
              <w:sym w:font="Wingdings" w:char="F0E7"/>
            </w:r>
          </w:p>
        </w:tc>
        <w:tc>
          <w:tcPr>
            <w:tcW w:w="2970" w:type="dxa"/>
          </w:tcPr>
          <w:p w:rsidR="00970DBD" w:rsidRDefault="00970DBD" w:rsidP="001F40A6">
            <w:pPr>
              <w:cnfStyle w:val="000000010000" w:firstRow="0" w:lastRow="0" w:firstColumn="0" w:lastColumn="0" w:oddVBand="0" w:evenVBand="0" w:oddHBand="0" w:evenHBand="1" w:firstRowFirstColumn="0" w:firstRowLastColumn="0" w:lastRowFirstColumn="0" w:lastRowLastColumn="0"/>
            </w:pPr>
            <w:r>
              <w:t>domain</w:t>
            </w:r>
          </w:p>
        </w:tc>
        <w:tc>
          <w:tcPr>
            <w:tcW w:w="1710" w:type="dxa"/>
          </w:tcPr>
          <w:p w:rsidR="00970DBD" w:rsidRPr="00FE2935" w:rsidRDefault="00970DBD" w:rsidP="001F40A6">
            <w:pPr>
              <w:cnfStyle w:val="000000010000" w:firstRow="0" w:lastRow="0" w:firstColumn="0" w:lastColumn="0" w:oddVBand="0" w:evenVBand="0" w:oddHBand="0" w:evenHBand="1" w:firstRowFirstColumn="0" w:firstRowLastColumn="0" w:lastRowFirstColumn="0" w:lastRowLastColumn="0"/>
            </w:pPr>
            <w:r>
              <w:t>Direct</w:t>
            </w:r>
          </w:p>
        </w:tc>
        <w:tc>
          <w:tcPr>
            <w:tcW w:w="1047" w:type="dxa"/>
          </w:tcPr>
          <w:p w:rsidR="00970DBD" w:rsidRPr="00FE2935" w:rsidRDefault="00970DBD" w:rsidP="001F40A6">
            <w:pPr>
              <w:cnfStyle w:val="000000010000" w:firstRow="0" w:lastRow="0" w:firstColumn="0" w:lastColumn="0" w:oddVBand="0" w:evenVBand="0" w:oddHBand="0" w:evenHBand="1" w:firstRowFirstColumn="0" w:firstRowLastColumn="0" w:lastRowFirstColumn="0" w:lastRowLastColumn="0"/>
            </w:pPr>
          </w:p>
        </w:tc>
      </w:tr>
      <w:tr w:rsidR="00970DBD" w:rsidTr="001F4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0" w:type="dxa"/>
          </w:tcPr>
          <w:p w:rsidR="00970DBD" w:rsidRDefault="00970DBD" w:rsidP="001F40A6">
            <w:pPr>
              <w:rPr>
                <w:szCs w:val="20"/>
              </w:rPr>
            </w:pPr>
            <w:r>
              <w:rPr>
                <w:szCs w:val="20"/>
              </w:rPr>
              <w:t>ObjectSID</w:t>
            </w:r>
          </w:p>
        </w:tc>
        <w:tc>
          <w:tcPr>
            <w:tcW w:w="540" w:type="dxa"/>
          </w:tcPr>
          <w:p w:rsidR="00970DBD" w:rsidRPr="00FE2935" w:rsidRDefault="00970DBD" w:rsidP="001F40A6">
            <w:pPr>
              <w:cnfStyle w:val="000000100000" w:firstRow="0" w:lastRow="0" w:firstColumn="0" w:lastColumn="0" w:oddVBand="0" w:evenVBand="0" w:oddHBand="1" w:evenHBand="0" w:firstRowFirstColumn="0" w:firstRowLastColumn="0" w:lastRowFirstColumn="0" w:lastRowLastColumn="0"/>
              <w:rPr>
                <w:szCs w:val="20"/>
              </w:rPr>
            </w:pPr>
            <w:r w:rsidRPr="00970DBD">
              <w:rPr>
                <w:rFonts w:ascii="Calibri" w:eastAsiaTheme="minorHAnsi" w:hAnsi="Calibri" w:cs="Arial"/>
                <w:sz w:val="22"/>
                <w:szCs w:val="22"/>
              </w:rPr>
              <w:sym w:font="Wingdings" w:char="F0E7"/>
            </w:r>
          </w:p>
        </w:tc>
        <w:tc>
          <w:tcPr>
            <w:tcW w:w="2970" w:type="dxa"/>
          </w:tcPr>
          <w:p w:rsidR="00970DBD" w:rsidRDefault="00970DBD" w:rsidP="001F40A6">
            <w:pPr>
              <w:cnfStyle w:val="000000100000" w:firstRow="0" w:lastRow="0" w:firstColumn="0" w:lastColumn="0" w:oddVBand="0" w:evenVBand="0" w:oddHBand="1" w:evenHBand="0" w:firstRowFirstColumn="0" w:firstRowLastColumn="0" w:lastRowFirstColumn="0" w:lastRowLastColumn="0"/>
              <w:rPr>
                <w:szCs w:val="20"/>
              </w:rPr>
            </w:pPr>
            <w:r>
              <w:rPr>
                <w:szCs w:val="20"/>
              </w:rPr>
              <w:t>objectSid</w:t>
            </w:r>
          </w:p>
        </w:tc>
        <w:tc>
          <w:tcPr>
            <w:tcW w:w="1710" w:type="dxa"/>
          </w:tcPr>
          <w:p w:rsidR="00970DBD" w:rsidRPr="00FE2935" w:rsidRDefault="00970DBD" w:rsidP="001F40A6">
            <w:pPr>
              <w:cnfStyle w:val="000000100000" w:firstRow="0" w:lastRow="0" w:firstColumn="0" w:lastColumn="0" w:oddVBand="0" w:evenVBand="0" w:oddHBand="1" w:evenHBand="0" w:firstRowFirstColumn="0" w:firstRowLastColumn="0" w:lastRowFirstColumn="0" w:lastRowLastColumn="0"/>
              <w:rPr>
                <w:szCs w:val="20"/>
              </w:rPr>
            </w:pPr>
            <w:r>
              <w:rPr>
                <w:szCs w:val="20"/>
              </w:rPr>
              <w:t>Direct</w:t>
            </w:r>
          </w:p>
        </w:tc>
        <w:tc>
          <w:tcPr>
            <w:tcW w:w="1047" w:type="dxa"/>
          </w:tcPr>
          <w:p w:rsidR="00970DBD" w:rsidRPr="00FE2935" w:rsidRDefault="00970DBD" w:rsidP="001F40A6">
            <w:pPr>
              <w:cnfStyle w:val="000000100000" w:firstRow="0" w:lastRow="0" w:firstColumn="0" w:lastColumn="0" w:oddVBand="0" w:evenVBand="0" w:oddHBand="1" w:evenHBand="0" w:firstRowFirstColumn="0" w:firstRowLastColumn="0" w:lastRowFirstColumn="0" w:lastRowLastColumn="0"/>
              <w:rPr>
                <w:szCs w:val="20"/>
              </w:rPr>
            </w:pPr>
          </w:p>
        </w:tc>
      </w:tr>
      <w:tr w:rsidR="00FD40C2" w:rsidTr="001F40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0" w:type="dxa"/>
          </w:tcPr>
          <w:p w:rsidR="00FD40C2" w:rsidRDefault="00FD40C2" w:rsidP="001F40A6">
            <w:r>
              <w:t>AccountName</w:t>
            </w:r>
          </w:p>
        </w:tc>
        <w:tc>
          <w:tcPr>
            <w:tcW w:w="540" w:type="dxa"/>
          </w:tcPr>
          <w:p w:rsidR="00FD40C2" w:rsidRPr="00970DBD" w:rsidRDefault="00FD40C2" w:rsidP="001F40A6">
            <w:pPr>
              <w:cnfStyle w:val="000000010000" w:firstRow="0" w:lastRow="0" w:firstColumn="0" w:lastColumn="0" w:oddVBand="0" w:evenVBand="0" w:oddHBand="0" w:evenHBand="1" w:firstRowFirstColumn="0" w:firstRowLastColumn="0" w:lastRowFirstColumn="0" w:lastRowLastColumn="0"/>
              <w:rPr>
                <w:rFonts w:eastAsiaTheme="minorHAnsi" w:cs="Arial"/>
                <w:sz w:val="22"/>
                <w:szCs w:val="22"/>
              </w:rPr>
            </w:pPr>
            <w:r w:rsidRPr="00FD40C2">
              <w:rPr>
                <w:rFonts w:eastAsiaTheme="minorHAnsi" w:cs="Arial"/>
                <w:sz w:val="22"/>
                <w:szCs w:val="22"/>
              </w:rPr>
              <w:sym w:font="Wingdings" w:char="F0E8"/>
            </w:r>
          </w:p>
        </w:tc>
        <w:tc>
          <w:tcPr>
            <w:tcW w:w="2970" w:type="dxa"/>
          </w:tcPr>
          <w:p w:rsidR="00FD40C2" w:rsidRDefault="00FD40C2" w:rsidP="001F40A6">
            <w:pPr>
              <w:cnfStyle w:val="000000010000" w:firstRow="0" w:lastRow="0" w:firstColumn="0" w:lastColumn="0" w:oddVBand="0" w:evenVBand="0" w:oddHBand="0" w:evenHBand="1" w:firstRowFirstColumn="0" w:firstRowLastColumn="0" w:lastRowFirstColumn="0" w:lastRowLastColumn="0"/>
            </w:pPr>
            <w:r>
              <w:t>accountName</w:t>
            </w:r>
          </w:p>
        </w:tc>
        <w:tc>
          <w:tcPr>
            <w:tcW w:w="1710" w:type="dxa"/>
          </w:tcPr>
          <w:p w:rsidR="00FD40C2" w:rsidRDefault="00FD40C2" w:rsidP="001F40A6">
            <w:pPr>
              <w:cnfStyle w:val="000000010000" w:firstRow="0" w:lastRow="0" w:firstColumn="0" w:lastColumn="0" w:oddVBand="0" w:evenVBand="0" w:oddHBand="0" w:evenHBand="1" w:firstRowFirstColumn="0" w:firstRowLastColumn="0" w:lastRowFirstColumn="0" w:lastRowLastColumn="0"/>
            </w:pPr>
            <w:r>
              <w:t>Direct</w:t>
            </w:r>
          </w:p>
        </w:tc>
        <w:tc>
          <w:tcPr>
            <w:tcW w:w="1047" w:type="dxa"/>
          </w:tcPr>
          <w:p w:rsidR="00FD40C2" w:rsidRPr="00FE2935" w:rsidRDefault="00FD40C2" w:rsidP="001F40A6">
            <w:pPr>
              <w:cnfStyle w:val="000000010000" w:firstRow="0" w:lastRow="0" w:firstColumn="0" w:lastColumn="0" w:oddVBand="0" w:evenVBand="0" w:oddHBand="0" w:evenHBand="1" w:firstRowFirstColumn="0" w:firstRowLastColumn="0" w:lastRowFirstColumn="0" w:lastRowLastColumn="0"/>
            </w:pPr>
          </w:p>
        </w:tc>
      </w:tr>
      <w:tr w:rsidR="00FD40C2" w:rsidTr="001F4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0" w:type="dxa"/>
          </w:tcPr>
          <w:p w:rsidR="00FD40C2" w:rsidRDefault="00FD40C2" w:rsidP="001F40A6">
            <w:r>
              <w:t>LastName</w:t>
            </w:r>
          </w:p>
        </w:tc>
        <w:tc>
          <w:tcPr>
            <w:tcW w:w="540" w:type="dxa"/>
          </w:tcPr>
          <w:p w:rsidR="00FD40C2" w:rsidRPr="00FD40C2" w:rsidRDefault="00FD40C2" w:rsidP="001F40A6">
            <w:pPr>
              <w:cnfStyle w:val="000000100000" w:firstRow="0" w:lastRow="0" w:firstColumn="0" w:lastColumn="0" w:oddVBand="0" w:evenVBand="0" w:oddHBand="1" w:evenHBand="0" w:firstRowFirstColumn="0" w:firstRowLastColumn="0" w:lastRowFirstColumn="0" w:lastRowLastColumn="0"/>
              <w:rPr>
                <w:rFonts w:ascii="Calibri" w:eastAsiaTheme="minorHAnsi" w:hAnsi="Calibri" w:cs="Arial"/>
                <w:sz w:val="22"/>
                <w:szCs w:val="22"/>
              </w:rPr>
            </w:pPr>
            <w:r w:rsidRPr="00FD40C2">
              <w:rPr>
                <w:rFonts w:ascii="Calibri" w:eastAsiaTheme="minorHAnsi" w:hAnsi="Calibri" w:cs="Arial"/>
                <w:sz w:val="22"/>
                <w:szCs w:val="22"/>
              </w:rPr>
              <w:sym w:font="Wingdings" w:char="F0E8"/>
            </w:r>
          </w:p>
        </w:tc>
        <w:tc>
          <w:tcPr>
            <w:tcW w:w="2970" w:type="dxa"/>
          </w:tcPr>
          <w:p w:rsidR="00FD40C2" w:rsidRDefault="00FD40C2" w:rsidP="00FD40C2">
            <w:pPr>
              <w:cnfStyle w:val="000000100000" w:firstRow="0" w:lastRow="0" w:firstColumn="0" w:lastColumn="0" w:oddVBand="0" w:evenVBand="0" w:oddHBand="1" w:evenHBand="0" w:firstRowFirstColumn="0" w:firstRowLastColumn="0" w:lastRowFirstColumn="0" w:lastRowLastColumn="0"/>
            </w:pPr>
            <w:r>
              <w:t>lastName</w:t>
            </w:r>
          </w:p>
        </w:tc>
        <w:tc>
          <w:tcPr>
            <w:tcW w:w="1710" w:type="dxa"/>
          </w:tcPr>
          <w:p w:rsidR="00FD40C2" w:rsidRDefault="00FD40C2" w:rsidP="001F40A6">
            <w:pPr>
              <w:cnfStyle w:val="000000100000" w:firstRow="0" w:lastRow="0" w:firstColumn="0" w:lastColumn="0" w:oddVBand="0" w:evenVBand="0" w:oddHBand="1" w:evenHBand="0" w:firstRowFirstColumn="0" w:firstRowLastColumn="0" w:lastRowFirstColumn="0" w:lastRowLastColumn="0"/>
            </w:pPr>
            <w:r>
              <w:t>Direct</w:t>
            </w:r>
          </w:p>
        </w:tc>
        <w:tc>
          <w:tcPr>
            <w:tcW w:w="1047" w:type="dxa"/>
          </w:tcPr>
          <w:p w:rsidR="00FD40C2" w:rsidRPr="00FE2935" w:rsidRDefault="00FD40C2" w:rsidP="001F40A6">
            <w:pPr>
              <w:cnfStyle w:val="000000100000" w:firstRow="0" w:lastRow="0" w:firstColumn="0" w:lastColumn="0" w:oddVBand="0" w:evenVBand="0" w:oddHBand="1" w:evenHBand="0" w:firstRowFirstColumn="0" w:firstRowLastColumn="0" w:lastRowFirstColumn="0" w:lastRowLastColumn="0"/>
            </w:pPr>
          </w:p>
        </w:tc>
      </w:tr>
      <w:tr w:rsidR="00FD40C2" w:rsidTr="001F40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0" w:type="dxa"/>
          </w:tcPr>
          <w:p w:rsidR="00FD40C2" w:rsidRDefault="00FD40C2" w:rsidP="001F40A6">
            <w:r>
              <w:t>FirstName</w:t>
            </w:r>
          </w:p>
        </w:tc>
        <w:tc>
          <w:tcPr>
            <w:tcW w:w="540" w:type="dxa"/>
          </w:tcPr>
          <w:p w:rsidR="00FD40C2" w:rsidRPr="00FD40C2" w:rsidRDefault="00FD40C2" w:rsidP="001F40A6">
            <w:pPr>
              <w:cnfStyle w:val="000000010000" w:firstRow="0" w:lastRow="0" w:firstColumn="0" w:lastColumn="0" w:oddVBand="0" w:evenVBand="0" w:oddHBand="0" w:evenHBand="1" w:firstRowFirstColumn="0" w:firstRowLastColumn="0" w:lastRowFirstColumn="0" w:lastRowLastColumn="0"/>
              <w:rPr>
                <w:rFonts w:eastAsiaTheme="minorHAnsi" w:cs="Arial"/>
                <w:sz w:val="22"/>
                <w:szCs w:val="22"/>
              </w:rPr>
            </w:pPr>
            <w:r w:rsidRPr="00FD40C2">
              <w:rPr>
                <w:rFonts w:eastAsiaTheme="minorHAnsi" w:cs="Arial"/>
                <w:sz w:val="22"/>
                <w:szCs w:val="22"/>
              </w:rPr>
              <w:sym w:font="Wingdings" w:char="F0E8"/>
            </w:r>
          </w:p>
        </w:tc>
        <w:tc>
          <w:tcPr>
            <w:tcW w:w="2970" w:type="dxa"/>
          </w:tcPr>
          <w:p w:rsidR="00FD40C2" w:rsidRDefault="00FD40C2" w:rsidP="001F40A6">
            <w:pPr>
              <w:cnfStyle w:val="000000010000" w:firstRow="0" w:lastRow="0" w:firstColumn="0" w:lastColumn="0" w:oddVBand="0" w:evenVBand="0" w:oddHBand="0" w:evenHBand="1" w:firstRowFirstColumn="0" w:firstRowLastColumn="0" w:lastRowFirstColumn="0" w:lastRowLastColumn="0"/>
            </w:pPr>
            <w:r>
              <w:t>firstName</w:t>
            </w:r>
          </w:p>
        </w:tc>
        <w:tc>
          <w:tcPr>
            <w:tcW w:w="1710" w:type="dxa"/>
          </w:tcPr>
          <w:p w:rsidR="00FD40C2" w:rsidRDefault="00FD40C2" w:rsidP="001F40A6">
            <w:pPr>
              <w:cnfStyle w:val="000000010000" w:firstRow="0" w:lastRow="0" w:firstColumn="0" w:lastColumn="0" w:oddVBand="0" w:evenVBand="0" w:oddHBand="0" w:evenHBand="1" w:firstRowFirstColumn="0" w:firstRowLastColumn="0" w:lastRowFirstColumn="0" w:lastRowLastColumn="0"/>
            </w:pPr>
            <w:r>
              <w:t>Direct</w:t>
            </w:r>
          </w:p>
        </w:tc>
        <w:tc>
          <w:tcPr>
            <w:tcW w:w="1047" w:type="dxa"/>
          </w:tcPr>
          <w:p w:rsidR="00FD40C2" w:rsidRPr="00FE2935" w:rsidRDefault="00FD40C2" w:rsidP="001F40A6">
            <w:pPr>
              <w:cnfStyle w:val="000000010000" w:firstRow="0" w:lastRow="0" w:firstColumn="0" w:lastColumn="0" w:oddVBand="0" w:evenVBand="0" w:oddHBand="0" w:evenHBand="1" w:firstRowFirstColumn="0" w:firstRowLastColumn="0" w:lastRowFirstColumn="0" w:lastRowLastColumn="0"/>
            </w:pPr>
          </w:p>
        </w:tc>
      </w:tr>
      <w:tr w:rsidR="00FD40C2" w:rsidTr="001F4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0" w:type="dxa"/>
          </w:tcPr>
          <w:p w:rsidR="00FD40C2" w:rsidRDefault="00FD40C2" w:rsidP="001F40A6">
            <w:r>
              <w:t>DisplayName</w:t>
            </w:r>
          </w:p>
        </w:tc>
        <w:tc>
          <w:tcPr>
            <w:tcW w:w="540" w:type="dxa"/>
          </w:tcPr>
          <w:p w:rsidR="00FD40C2" w:rsidRPr="00FD40C2" w:rsidRDefault="00FD40C2" w:rsidP="001F40A6">
            <w:pPr>
              <w:cnfStyle w:val="000000100000" w:firstRow="0" w:lastRow="0" w:firstColumn="0" w:lastColumn="0" w:oddVBand="0" w:evenVBand="0" w:oddHBand="1" w:evenHBand="0" w:firstRowFirstColumn="0" w:firstRowLastColumn="0" w:lastRowFirstColumn="0" w:lastRowLastColumn="0"/>
              <w:rPr>
                <w:rFonts w:ascii="Calibri" w:eastAsiaTheme="minorHAnsi" w:hAnsi="Calibri" w:cs="Arial"/>
                <w:sz w:val="22"/>
                <w:szCs w:val="22"/>
              </w:rPr>
            </w:pPr>
            <w:r w:rsidRPr="00FD40C2">
              <w:rPr>
                <w:rFonts w:ascii="Calibri" w:eastAsiaTheme="minorHAnsi" w:hAnsi="Calibri" w:cs="Arial"/>
                <w:sz w:val="22"/>
                <w:szCs w:val="22"/>
              </w:rPr>
              <w:sym w:font="Wingdings" w:char="F0E8"/>
            </w:r>
          </w:p>
        </w:tc>
        <w:tc>
          <w:tcPr>
            <w:tcW w:w="2970" w:type="dxa"/>
          </w:tcPr>
          <w:p w:rsidR="00FD40C2" w:rsidRDefault="00FD40C2" w:rsidP="001F40A6">
            <w:pPr>
              <w:cnfStyle w:val="000000100000" w:firstRow="0" w:lastRow="0" w:firstColumn="0" w:lastColumn="0" w:oddVBand="0" w:evenVBand="0" w:oddHBand="1" w:evenHBand="0" w:firstRowFirstColumn="0" w:firstRowLastColumn="0" w:lastRowFirstColumn="0" w:lastRowLastColumn="0"/>
            </w:pPr>
            <w:r>
              <w:t>displayName</w:t>
            </w:r>
          </w:p>
        </w:tc>
        <w:tc>
          <w:tcPr>
            <w:tcW w:w="1710" w:type="dxa"/>
          </w:tcPr>
          <w:p w:rsidR="00FD40C2" w:rsidRDefault="00FD40C2" w:rsidP="001F40A6">
            <w:pPr>
              <w:cnfStyle w:val="000000100000" w:firstRow="0" w:lastRow="0" w:firstColumn="0" w:lastColumn="0" w:oddVBand="0" w:evenVBand="0" w:oddHBand="1" w:evenHBand="0" w:firstRowFirstColumn="0" w:firstRowLastColumn="0" w:lastRowFirstColumn="0" w:lastRowLastColumn="0"/>
            </w:pPr>
            <w:r>
              <w:t>Direct</w:t>
            </w:r>
          </w:p>
        </w:tc>
        <w:tc>
          <w:tcPr>
            <w:tcW w:w="1047" w:type="dxa"/>
          </w:tcPr>
          <w:p w:rsidR="00FD40C2" w:rsidRPr="00FE2935" w:rsidRDefault="00FD40C2" w:rsidP="001F40A6">
            <w:pPr>
              <w:cnfStyle w:val="000000100000" w:firstRow="0" w:lastRow="0" w:firstColumn="0" w:lastColumn="0" w:oddVBand="0" w:evenVBand="0" w:oddHBand="1" w:evenHBand="0" w:firstRowFirstColumn="0" w:firstRowLastColumn="0" w:lastRowFirstColumn="0" w:lastRowLastColumn="0"/>
            </w:pPr>
          </w:p>
        </w:tc>
      </w:tr>
      <w:tr w:rsidR="00FD40C2" w:rsidTr="001F40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0" w:type="dxa"/>
          </w:tcPr>
          <w:p w:rsidR="00FD40C2" w:rsidRDefault="00FD40C2" w:rsidP="001F40A6">
            <w:r>
              <w:t>ExpectedRulesList</w:t>
            </w:r>
          </w:p>
        </w:tc>
        <w:tc>
          <w:tcPr>
            <w:tcW w:w="540" w:type="dxa"/>
          </w:tcPr>
          <w:p w:rsidR="00FD40C2" w:rsidRPr="00970DBD" w:rsidRDefault="00FD40C2" w:rsidP="001F40A6">
            <w:pPr>
              <w:cnfStyle w:val="000000010000" w:firstRow="0" w:lastRow="0" w:firstColumn="0" w:lastColumn="0" w:oddVBand="0" w:evenVBand="0" w:oddHBand="0" w:evenHBand="1" w:firstRowFirstColumn="0" w:firstRowLastColumn="0" w:lastRowFirstColumn="0" w:lastRowLastColumn="0"/>
              <w:rPr>
                <w:rFonts w:eastAsiaTheme="minorHAnsi" w:cs="Arial"/>
                <w:sz w:val="22"/>
                <w:szCs w:val="22"/>
              </w:rPr>
            </w:pPr>
            <w:r w:rsidRPr="00970DBD">
              <w:rPr>
                <w:rFonts w:eastAsiaTheme="minorHAnsi" w:cs="Arial"/>
                <w:sz w:val="22"/>
                <w:szCs w:val="22"/>
              </w:rPr>
              <w:sym w:font="Wingdings" w:char="F0E8"/>
            </w:r>
          </w:p>
        </w:tc>
        <w:tc>
          <w:tcPr>
            <w:tcW w:w="2970" w:type="dxa"/>
          </w:tcPr>
          <w:p w:rsidR="00FD40C2" w:rsidRDefault="00FD40C2" w:rsidP="001F40A6">
            <w:pPr>
              <w:cnfStyle w:val="000000010000" w:firstRow="0" w:lastRow="0" w:firstColumn="0" w:lastColumn="0" w:oddVBand="0" w:evenVBand="0" w:oddHBand="0" w:evenHBand="1" w:firstRowFirstColumn="0" w:firstRowLastColumn="0" w:lastRowFirstColumn="0" w:lastRowLastColumn="0"/>
            </w:pPr>
            <w:r>
              <w:t>expectedRulesList</w:t>
            </w:r>
          </w:p>
        </w:tc>
        <w:tc>
          <w:tcPr>
            <w:tcW w:w="1710" w:type="dxa"/>
          </w:tcPr>
          <w:p w:rsidR="00FD40C2" w:rsidRDefault="00FD40C2" w:rsidP="001F40A6">
            <w:pPr>
              <w:cnfStyle w:val="000000010000" w:firstRow="0" w:lastRow="0" w:firstColumn="0" w:lastColumn="0" w:oddVBand="0" w:evenVBand="0" w:oddHBand="0" w:evenHBand="1" w:firstRowFirstColumn="0" w:firstRowLastColumn="0" w:lastRowFirstColumn="0" w:lastRowLastColumn="0"/>
            </w:pPr>
            <w:r>
              <w:t>Direct</w:t>
            </w:r>
          </w:p>
        </w:tc>
        <w:tc>
          <w:tcPr>
            <w:tcW w:w="1047" w:type="dxa"/>
          </w:tcPr>
          <w:p w:rsidR="00FD40C2" w:rsidRPr="00FE2935" w:rsidRDefault="00FD40C2" w:rsidP="001F40A6">
            <w:pPr>
              <w:cnfStyle w:val="000000010000" w:firstRow="0" w:lastRow="0" w:firstColumn="0" w:lastColumn="0" w:oddVBand="0" w:evenVBand="0" w:oddHBand="0" w:evenHBand="1" w:firstRowFirstColumn="0" w:firstRowLastColumn="0" w:lastRowFirstColumn="0" w:lastRowLastColumn="0"/>
            </w:pPr>
          </w:p>
        </w:tc>
      </w:tr>
      <w:tr w:rsidR="00FD40C2" w:rsidTr="001F4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0" w:type="dxa"/>
          </w:tcPr>
          <w:p w:rsidR="00970DBD" w:rsidRDefault="00970DBD" w:rsidP="001F40A6">
            <w:r>
              <w:t>&lt;dn&gt;</w:t>
            </w:r>
          </w:p>
        </w:tc>
        <w:tc>
          <w:tcPr>
            <w:tcW w:w="540" w:type="dxa"/>
          </w:tcPr>
          <w:p w:rsidR="00970DBD" w:rsidRPr="00970DBD" w:rsidRDefault="00970DBD" w:rsidP="001F40A6">
            <w:pPr>
              <w:cnfStyle w:val="000000100000" w:firstRow="0" w:lastRow="0" w:firstColumn="0" w:lastColumn="0" w:oddVBand="0" w:evenVBand="0" w:oddHBand="1" w:evenHBand="0" w:firstRowFirstColumn="0" w:firstRowLastColumn="0" w:lastRowFirstColumn="0" w:lastRowLastColumn="0"/>
              <w:rPr>
                <w:rFonts w:eastAsiaTheme="minorHAnsi" w:cs="Arial"/>
                <w:sz w:val="22"/>
                <w:szCs w:val="22"/>
              </w:rPr>
            </w:pPr>
            <w:r w:rsidRPr="00970DBD">
              <w:rPr>
                <w:rFonts w:ascii="Calibri" w:eastAsiaTheme="minorHAnsi" w:hAnsi="Calibri" w:cs="Arial"/>
                <w:sz w:val="22"/>
                <w:szCs w:val="22"/>
              </w:rPr>
              <w:sym w:font="Wingdings" w:char="F0E8"/>
            </w:r>
          </w:p>
        </w:tc>
        <w:tc>
          <w:tcPr>
            <w:tcW w:w="2970" w:type="dxa"/>
          </w:tcPr>
          <w:p w:rsidR="00970DBD" w:rsidRDefault="00970DBD" w:rsidP="001F40A6">
            <w:pPr>
              <w:cnfStyle w:val="000000100000" w:firstRow="0" w:lastRow="0" w:firstColumn="0" w:lastColumn="0" w:oddVBand="0" w:evenVBand="0" w:oddHBand="1" w:evenHBand="0" w:firstRowFirstColumn="0" w:firstRowLastColumn="0" w:lastRowFirstColumn="0" w:lastRowLastColumn="0"/>
            </w:pPr>
            <w:r>
              <w:t>csObjectID</w:t>
            </w:r>
          </w:p>
        </w:tc>
        <w:tc>
          <w:tcPr>
            <w:tcW w:w="1710" w:type="dxa"/>
          </w:tcPr>
          <w:p w:rsidR="00970DBD" w:rsidRPr="00FE2935" w:rsidRDefault="00970DBD" w:rsidP="001F40A6">
            <w:pPr>
              <w:cnfStyle w:val="000000100000" w:firstRow="0" w:lastRow="0" w:firstColumn="0" w:lastColumn="0" w:oddVBand="0" w:evenVBand="0" w:oddHBand="1" w:evenHBand="0" w:firstRowFirstColumn="0" w:firstRowLastColumn="0" w:lastRowFirstColumn="0" w:lastRowLastColumn="0"/>
            </w:pPr>
            <w:r>
              <w:t>Direct</w:t>
            </w:r>
          </w:p>
        </w:tc>
        <w:tc>
          <w:tcPr>
            <w:tcW w:w="1047" w:type="dxa"/>
          </w:tcPr>
          <w:p w:rsidR="00970DBD" w:rsidRPr="00FE2935" w:rsidRDefault="00970DBD" w:rsidP="001F40A6">
            <w:pPr>
              <w:cnfStyle w:val="000000100000" w:firstRow="0" w:lastRow="0" w:firstColumn="0" w:lastColumn="0" w:oddVBand="0" w:evenVBand="0" w:oddHBand="1" w:evenHBand="0" w:firstRowFirstColumn="0" w:firstRowLastColumn="0" w:lastRowFirstColumn="0" w:lastRowLastColumn="0"/>
            </w:pPr>
          </w:p>
        </w:tc>
      </w:tr>
    </w:tbl>
    <w:p w:rsidR="00CF261F" w:rsidRDefault="00CF261F" w:rsidP="0031375C"/>
    <w:p w:rsidR="0031375C" w:rsidRPr="0031375C" w:rsidRDefault="00E76FA4" w:rsidP="0031375C">
      <w:r>
        <w:t>Since</w:t>
      </w:r>
      <w:r w:rsidR="0031375C">
        <w:t xml:space="preserve"> you previously </w:t>
      </w:r>
      <w:r>
        <w:t xml:space="preserve">should </w:t>
      </w:r>
      <w:r w:rsidR="0031375C">
        <w:t>have completed the ‘</w:t>
      </w:r>
      <w:r w:rsidR="00257FC8">
        <w:fldChar w:fldCharType="begin"/>
      </w:r>
      <w:r w:rsidR="00257FC8">
        <w:instrText xml:space="preserve"> REF _Ref280529786 \h </w:instrText>
      </w:r>
      <w:r w:rsidR="00257FC8">
        <w:fldChar w:fldCharType="separate"/>
      </w:r>
      <w:r w:rsidR="00A470AA">
        <w:t>Loading existing users to the FIM Portal</w:t>
      </w:r>
      <w:r w:rsidR="00257FC8">
        <w:fldChar w:fldCharType="end"/>
      </w:r>
      <w:r w:rsidR="0031375C">
        <w:t xml:space="preserve">’ step to get all existing users loaded to into the portal you need modify the Synchronization Rule to NOT synchronize the attributes that conflict with </w:t>
      </w:r>
      <w:r w:rsidR="003A447F">
        <w:t>this</w:t>
      </w:r>
      <w:r w:rsidR="0031375C">
        <w:t xml:space="preserve"> Synchronization Rule, that you just created.</w:t>
      </w:r>
      <w:r w:rsidR="009B3DBC">
        <w:t xml:space="preserve"> Please remove any attribute</w:t>
      </w:r>
      <w:r w:rsidR="00C57A7F">
        <w:t>s</w:t>
      </w:r>
      <w:r w:rsidR="009B3DBC">
        <w:t>, i.e. FirstName</w:t>
      </w:r>
      <w:r w:rsidR="00C57A7F">
        <w:t xml:space="preserve"> from the earlier configured Synchronization Rule, since these are now being </w:t>
      </w:r>
      <w:r w:rsidR="009B3DBC">
        <w:t xml:space="preserve">managed using </w:t>
      </w:r>
      <w:r w:rsidR="00C57A7F">
        <w:t xml:space="preserve">this </w:t>
      </w:r>
      <w:r w:rsidR="009B3DBC">
        <w:t>new Synchronization Rule.</w:t>
      </w:r>
    </w:p>
    <w:p w:rsidR="007E311F" w:rsidRDefault="00641EA2" w:rsidP="004630C7">
      <w:pPr>
        <w:pStyle w:val="Quote"/>
      </w:pPr>
      <w:r>
        <w:t xml:space="preserve">Important: At this point you need to verify with your customer that the attributes that are flowing from the portal to Active Directory are </w:t>
      </w:r>
      <w:r w:rsidR="00FF3601">
        <w:t xml:space="preserve">indeed </w:t>
      </w:r>
      <w:r>
        <w:t>the attributes that the customer wants to be managed through the FIM Portal. If you need to adjust these make sure that adjustments are made both on the FIM MA Management Agent in the Synchronization Service Manager and in the Synchronization Rule.</w:t>
      </w:r>
    </w:p>
    <w:p w:rsidR="004630C7" w:rsidRDefault="00554CB0" w:rsidP="007E311F">
      <w:r>
        <w:t>The following attributes should be modified</w:t>
      </w:r>
      <w:r w:rsidR="001C0632">
        <w:t xml:space="preserve"> in the Synchronization Rule</w:t>
      </w:r>
      <w:r>
        <w:t xml:space="preserve"> after a discussion with the customer:</w:t>
      </w:r>
    </w:p>
    <w:tbl>
      <w:tblPr>
        <w:tblStyle w:val="TableGrid"/>
        <w:tblW w:w="0" w:type="auto"/>
        <w:tblLook w:val="04A0" w:firstRow="1" w:lastRow="0" w:firstColumn="1" w:lastColumn="0" w:noHBand="0" w:noVBand="1"/>
      </w:tblPr>
      <w:tblGrid>
        <w:gridCol w:w="3362"/>
        <w:gridCol w:w="3363"/>
        <w:gridCol w:w="3361"/>
      </w:tblGrid>
      <w:tr w:rsidR="00DD4D96" w:rsidTr="003131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2" w:type="dxa"/>
          </w:tcPr>
          <w:p w:rsidR="00554CB0" w:rsidRDefault="00554CB0" w:rsidP="0087534C">
            <w:r>
              <w:t>Attribute</w:t>
            </w:r>
            <w:r w:rsidR="0087534C">
              <w:t xml:space="preserve"> N</w:t>
            </w:r>
            <w:r>
              <w:t>ame</w:t>
            </w:r>
          </w:p>
        </w:tc>
        <w:tc>
          <w:tcPr>
            <w:tcW w:w="3363" w:type="dxa"/>
          </w:tcPr>
          <w:p w:rsidR="00554CB0" w:rsidRDefault="00554CB0" w:rsidP="007E311F">
            <w:pPr>
              <w:cnfStyle w:val="100000000000" w:firstRow="1" w:lastRow="0" w:firstColumn="0" w:lastColumn="0" w:oddVBand="0" w:evenVBand="0" w:oddHBand="0" w:evenHBand="0" w:firstRowFirstColumn="0" w:firstRowLastColumn="0" w:lastRowFirstColumn="0" w:lastRowLastColumn="0"/>
            </w:pPr>
            <w:r>
              <w:t>Reason</w:t>
            </w:r>
          </w:p>
        </w:tc>
        <w:tc>
          <w:tcPr>
            <w:tcW w:w="3361" w:type="dxa"/>
          </w:tcPr>
          <w:p w:rsidR="00554CB0" w:rsidRDefault="002D7331" w:rsidP="007E311F">
            <w:pPr>
              <w:cnfStyle w:val="100000000000" w:firstRow="1" w:lastRow="0" w:firstColumn="0" w:lastColumn="0" w:oddVBand="0" w:evenVBand="0" w:oddHBand="0" w:evenHBand="0" w:firstRowFirstColumn="0" w:firstRowLastColumn="0" w:lastRowFirstColumn="0" w:lastRowLastColumn="0"/>
            </w:pPr>
            <w:r>
              <w:t>Note</w:t>
            </w:r>
          </w:p>
        </w:tc>
      </w:tr>
      <w:tr w:rsidR="00554CB0" w:rsidTr="00313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2" w:type="dxa"/>
          </w:tcPr>
          <w:p w:rsidR="00554CB0" w:rsidRDefault="00554CB0" w:rsidP="007E311F">
            <w:r>
              <w:t>unicodePwd</w:t>
            </w:r>
          </w:p>
        </w:tc>
        <w:tc>
          <w:tcPr>
            <w:tcW w:w="3363" w:type="dxa"/>
          </w:tcPr>
          <w:p w:rsidR="00554CB0" w:rsidRDefault="00554CB0" w:rsidP="00BB4B04">
            <w:pPr>
              <w:cnfStyle w:val="000000100000" w:firstRow="0" w:lastRow="0" w:firstColumn="0" w:lastColumn="0" w:oddVBand="0" w:evenVBand="0" w:oddHBand="1" w:evenHBand="0" w:firstRowFirstColumn="0" w:firstRowLastColumn="0" w:lastRowFirstColumn="0" w:lastRowLastColumn="0"/>
            </w:pPr>
            <w:r>
              <w:t xml:space="preserve">The initial password for newly created users should be compliant with the </w:t>
            </w:r>
            <w:r w:rsidR="005543D7">
              <w:t>customer’s</w:t>
            </w:r>
            <w:r>
              <w:t xml:space="preserve"> password policy. Discuss</w:t>
            </w:r>
            <w:r w:rsidR="00BB4B04">
              <w:t xml:space="preserve"> the password policy</w:t>
            </w:r>
            <w:r>
              <w:t xml:space="preserve"> with the </w:t>
            </w:r>
            <w:r w:rsidR="001749E5">
              <w:t>customer and</w:t>
            </w:r>
            <w:r>
              <w:t xml:space="preserve"> adjust the formula for generating the initial password. You can use the built-in function to generate a password that is secure and compliant with the </w:t>
            </w:r>
            <w:r w:rsidR="00310D18">
              <w:t>customer’s</w:t>
            </w:r>
            <w:r>
              <w:t xml:space="preserve"> policies.</w:t>
            </w:r>
          </w:p>
        </w:tc>
        <w:tc>
          <w:tcPr>
            <w:tcW w:w="3361" w:type="dxa"/>
          </w:tcPr>
          <w:p w:rsidR="00554CB0" w:rsidRDefault="006D7131" w:rsidP="007E311F">
            <w:pPr>
              <w:cnfStyle w:val="000000100000" w:firstRow="0" w:lastRow="0" w:firstColumn="0" w:lastColumn="0" w:oddVBand="0" w:evenVBand="0" w:oddHBand="1" w:evenHBand="0" w:firstRowFirstColumn="0" w:firstRowLastColumn="0" w:lastRowFirstColumn="0" w:lastRowLastColumn="0"/>
            </w:pPr>
            <w:r>
              <w:t>When discussing with the customer also, agree on how the new password will be communicate</w:t>
            </w:r>
            <w:r w:rsidR="00BB4B04">
              <w:t>d</w:t>
            </w:r>
            <w:r>
              <w:t xml:space="preserve"> to the user for their first logon.</w:t>
            </w:r>
          </w:p>
        </w:tc>
      </w:tr>
      <w:tr w:rsidR="00DD4D96" w:rsidTr="003131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2" w:type="dxa"/>
          </w:tcPr>
          <w:p w:rsidR="00554CB0" w:rsidRDefault="003E4B3E" w:rsidP="007E311F">
            <w:r>
              <w:lastRenderedPageBreak/>
              <w:t>d</w:t>
            </w:r>
            <w:r w:rsidR="005543D7">
              <w:t>n</w:t>
            </w:r>
          </w:p>
        </w:tc>
        <w:tc>
          <w:tcPr>
            <w:tcW w:w="3363" w:type="dxa"/>
          </w:tcPr>
          <w:p w:rsidR="00554CB0" w:rsidRDefault="005543D7" w:rsidP="007E311F">
            <w:pPr>
              <w:cnfStyle w:val="000000010000" w:firstRow="0" w:lastRow="0" w:firstColumn="0" w:lastColumn="0" w:oddVBand="0" w:evenVBand="0" w:oddHBand="0" w:evenHBand="1" w:firstRowFirstColumn="0" w:firstRowLastColumn="0" w:lastRowFirstColumn="0" w:lastRowLastColumn="0"/>
            </w:pPr>
            <w:r>
              <w:t>The default CN in Active Directory will be the sAMAccountName. If the customer wants a different CN, please adjust accordingly. Another way to define this could be CN=FirstName+” “+LastName+” (“+accountName+”)”</w:t>
            </w:r>
          </w:p>
        </w:tc>
        <w:tc>
          <w:tcPr>
            <w:tcW w:w="3361" w:type="dxa"/>
          </w:tcPr>
          <w:p w:rsidR="00554CB0" w:rsidRDefault="00BB4B04" w:rsidP="00BB4B04">
            <w:pPr>
              <w:cnfStyle w:val="000000010000" w:firstRow="0" w:lastRow="0" w:firstColumn="0" w:lastColumn="0" w:oddVBand="0" w:evenVBand="0" w:oddHBand="0" w:evenHBand="1" w:firstRowFirstColumn="0" w:firstRowLastColumn="0" w:lastRowFirstColumn="0" w:lastRowLastColumn="0"/>
            </w:pPr>
            <w:r>
              <w:t>Whichever way</w:t>
            </w:r>
            <w:r w:rsidR="005808B8">
              <w:t xml:space="preserve">, you </w:t>
            </w:r>
            <w:r w:rsidR="00A30159">
              <w:t xml:space="preserve">choose to </w:t>
            </w:r>
            <w:r w:rsidR="005808B8">
              <w:t xml:space="preserve">compile </w:t>
            </w:r>
            <w:r w:rsidR="005A45CC">
              <w:t>the value for this attribute</w:t>
            </w:r>
            <w:r w:rsidR="005808B8">
              <w:t>, you need to make sure that the CN is unique within the OU that the user object is stored</w:t>
            </w:r>
            <w:r>
              <w:t xml:space="preserve"> in</w:t>
            </w:r>
            <w:r w:rsidR="005808B8">
              <w:t>.</w:t>
            </w:r>
          </w:p>
        </w:tc>
      </w:tr>
      <w:tr w:rsidR="00554CB0" w:rsidTr="00313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2" w:type="dxa"/>
          </w:tcPr>
          <w:p w:rsidR="00554CB0" w:rsidRDefault="0046110B" w:rsidP="007E311F">
            <w:r>
              <w:t>userAccountControl</w:t>
            </w:r>
          </w:p>
        </w:tc>
        <w:tc>
          <w:tcPr>
            <w:tcW w:w="3363" w:type="dxa"/>
          </w:tcPr>
          <w:p w:rsidR="00554CB0" w:rsidRDefault="0046110B" w:rsidP="0046110B">
            <w:pPr>
              <w:cnfStyle w:val="000000100000" w:firstRow="0" w:lastRow="0" w:firstColumn="0" w:lastColumn="0" w:oddVBand="0" w:evenVBand="0" w:oddHBand="1" w:evenHBand="0" w:firstRowFirstColumn="0" w:firstRowLastColumn="0" w:lastRowFirstColumn="0" w:lastRowLastColumn="0"/>
            </w:pPr>
            <w:r>
              <w:t>Initially, the value that flow</w:t>
            </w:r>
            <w:r w:rsidR="00BB4B04">
              <w:t>s</w:t>
            </w:r>
            <w:r>
              <w:t xml:space="preserve"> to newly created users is 512. This means that the user is enabled. The customer may have other preferences for this, so please adjust this accordingly.</w:t>
            </w:r>
          </w:p>
        </w:tc>
        <w:tc>
          <w:tcPr>
            <w:tcW w:w="3361" w:type="dxa"/>
          </w:tcPr>
          <w:p w:rsidR="00554CB0" w:rsidRDefault="0046110B" w:rsidP="007E311F">
            <w:pPr>
              <w:cnfStyle w:val="000000100000" w:firstRow="0" w:lastRow="0" w:firstColumn="0" w:lastColumn="0" w:oddVBand="0" w:evenVBand="0" w:oddHBand="1" w:evenHBand="0" w:firstRowFirstColumn="0" w:firstRowLastColumn="0" w:lastRowFirstColumn="0" w:lastRowLastColumn="0"/>
            </w:pPr>
            <w:r>
              <w:t>Please refer to KB</w:t>
            </w:r>
            <w:r w:rsidRPr="0046110B">
              <w:t>305144</w:t>
            </w:r>
            <w:r>
              <w:t xml:space="preserve"> / ‘</w:t>
            </w:r>
            <w:r w:rsidR="00DD4D96">
              <w:t>How to use the u</w:t>
            </w:r>
            <w:r w:rsidRPr="0046110B">
              <w:t>serAccountControl flags to manipulate user account properties</w:t>
            </w:r>
            <w:r>
              <w:t>’ for more information on how to build</w:t>
            </w:r>
            <w:r w:rsidR="00BB4B04">
              <w:t xml:space="preserve"> the</w:t>
            </w:r>
            <w:r>
              <w:t xml:space="preserve"> initial value.</w:t>
            </w:r>
          </w:p>
        </w:tc>
      </w:tr>
    </w:tbl>
    <w:p w:rsidR="003131FF" w:rsidRDefault="003131FF" w:rsidP="007E311F"/>
    <w:p w:rsidR="00257FC8" w:rsidRDefault="00257FC8" w:rsidP="007E311F">
      <w:r>
        <w:t>Once you are satisfied that you have created the correct flows, please follow these steps to enable the new and the modified Synchronization Rule:</w:t>
      </w:r>
    </w:p>
    <w:p w:rsidR="00257FC8" w:rsidRDefault="00257FC8" w:rsidP="00DC4678">
      <w:pPr>
        <w:pStyle w:val="ListParagraph"/>
        <w:numPr>
          <w:ilvl w:val="0"/>
          <w:numId w:val="20"/>
        </w:numPr>
      </w:pPr>
      <w:r>
        <w:t>Start the Synchronization Service Manager</w:t>
      </w:r>
    </w:p>
    <w:p w:rsidR="00257FC8" w:rsidRDefault="00257FC8" w:rsidP="00DC4678">
      <w:pPr>
        <w:pStyle w:val="ListParagraph"/>
        <w:numPr>
          <w:ilvl w:val="0"/>
          <w:numId w:val="20"/>
        </w:numPr>
      </w:pPr>
      <w:r>
        <w:t>On the FIM MA, run the FIFS profile to get all the configuration changes made in the portal into the Synchronization Service</w:t>
      </w:r>
    </w:p>
    <w:p w:rsidR="00257FC8" w:rsidRDefault="00257FC8" w:rsidP="00DC4678">
      <w:pPr>
        <w:pStyle w:val="ListParagraph"/>
        <w:numPr>
          <w:ilvl w:val="0"/>
          <w:numId w:val="20"/>
        </w:numPr>
      </w:pPr>
      <w:r>
        <w:t>Verify the Declarative Provisioning is enabled (you may refer to the section ‘</w:t>
      </w:r>
      <w:r>
        <w:fldChar w:fldCharType="begin"/>
      </w:r>
      <w:r>
        <w:instrText xml:space="preserve"> REF _Ref280618559 \h </w:instrText>
      </w:r>
      <w:r>
        <w:fldChar w:fldCharType="separate"/>
      </w:r>
      <w:r w:rsidR="00A470AA">
        <w:t>Configuring provisioning</w:t>
      </w:r>
      <w:r>
        <w:fldChar w:fldCharType="end"/>
      </w:r>
      <w:r>
        <w:t>’ to enable this)</w:t>
      </w:r>
    </w:p>
    <w:p w:rsidR="00257FC8" w:rsidRDefault="00257FC8" w:rsidP="00DC4678">
      <w:pPr>
        <w:pStyle w:val="ListParagraph"/>
        <w:numPr>
          <w:ilvl w:val="0"/>
          <w:numId w:val="20"/>
        </w:numPr>
      </w:pPr>
      <w:r>
        <w:t>Verify that the new Synchronization Rule was brought into the metaverse</w:t>
      </w:r>
    </w:p>
    <w:p w:rsidR="00E6261B" w:rsidRDefault="00E6261B" w:rsidP="00DC4678">
      <w:pPr>
        <w:pStyle w:val="ListParagraph"/>
        <w:numPr>
          <w:ilvl w:val="1"/>
          <w:numId w:val="20"/>
        </w:numPr>
      </w:pPr>
      <w:r>
        <w:t>Correct any problems before continuing</w:t>
      </w:r>
    </w:p>
    <w:p w:rsidR="00257FC8" w:rsidRDefault="00C7754C" w:rsidP="00DC4678">
      <w:pPr>
        <w:pStyle w:val="ListParagraph"/>
        <w:numPr>
          <w:ilvl w:val="0"/>
          <w:numId w:val="20"/>
        </w:numPr>
      </w:pPr>
      <w:r>
        <w:t>Verify that the modified Synchronization Rule was brought into the metaverse</w:t>
      </w:r>
    </w:p>
    <w:p w:rsidR="00E6261B" w:rsidRDefault="00E6261B" w:rsidP="00DC4678">
      <w:pPr>
        <w:pStyle w:val="ListParagraph"/>
        <w:numPr>
          <w:ilvl w:val="1"/>
          <w:numId w:val="20"/>
        </w:numPr>
      </w:pPr>
      <w:r>
        <w:t>Correct any problems before continuing</w:t>
      </w:r>
    </w:p>
    <w:p w:rsidR="00E6261B" w:rsidRDefault="00E6261B" w:rsidP="00DC4678">
      <w:pPr>
        <w:pStyle w:val="ListParagraph"/>
        <w:numPr>
          <w:ilvl w:val="0"/>
          <w:numId w:val="20"/>
        </w:numPr>
      </w:pPr>
      <w:r>
        <w:t>On the AD MA run the profile FIFS to able all users to use the new Synchronization Rule.</w:t>
      </w:r>
    </w:p>
    <w:p w:rsidR="00E6261B" w:rsidRDefault="00E6261B" w:rsidP="00DC4678">
      <w:pPr>
        <w:pStyle w:val="ListParagraph"/>
        <w:numPr>
          <w:ilvl w:val="0"/>
          <w:numId w:val="20"/>
        </w:numPr>
      </w:pPr>
      <w:r>
        <w:t>Verify that any pending exports, that may be generate</w:t>
      </w:r>
      <w:r w:rsidR="00BB4B04">
        <w:t>d</w:t>
      </w:r>
      <w:r>
        <w:t>, are valid.</w:t>
      </w:r>
    </w:p>
    <w:p w:rsidR="00E6261B" w:rsidRDefault="00E6261B" w:rsidP="00DC4678">
      <w:pPr>
        <w:pStyle w:val="ListParagraph"/>
        <w:numPr>
          <w:ilvl w:val="1"/>
          <w:numId w:val="20"/>
        </w:numPr>
      </w:pPr>
      <w:r>
        <w:t>Correct any unwanted mistakes by modified the attribute flows on the FIM MA and on the Synchronization Rule</w:t>
      </w:r>
    </w:p>
    <w:p w:rsidR="00E6261B" w:rsidRDefault="00E6261B" w:rsidP="00DC4678">
      <w:pPr>
        <w:pStyle w:val="ListParagraph"/>
        <w:numPr>
          <w:ilvl w:val="1"/>
          <w:numId w:val="20"/>
        </w:numPr>
      </w:pPr>
      <w:r>
        <w:t>Repeat step 2-6 until you are satisfied with the results</w:t>
      </w:r>
    </w:p>
    <w:p w:rsidR="00E6261B" w:rsidRDefault="00E6261B" w:rsidP="00DC4678">
      <w:pPr>
        <w:pStyle w:val="ListParagraph"/>
        <w:numPr>
          <w:ilvl w:val="0"/>
          <w:numId w:val="20"/>
        </w:numPr>
      </w:pPr>
      <w:r>
        <w:t>On the AD MA, run the E.DI profile to export any changes from the portal to Active Directory</w:t>
      </w:r>
    </w:p>
    <w:p w:rsidR="00E6261B" w:rsidRDefault="00E6261B" w:rsidP="00DC4678">
      <w:pPr>
        <w:pStyle w:val="ListParagraph"/>
        <w:numPr>
          <w:ilvl w:val="0"/>
          <w:numId w:val="20"/>
        </w:numPr>
      </w:pPr>
      <w:r>
        <w:t>On the AD MA, run the DS profile to synchronize any changes from the connector space to the metaverse</w:t>
      </w:r>
    </w:p>
    <w:p w:rsidR="00E6261B" w:rsidRDefault="00E6261B" w:rsidP="00DC4678">
      <w:pPr>
        <w:pStyle w:val="ListParagraph"/>
        <w:numPr>
          <w:ilvl w:val="0"/>
          <w:numId w:val="20"/>
        </w:numPr>
      </w:pPr>
      <w:r>
        <w:t xml:space="preserve">On the FIM MA, run the </w:t>
      </w:r>
      <w:r w:rsidR="00163C40">
        <w:t>E.DI to export any changes from the metaverse to the portal</w:t>
      </w:r>
    </w:p>
    <w:p w:rsidR="002E2BB9" w:rsidRDefault="00CA1963" w:rsidP="00B73514">
      <w:r>
        <w:t xml:space="preserve">You may </w:t>
      </w:r>
      <w:r w:rsidR="004D1CB2">
        <w:t>see</w:t>
      </w:r>
      <w:r>
        <w:t xml:space="preserve"> some provisioning errors against the Active Directory, namely the “Built-in Synchronization Account” and perhaps the Administrator account or the account that was used to install FIM. If you encounter any of these errors, it is most likely that the accounts in question are not located in the organizational units (partitions) that you selected in the configuration on the Active Directory MA earlier in this guide</w:t>
      </w:r>
      <w:r w:rsidR="007D63FF">
        <w:t xml:space="preserve"> and therefore not a part of the synchronization</w:t>
      </w:r>
      <w:r>
        <w:t>. To remove the errors, you could include the additional partitions or add the accounts to the connector filter of the FIM MA – or a combination of the two.</w:t>
      </w:r>
    </w:p>
    <w:p w:rsidR="00CA1963" w:rsidRDefault="002E2BB9" w:rsidP="002E2BB9">
      <w:pPr>
        <w:pStyle w:val="ListParagraph"/>
        <w:numPr>
          <w:ilvl w:val="0"/>
          <w:numId w:val="44"/>
        </w:numPr>
      </w:pPr>
      <w:r>
        <w:t>Please implement the necessary Connector Filter on the FIM MA as appropriate for your customers environment</w:t>
      </w:r>
    </w:p>
    <w:p w:rsidR="002E2BB9" w:rsidRDefault="002E2BB9" w:rsidP="002E2BB9">
      <w:pPr>
        <w:pStyle w:val="ListParagraph"/>
        <w:numPr>
          <w:ilvl w:val="1"/>
          <w:numId w:val="44"/>
        </w:numPr>
      </w:pPr>
      <w:r>
        <w:t>Mostly you would have a Declared filter for AccountName Equals ‘Built-in Synchronization Account’ and perhaps for Account Equals ‘Administrator’</w:t>
      </w:r>
      <w:r w:rsidR="00BA7867">
        <w:t xml:space="preserve"> </w:t>
      </w:r>
    </w:p>
    <w:p w:rsidR="0005521C" w:rsidRDefault="0005521C" w:rsidP="00163C40">
      <w:r>
        <w:lastRenderedPageBreak/>
        <w:t>If the customer has Exchange 2003, Exchange 2007 or Exchange 2010 there are additional steps to complete to be able to create mailboxes for new user</w:t>
      </w:r>
      <w:r w:rsidR="00D50936">
        <w:t>s. Please complete steps in ‘</w:t>
      </w:r>
      <w:r w:rsidR="00D50936">
        <w:fldChar w:fldCharType="begin"/>
      </w:r>
      <w:r w:rsidR="00D50936">
        <w:instrText xml:space="preserve"> REF _Ref280698213 \h </w:instrText>
      </w:r>
      <w:r w:rsidR="00D50936">
        <w:fldChar w:fldCharType="separate"/>
      </w:r>
      <w:r w:rsidR="00A470AA">
        <w:t>Enabling the creation of Exchange 2003 mailbox for new users</w:t>
      </w:r>
      <w:r w:rsidR="00D50936">
        <w:fldChar w:fldCharType="end"/>
      </w:r>
      <w:r w:rsidR="00D50936">
        <w:t>’,</w:t>
      </w:r>
      <w:r>
        <w:t xml:space="preserve"> ‘</w:t>
      </w:r>
      <w:r w:rsidR="00D50936">
        <w:fldChar w:fldCharType="begin"/>
      </w:r>
      <w:r w:rsidR="00D50936">
        <w:instrText xml:space="preserve"> REF _Ref280872194 \h </w:instrText>
      </w:r>
      <w:r w:rsidR="00D50936">
        <w:fldChar w:fldCharType="separate"/>
      </w:r>
      <w:r w:rsidR="00A470AA">
        <w:t>Enabling the creation of Exchange 2007 mailbox for new users</w:t>
      </w:r>
      <w:r w:rsidR="00D50936">
        <w:fldChar w:fldCharType="end"/>
      </w:r>
      <w:r>
        <w:t>’ or ‘</w:t>
      </w:r>
      <w:r w:rsidR="00D50936">
        <w:fldChar w:fldCharType="begin"/>
      </w:r>
      <w:r w:rsidR="00D50936">
        <w:instrText xml:space="preserve"> REF _Ref280872202 \h </w:instrText>
      </w:r>
      <w:r w:rsidR="00D50936">
        <w:fldChar w:fldCharType="separate"/>
      </w:r>
      <w:r w:rsidR="00A470AA">
        <w:t>Enabling the creation of Exchange 2010 mailbox for new users</w:t>
      </w:r>
      <w:r w:rsidR="00D50936">
        <w:fldChar w:fldCharType="end"/>
      </w:r>
      <w:r>
        <w:t>’ to enable for provisioning of mailboxes for new users.</w:t>
      </w:r>
    </w:p>
    <w:p w:rsidR="00163C40" w:rsidRDefault="00156591" w:rsidP="00163C40">
      <w:r>
        <w:t xml:space="preserve">At this point, you should </w:t>
      </w:r>
      <w:r w:rsidR="008E1E4D">
        <w:t xml:space="preserve">perform </w:t>
      </w:r>
      <w:r>
        <w:t xml:space="preserve">a number of verification tests of attribute flow and account creation. </w:t>
      </w:r>
      <w:r w:rsidR="00BC2FEE">
        <w:t>Also, now w</w:t>
      </w:r>
      <w:r>
        <w:t xml:space="preserve">ould be a good time to get the customers personnel even more involved in the process by making them </w:t>
      </w:r>
      <w:r w:rsidR="00A638A2">
        <w:t>do</w:t>
      </w:r>
      <w:r>
        <w:t xml:space="preserve"> the test</w:t>
      </w:r>
      <w:r w:rsidR="00A638A2">
        <w:t>s</w:t>
      </w:r>
      <w:r>
        <w:t xml:space="preserve"> together with you. Letting the customer do the actual testing with you, will allow the customer to build confidence in the solution.</w:t>
      </w:r>
    </w:p>
    <w:p w:rsidR="00156591" w:rsidRDefault="00156591" w:rsidP="00163C40">
      <w:r>
        <w:t>It is important that you test the flows and account creation thoroughly and examples of test</w:t>
      </w:r>
      <w:r w:rsidR="00BB4B04">
        <w:t>s</w:t>
      </w:r>
      <w:r>
        <w:t xml:space="preserve"> could be:</w:t>
      </w:r>
    </w:p>
    <w:p w:rsidR="00156591" w:rsidRDefault="00156591" w:rsidP="00D50936">
      <w:pPr>
        <w:pStyle w:val="ListParagraph"/>
        <w:numPr>
          <w:ilvl w:val="0"/>
          <w:numId w:val="21"/>
        </w:numPr>
      </w:pPr>
      <w:r>
        <w:t xml:space="preserve">Create a new account in the portal and </w:t>
      </w:r>
      <w:r w:rsidR="00BB4B04">
        <w:t>verify</w:t>
      </w:r>
      <w:r>
        <w:t xml:space="preserve"> that this account gets created successfully in Active Directory</w:t>
      </w:r>
    </w:p>
    <w:p w:rsidR="00156591" w:rsidRDefault="00156591" w:rsidP="00D50936">
      <w:pPr>
        <w:pStyle w:val="ListParagraph"/>
        <w:numPr>
          <w:ilvl w:val="0"/>
          <w:numId w:val="21"/>
        </w:numPr>
      </w:pPr>
      <w:r>
        <w:t>Move existing accounts to other OU’s and verify that they are still be managed properly by FIM</w:t>
      </w:r>
    </w:p>
    <w:p w:rsidR="00156591" w:rsidRDefault="00156591" w:rsidP="00D50936">
      <w:pPr>
        <w:pStyle w:val="ListParagraph"/>
        <w:numPr>
          <w:ilvl w:val="0"/>
          <w:numId w:val="21"/>
        </w:numPr>
      </w:pPr>
      <w:r>
        <w:t>Change attribute values in Active Directory that are under control on FIM and verify that FIM corrects the values again</w:t>
      </w:r>
    </w:p>
    <w:p w:rsidR="00FF3601" w:rsidRDefault="007460D5" w:rsidP="007460D5">
      <w:pPr>
        <w:pStyle w:val="Quote"/>
      </w:pPr>
      <w:r>
        <w:t xml:space="preserve">Note: </w:t>
      </w:r>
      <w:r w:rsidR="00FF3601">
        <w:t>There are a number of third-party ISV’s that have solutions that built on the setup, i.e. compliance reports and such. These solutions may require additional attributes to be populated in the FIM portal or in Active Directory, such as the attribute pwdLastSet. If you are engaging with any of these partners, please refer to their documentation to meet additional requirements for attribute flow or modifications.</w:t>
      </w:r>
    </w:p>
    <w:p w:rsidR="00D86DA4" w:rsidRDefault="00EB4530" w:rsidP="00EB4530">
      <w:pPr>
        <w:pStyle w:val="Heading2"/>
      </w:pPr>
      <w:bookmarkStart w:id="40" w:name="_Ref280794194"/>
      <w:bookmarkStart w:id="41" w:name="_Toc307383667"/>
      <w:r w:rsidRPr="0091496F">
        <w:t>Configur</w:t>
      </w:r>
      <w:r w:rsidR="00D2151C">
        <w:t>ing</w:t>
      </w:r>
      <w:r w:rsidRPr="0091496F">
        <w:t xml:space="preserve"> Exchange mailbox creation for new users</w:t>
      </w:r>
      <w:bookmarkEnd w:id="40"/>
      <w:bookmarkEnd w:id="41"/>
    </w:p>
    <w:p w:rsidR="00EB4530" w:rsidRDefault="00EB4530" w:rsidP="00D86DA4">
      <w:r>
        <w:t>The following steps should be done in addendum to steps concluded in the ‘</w:t>
      </w:r>
      <w:r>
        <w:fldChar w:fldCharType="begin"/>
      </w:r>
      <w:r>
        <w:instrText xml:space="preserve"> REF _Ref280655899 \h </w:instrText>
      </w:r>
      <w:r>
        <w:fldChar w:fldCharType="separate"/>
      </w:r>
      <w:r w:rsidR="00A470AA">
        <w:t>Configuring User Management through FIM portal</w:t>
      </w:r>
      <w:r>
        <w:fldChar w:fldCharType="end"/>
      </w:r>
      <w:r>
        <w:t>’ section and depend on these being completed.</w:t>
      </w:r>
    </w:p>
    <w:p w:rsidR="001F40A6" w:rsidRDefault="001F40A6" w:rsidP="00D86DA4">
      <w:r>
        <w:t xml:space="preserve">When an Exchange </w:t>
      </w:r>
      <w:r w:rsidR="001F1B36" w:rsidRPr="001F1B36">
        <w:t>mailbox</w:t>
      </w:r>
      <w:r>
        <w:t xml:space="preserve"> is created, it</w:t>
      </w:r>
      <w:r w:rsidR="001F1B36" w:rsidRPr="001F1B36">
        <w:t xml:space="preserve"> needs an identifier and needs a location where it should be stored. The identifier can be split into two parts, being the "Alias" to identify the mailbox itself as a minimum to generate the mail address if no custom e-mail address policy has been specified, or when one has been specified to use the Alias AND to generate the legacyExchangeDN. For the GAL, the identifier of the mailbox is the "Display Name" and it is required by Exchange. It is not required by A</w:t>
      </w:r>
      <w:r>
        <w:t>ctive Directory</w:t>
      </w:r>
      <w:r w:rsidR="001F1B36" w:rsidRPr="001F1B36">
        <w:t xml:space="preserve">. </w:t>
      </w:r>
    </w:p>
    <w:p w:rsidR="001F40A6" w:rsidRDefault="001F1B36" w:rsidP="00D86DA4">
      <w:r w:rsidRPr="001F1B36">
        <w:t xml:space="preserve">When creating a mailbox in Exchange where there is no Display Name, the Display Name will still be populated and is derived from the </w:t>
      </w:r>
      <w:r w:rsidR="001F40A6">
        <w:t>CN</w:t>
      </w:r>
      <w:r w:rsidRPr="001F1B36">
        <w:t xml:space="preserve">. With regards to the location </w:t>
      </w:r>
      <w:r w:rsidR="001F40A6">
        <w:t>we</w:t>
      </w:r>
      <w:r w:rsidRPr="001F1B36">
        <w:t xml:space="preserve"> need to at least specify an Exchange Server and preferably a mailbox database on that Exchange Server. If you do not specify a mailbox database, Exchange will select a mailbox database randomly. </w:t>
      </w:r>
      <w:r w:rsidR="001F40A6">
        <w:t xml:space="preserve">It is recommended to specify </w:t>
      </w:r>
      <w:r w:rsidRPr="001F1B36">
        <w:t>both the Exchange Server and the mailbox database. Other attributes such homeMTA and msExchHomeServerName are derived from t</w:t>
      </w:r>
      <w:r w:rsidR="00A31A10">
        <w:t>he specified value for homeMDB.</w:t>
      </w:r>
    </w:p>
    <w:p w:rsidR="00A31A10" w:rsidRDefault="00A31A10" w:rsidP="008731D6">
      <w:pPr>
        <w:pStyle w:val="Quote"/>
      </w:pPr>
      <w:r>
        <w:t>Note: These steps only handle the creation of mailboxes in one specific mailbox database for new users. Doing load balancing or other selection method</w:t>
      </w:r>
      <w:r w:rsidR="00645921">
        <w:t>s</w:t>
      </w:r>
      <w:r>
        <w:t xml:space="preserve"> for placing user</w:t>
      </w:r>
      <w:r w:rsidR="000C01F4">
        <w:t>’</w:t>
      </w:r>
      <w:r>
        <w:t>s mailboxes in different mailbox stores are out of scope</w:t>
      </w:r>
      <w:r w:rsidR="0059315C">
        <w:t xml:space="preserve"> for this guide. You may discuss various options for doing this</w:t>
      </w:r>
      <w:r>
        <w:t xml:space="preserve"> with the customer and maybe develop a plan together with the customer for extending the solution in this area.</w:t>
      </w:r>
    </w:p>
    <w:p w:rsidR="00CF29FA" w:rsidRDefault="00CF29FA" w:rsidP="00D86DA4">
      <w:r>
        <w:t xml:space="preserve">No matter which Exchange version is installed, you need to configure the AD MA to </w:t>
      </w:r>
      <w:r w:rsidR="007D5E69" w:rsidRPr="007D5E69">
        <w:t>have the following attributes selected on the Select Attributes tab</w:t>
      </w:r>
      <w:r w:rsidR="00A06C3D">
        <w:t>, since they are needed by the Active Directory Management Agent to be able to successfully create mailbox for new users</w:t>
      </w:r>
      <w:r>
        <w:t>:</w:t>
      </w:r>
    </w:p>
    <w:tbl>
      <w:tblPr>
        <w:tblStyle w:val="TableGrid"/>
        <w:tblW w:w="0" w:type="auto"/>
        <w:tblLook w:val="04A0" w:firstRow="1" w:lastRow="0" w:firstColumn="1" w:lastColumn="0" w:noHBand="0" w:noVBand="1"/>
      </w:tblPr>
      <w:tblGrid>
        <w:gridCol w:w="3362"/>
        <w:gridCol w:w="6051"/>
      </w:tblGrid>
      <w:tr w:rsidR="00FD6033" w:rsidTr="00FD60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2" w:type="dxa"/>
          </w:tcPr>
          <w:p w:rsidR="00FD6033" w:rsidRDefault="00FD6033" w:rsidP="001F40A6">
            <w:r>
              <w:lastRenderedPageBreak/>
              <w:t>Attribute Name</w:t>
            </w:r>
          </w:p>
        </w:tc>
        <w:tc>
          <w:tcPr>
            <w:tcW w:w="6051" w:type="dxa"/>
          </w:tcPr>
          <w:p w:rsidR="00FD6033" w:rsidRDefault="00105888" w:rsidP="001F40A6">
            <w:pPr>
              <w:cnfStyle w:val="100000000000" w:firstRow="1" w:lastRow="0" w:firstColumn="0" w:lastColumn="0" w:oddVBand="0" w:evenVBand="0" w:oddHBand="0" w:evenHBand="0" w:firstRowFirstColumn="0" w:firstRowLastColumn="0" w:lastRowFirstColumn="0" w:lastRowLastColumn="0"/>
            </w:pPr>
            <w:r>
              <w:t>Description</w:t>
            </w:r>
          </w:p>
        </w:tc>
      </w:tr>
      <w:tr w:rsidR="00FD6033" w:rsidTr="00FD6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2" w:type="dxa"/>
          </w:tcPr>
          <w:p w:rsidR="00FD6033" w:rsidRDefault="00FD6033" w:rsidP="001F40A6">
            <w:r>
              <w:t>mailNickName</w:t>
            </w:r>
          </w:p>
        </w:tc>
        <w:tc>
          <w:tcPr>
            <w:tcW w:w="6051" w:type="dxa"/>
          </w:tcPr>
          <w:p w:rsidR="00FD6033" w:rsidRDefault="00105888" w:rsidP="001F40A6">
            <w:pPr>
              <w:cnfStyle w:val="000000100000" w:firstRow="0" w:lastRow="0" w:firstColumn="0" w:lastColumn="0" w:oddVBand="0" w:evenVBand="0" w:oddHBand="1" w:evenHBand="0" w:firstRowFirstColumn="0" w:firstRowLastColumn="0" w:lastRowFirstColumn="0" w:lastRowLastColumn="0"/>
            </w:pPr>
            <w:r w:rsidRPr="00105888">
              <w:t>This attribute is the alias to the mailbox.</w:t>
            </w:r>
          </w:p>
        </w:tc>
      </w:tr>
      <w:tr w:rsidR="00FD6033" w:rsidTr="00FD60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2" w:type="dxa"/>
          </w:tcPr>
          <w:p w:rsidR="00FD6033" w:rsidRDefault="00FD6033" w:rsidP="001F40A6">
            <w:r>
              <w:t>homeMDB</w:t>
            </w:r>
          </w:p>
        </w:tc>
        <w:tc>
          <w:tcPr>
            <w:tcW w:w="6051" w:type="dxa"/>
          </w:tcPr>
          <w:p w:rsidR="00FD6033" w:rsidRDefault="00105888" w:rsidP="00105888">
            <w:pPr>
              <w:cnfStyle w:val="000000010000" w:firstRow="0" w:lastRow="0" w:firstColumn="0" w:lastColumn="0" w:oddVBand="0" w:evenVBand="0" w:oddHBand="0" w:evenHBand="1" w:firstRowFirstColumn="0" w:firstRowLastColumn="0" w:lastRowFirstColumn="0" w:lastRowLastColumn="0"/>
            </w:pPr>
            <w:r w:rsidRPr="00105888">
              <w:t xml:space="preserve">This attribute is a distinguished name to the private Messaging Database (MDB) where </w:t>
            </w:r>
            <w:r>
              <w:t>the</w:t>
            </w:r>
            <w:r w:rsidRPr="00105888">
              <w:t xml:space="preserve"> mailbox resides.</w:t>
            </w:r>
          </w:p>
        </w:tc>
      </w:tr>
      <w:tr w:rsidR="00FD6033" w:rsidTr="00FD6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2" w:type="dxa"/>
          </w:tcPr>
          <w:p w:rsidR="00FD6033" w:rsidRDefault="00FD6033" w:rsidP="001F40A6">
            <w:r>
              <w:t>mDBUseDefaults</w:t>
            </w:r>
          </w:p>
        </w:tc>
        <w:tc>
          <w:tcPr>
            <w:tcW w:w="6051" w:type="dxa"/>
          </w:tcPr>
          <w:p w:rsidR="00FD6033" w:rsidRDefault="001F40A6" w:rsidP="001F40A6">
            <w:pPr>
              <w:cnfStyle w:val="000000100000" w:firstRow="0" w:lastRow="0" w:firstColumn="0" w:lastColumn="0" w:oddVBand="0" w:evenVBand="0" w:oddHBand="1" w:evenHBand="0" w:firstRowFirstColumn="0" w:firstRowLastColumn="0" w:lastRowFirstColumn="0" w:lastRowLastColumn="0"/>
            </w:pPr>
            <w:r w:rsidRPr="001F40A6">
              <w:t>Indicates whether the store should use the default quota, rather than t</w:t>
            </w:r>
            <w:r>
              <w:t>he per-mailbox quota. This is optional.</w:t>
            </w:r>
          </w:p>
        </w:tc>
      </w:tr>
      <w:tr w:rsidR="00FD6033" w:rsidTr="00FD60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2" w:type="dxa"/>
          </w:tcPr>
          <w:p w:rsidR="00FD6033" w:rsidRDefault="00FD6033" w:rsidP="001F40A6">
            <w:r>
              <w:t>msExchMailboxSecurityDescriptor</w:t>
            </w:r>
          </w:p>
        </w:tc>
        <w:tc>
          <w:tcPr>
            <w:tcW w:w="6051" w:type="dxa"/>
          </w:tcPr>
          <w:p w:rsidR="00FD6033" w:rsidRDefault="001F40A6" w:rsidP="001F40A6">
            <w:pPr>
              <w:cnfStyle w:val="000000010000" w:firstRow="0" w:lastRow="0" w:firstColumn="0" w:lastColumn="0" w:oddVBand="0" w:evenVBand="0" w:oddHBand="0" w:evenHBand="1" w:firstRowFirstColumn="0" w:firstRowLastColumn="0" w:lastRowFirstColumn="0" w:lastRowLastColumn="0"/>
            </w:pPr>
            <w:r w:rsidRPr="001F40A6">
              <w:t>The mailbox rights are stored on a security descriptor property on the mailbox in the information store. The attribute on the Active Directory user object that is named msExchMailboxSecurityDescriptor is designed to reflect the mailbox rights on the user's mailbox.</w:t>
            </w:r>
          </w:p>
        </w:tc>
      </w:tr>
      <w:tr w:rsidR="00FD6033" w:rsidTr="00FD6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2" w:type="dxa"/>
          </w:tcPr>
          <w:p w:rsidR="00FD6033" w:rsidRDefault="00105888" w:rsidP="001F40A6">
            <w:r w:rsidRPr="00105888">
              <w:t>msExchHomeServerName</w:t>
            </w:r>
          </w:p>
        </w:tc>
        <w:tc>
          <w:tcPr>
            <w:tcW w:w="6051" w:type="dxa"/>
          </w:tcPr>
          <w:p w:rsidR="00FD6033" w:rsidRDefault="00FD6033" w:rsidP="001F40A6">
            <w:pPr>
              <w:cnfStyle w:val="000000100000" w:firstRow="0" w:lastRow="0" w:firstColumn="0" w:lastColumn="0" w:oddVBand="0" w:evenVBand="0" w:oddHBand="1" w:evenHBand="0" w:firstRowFirstColumn="0" w:firstRowLastColumn="0" w:lastRowFirstColumn="0" w:lastRowLastColumn="0"/>
            </w:pPr>
          </w:p>
        </w:tc>
      </w:tr>
    </w:tbl>
    <w:p w:rsidR="009E3809" w:rsidRDefault="009E3809" w:rsidP="00D86DA4"/>
    <w:p w:rsidR="009E3809" w:rsidRDefault="009E3809" w:rsidP="00D86DA4">
      <w:r>
        <w:t>After selecting these attributes on the AD MA, run the profile FIFS to make sure that the attributes are available in the metaverse and subsequently in the portal.</w:t>
      </w:r>
    </w:p>
    <w:p w:rsidR="00404BF3" w:rsidRDefault="0085654F" w:rsidP="00D8117B">
      <w:pPr>
        <w:pStyle w:val="Quote"/>
      </w:pPr>
      <w:r>
        <w:t xml:space="preserve">Note: </w:t>
      </w:r>
      <w:r w:rsidR="00404BF3">
        <w:t xml:space="preserve">The </w:t>
      </w:r>
      <w:r w:rsidR="001E7C55">
        <w:t>steps to enable the creation of mailboxes for new users assume</w:t>
      </w:r>
      <w:r w:rsidR="00404BF3">
        <w:t xml:space="preserve"> that the displayName attribute is being populated as the previous steps instruct.</w:t>
      </w:r>
    </w:p>
    <w:p w:rsidR="00CC4C9C" w:rsidRDefault="00CC4C9C" w:rsidP="00CC4C9C">
      <w:r w:rsidRPr="00CC4C9C">
        <w:t>Microsoft Exchange Server adds many new attributes and classes to the Active Directory service schema and makes other modifications to existing classes and attributes.</w:t>
      </w:r>
      <w:r>
        <w:t xml:space="preserve"> It is possible to leverage some of these attributes to make a more granular creation of mailbox, i.e. setting quota and such. You may discuss this with the </w:t>
      </w:r>
      <w:r w:rsidR="00DD1B92">
        <w:t>customer;</w:t>
      </w:r>
      <w:r>
        <w:t xml:space="preserve"> however, it is out of scope for this guide to elaborate on this.</w:t>
      </w:r>
    </w:p>
    <w:p w:rsidR="009B0146" w:rsidRPr="00CC4C9C" w:rsidRDefault="009B0146" w:rsidP="00CC4C9C">
      <w:r>
        <w:t>Make sure that the Service Account for Active Directory has the necessary permissions for accessing Exchange-related attributes on users and groups. These permissions differ between Exchange versions.</w:t>
      </w:r>
    </w:p>
    <w:p w:rsidR="00C34E7E" w:rsidRDefault="00C34E7E" w:rsidP="00C34E7E">
      <w:pPr>
        <w:pStyle w:val="Heading3"/>
      </w:pPr>
      <w:bookmarkStart w:id="42" w:name="_Toc307383668"/>
      <w:r>
        <w:t>Importing the mail attribute</w:t>
      </w:r>
      <w:bookmarkEnd w:id="42"/>
    </w:p>
    <w:p w:rsidR="00EE32DC" w:rsidRDefault="00EE32DC" w:rsidP="00EE32DC">
      <w:r>
        <w:t xml:space="preserve">Optionally, when you have enabled FIM for mailbox creation, you may want to adjust the FIM MA and the Synchronization Rule to import the mail attribute to the portal. A good reason for doing </w:t>
      </w:r>
      <w:r w:rsidR="00D10FEA">
        <w:t>this</w:t>
      </w:r>
      <w:r>
        <w:t xml:space="preserve"> is that the customer may later want to extend the solution with capabilities to send mail when certain events happen, such as alerting when group membership is changed or requested.</w:t>
      </w:r>
    </w:p>
    <w:p w:rsidR="00EE32DC" w:rsidRDefault="00EE32DC" w:rsidP="00EE32DC">
      <w:r>
        <w:t xml:space="preserve">To adjust for importing the mail attribute to the FIM portal, please follow </w:t>
      </w:r>
      <w:r w:rsidR="002F4373">
        <w:t>these steps</w:t>
      </w:r>
      <w:r>
        <w:t>:</w:t>
      </w:r>
    </w:p>
    <w:p w:rsidR="00EE32DC" w:rsidRDefault="00EE32DC" w:rsidP="00DC4678">
      <w:pPr>
        <w:pStyle w:val="ListParagraph"/>
        <w:numPr>
          <w:ilvl w:val="0"/>
          <w:numId w:val="30"/>
        </w:numPr>
      </w:pPr>
      <w:r>
        <w:t>Using the Synchronization Service Manager, open the Properties of the FIM MA</w:t>
      </w:r>
    </w:p>
    <w:p w:rsidR="00EE32DC" w:rsidRDefault="00EE32DC" w:rsidP="00DC4678">
      <w:pPr>
        <w:pStyle w:val="ListParagraph"/>
        <w:numPr>
          <w:ilvl w:val="0"/>
          <w:numId w:val="30"/>
        </w:numPr>
      </w:pPr>
      <w:r>
        <w:t>Under Attribute Flow, add an export attribute flow rule for the person object</w:t>
      </w:r>
    </w:p>
    <w:p w:rsidR="00EE32DC" w:rsidRDefault="00EE32DC" w:rsidP="00DC4678">
      <w:pPr>
        <w:pStyle w:val="ListParagraph"/>
        <w:numPr>
          <w:ilvl w:val="1"/>
          <w:numId w:val="30"/>
        </w:numPr>
      </w:pPr>
      <w:r>
        <w:t>Metaverse attribute: email</w:t>
      </w:r>
    </w:p>
    <w:p w:rsidR="00EE32DC" w:rsidRDefault="00EE32DC" w:rsidP="00DC4678">
      <w:pPr>
        <w:pStyle w:val="ListParagraph"/>
        <w:numPr>
          <w:ilvl w:val="1"/>
          <w:numId w:val="30"/>
        </w:numPr>
      </w:pPr>
      <w:r>
        <w:t>Data source attribute: Email</w:t>
      </w:r>
    </w:p>
    <w:p w:rsidR="00EE32DC" w:rsidRDefault="00EE32DC" w:rsidP="00DC4678">
      <w:pPr>
        <w:pStyle w:val="ListParagraph"/>
        <w:numPr>
          <w:ilvl w:val="1"/>
          <w:numId w:val="30"/>
        </w:numPr>
      </w:pPr>
      <w:r>
        <w:t xml:space="preserve">Flow Direction: Export (tick </w:t>
      </w:r>
      <w:r w:rsidR="00D81A7F">
        <w:t>‘</w:t>
      </w:r>
      <w:r>
        <w:t>Allow Nulls</w:t>
      </w:r>
      <w:r w:rsidR="00D81A7F">
        <w:t>’</w:t>
      </w:r>
      <w:r>
        <w:t>)</w:t>
      </w:r>
    </w:p>
    <w:p w:rsidR="00EE32DC" w:rsidRDefault="00EE32DC" w:rsidP="00DC4678">
      <w:pPr>
        <w:pStyle w:val="ListParagraph"/>
        <w:numPr>
          <w:ilvl w:val="0"/>
          <w:numId w:val="30"/>
        </w:numPr>
      </w:pPr>
      <w:r>
        <w:t>In the FIM portal, modify the Inbound attribute flow for the Synchronization Rule ‘FIAB: All Users synchronize with Active Directory’ to include the mail attribute inbound flow</w:t>
      </w:r>
    </w:p>
    <w:p w:rsidR="00EE32DC" w:rsidRDefault="00EE32DC" w:rsidP="00DC4678">
      <w:pPr>
        <w:pStyle w:val="ListParagraph"/>
        <w:numPr>
          <w:ilvl w:val="1"/>
          <w:numId w:val="30"/>
        </w:numPr>
      </w:pPr>
      <w:r>
        <w:t>Source: mail</w:t>
      </w:r>
    </w:p>
    <w:p w:rsidR="00EE32DC" w:rsidRDefault="00EE32DC" w:rsidP="00DC4678">
      <w:pPr>
        <w:pStyle w:val="ListParagraph"/>
        <w:numPr>
          <w:ilvl w:val="1"/>
          <w:numId w:val="30"/>
        </w:numPr>
      </w:pPr>
      <w:r>
        <w:t>Destination: email</w:t>
      </w:r>
    </w:p>
    <w:p w:rsidR="0025403B" w:rsidRDefault="0025403B" w:rsidP="00DC4678">
      <w:pPr>
        <w:pStyle w:val="ListParagraph"/>
        <w:numPr>
          <w:ilvl w:val="0"/>
          <w:numId w:val="30"/>
        </w:numPr>
      </w:pPr>
      <w:r>
        <w:lastRenderedPageBreak/>
        <w:t>Be sure to run full synchronizations on both Management Agents when you change Synchronization Rule and/or attribute flows to ensure that the new settings are applied to all object affected by the rules</w:t>
      </w:r>
    </w:p>
    <w:p w:rsidR="00EB4530" w:rsidRDefault="001A1868" w:rsidP="00294FA6">
      <w:pPr>
        <w:pStyle w:val="Heading3"/>
      </w:pPr>
      <w:bookmarkStart w:id="43" w:name="_Ref280698213"/>
      <w:bookmarkStart w:id="44" w:name="_Toc307383669"/>
      <w:r>
        <w:t>Enabling the creation of Exchange 2003 mailbox for new users</w:t>
      </w:r>
      <w:bookmarkEnd w:id="43"/>
      <w:bookmarkEnd w:id="44"/>
    </w:p>
    <w:p w:rsidR="00E87D60" w:rsidRPr="00D811C9" w:rsidRDefault="00E87D60" w:rsidP="00D811C9">
      <w:r w:rsidRPr="00E87D60">
        <w:t xml:space="preserve">For Exchange 2003, FIM 2010 relies on the </w:t>
      </w:r>
      <w:r w:rsidR="00957203">
        <w:t>Recipient Update Service (</w:t>
      </w:r>
      <w:r w:rsidRPr="00E87D60">
        <w:t>RUS</w:t>
      </w:r>
      <w:r w:rsidR="00957203">
        <w:t>)</w:t>
      </w:r>
      <w:r w:rsidRPr="00E87D60">
        <w:t xml:space="preserve"> feature of Exchange 2003 to complete the provisioning process. During export, AD</w:t>
      </w:r>
      <w:r>
        <w:t xml:space="preserve"> </w:t>
      </w:r>
      <w:r w:rsidRPr="00E87D60">
        <w:t>MA connects to an available domain controller and adds the mail-enabled object (as determined by the provisioning configuration) to the directory.</w:t>
      </w:r>
    </w:p>
    <w:p w:rsidR="00E87D60" w:rsidRDefault="00E87D60" w:rsidP="00D811C9">
      <w:r w:rsidRPr="00E87D60">
        <w:t>As mentioned earlier, RUS watches for changes to mail-enabled objects in the directory and completes the provisioning process for each object created by ILM 2007</w:t>
      </w:r>
      <w:r w:rsidR="006826B3">
        <w:t xml:space="preserve"> </w:t>
      </w:r>
      <w:r w:rsidRPr="00E87D60">
        <w:t>and FIM 2010. And once again, Exchange writes each of these objects to the directory with the minimal set of attributes needed to create the objects. Because of this, RUS applies an Exchange Policy to them and adds the remaining required attributes so that they support the full set of Exchange features.</w:t>
      </w:r>
    </w:p>
    <w:p w:rsidR="00D811C9" w:rsidRDefault="00D811C9" w:rsidP="00D811C9">
      <w:r>
        <w:t>To enable the creation of an Exchange 2003 mailbox on new users, complete these steps:</w:t>
      </w:r>
    </w:p>
    <w:p w:rsidR="00D811C9" w:rsidRDefault="00D811C9" w:rsidP="00DC4678">
      <w:pPr>
        <w:pStyle w:val="ListParagraph"/>
        <w:numPr>
          <w:ilvl w:val="0"/>
          <w:numId w:val="29"/>
        </w:numPr>
      </w:pPr>
      <w:r>
        <w:t>Modify the Synchronization Rule ‘</w:t>
      </w:r>
      <w:r w:rsidR="00443178">
        <w:t>FIAB: All Users synchronize with Active Directory</w:t>
      </w:r>
      <w:r>
        <w:t>’ to include the following outbound attribute flows:</w:t>
      </w:r>
    </w:p>
    <w:p w:rsidR="00EE32DC" w:rsidRDefault="00EE32DC" w:rsidP="00EE32DC">
      <w:pPr>
        <w:pStyle w:val="Caption"/>
        <w:keepNext/>
      </w:pPr>
      <w:r>
        <w:t xml:space="preserve">Table </w:t>
      </w:r>
      <w:r w:rsidR="006F613F">
        <w:fldChar w:fldCharType="begin"/>
      </w:r>
      <w:r w:rsidR="006F613F">
        <w:instrText xml:space="preserve"> SEQ Table \* ARABIC </w:instrText>
      </w:r>
      <w:r w:rsidR="006F613F">
        <w:fldChar w:fldCharType="separate"/>
      </w:r>
      <w:r w:rsidR="00A470AA">
        <w:rPr>
          <w:noProof/>
        </w:rPr>
        <w:t>4</w:t>
      </w:r>
      <w:r w:rsidR="006F613F">
        <w:rPr>
          <w:noProof/>
        </w:rPr>
        <w:fldChar w:fldCharType="end"/>
      </w:r>
      <w:r>
        <w:t xml:space="preserve"> Exchange attributes for Synchronization Rule</w:t>
      </w:r>
    </w:p>
    <w:tbl>
      <w:tblPr>
        <w:tblStyle w:val="TableGrid"/>
        <w:tblW w:w="0" w:type="auto"/>
        <w:tblLook w:val="04A0" w:firstRow="1" w:lastRow="0" w:firstColumn="1" w:lastColumn="0" w:noHBand="0" w:noVBand="1"/>
      </w:tblPr>
      <w:tblGrid>
        <w:gridCol w:w="1333"/>
        <w:gridCol w:w="5387"/>
        <w:gridCol w:w="3260"/>
      </w:tblGrid>
      <w:tr w:rsidR="00D811C9" w:rsidTr="00A31A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3" w:type="dxa"/>
          </w:tcPr>
          <w:p w:rsidR="00D811C9" w:rsidRDefault="00A31A10" w:rsidP="00A31A10">
            <w:r>
              <w:t>Initial Flow</w:t>
            </w:r>
          </w:p>
        </w:tc>
        <w:tc>
          <w:tcPr>
            <w:tcW w:w="5387" w:type="dxa"/>
          </w:tcPr>
          <w:p w:rsidR="00D811C9" w:rsidRDefault="00D811C9" w:rsidP="006E305E">
            <w:pPr>
              <w:cnfStyle w:val="100000000000" w:firstRow="1" w:lastRow="0" w:firstColumn="0" w:lastColumn="0" w:oddVBand="0" w:evenVBand="0" w:oddHBand="0" w:evenHBand="0" w:firstRowFirstColumn="0" w:firstRowLastColumn="0" w:lastRowFirstColumn="0" w:lastRowLastColumn="0"/>
            </w:pPr>
            <w:r>
              <w:t>Source</w:t>
            </w:r>
          </w:p>
        </w:tc>
        <w:tc>
          <w:tcPr>
            <w:tcW w:w="3260" w:type="dxa"/>
          </w:tcPr>
          <w:p w:rsidR="00D811C9" w:rsidRDefault="00D811C9" w:rsidP="006E305E">
            <w:pPr>
              <w:cnfStyle w:val="100000000000" w:firstRow="1" w:lastRow="0" w:firstColumn="0" w:lastColumn="0" w:oddVBand="0" w:evenVBand="0" w:oddHBand="0" w:evenHBand="0" w:firstRowFirstColumn="0" w:firstRowLastColumn="0" w:lastRowFirstColumn="0" w:lastRowLastColumn="0"/>
            </w:pPr>
            <w:r>
              <w:t>Destination</w:t>
            </w:r>
          </w:p>
        </w:tc>
      </w:tr>
      <w:tr w:rsidR="00D811C9" w:rsidTr="00A31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3" w:type="dxa"/>
          </w:tcPr>
          <w:p w:rsidR="00D811C9" w:rsidRDefault="00D811C9" w:rsidP="006E305E">
            <w:r>
              <w:t>X</w:t>
            </w:r>
          </w:p>
        </w:tc>
        <w:tc>
          <w:tcPr>
            <w:tcW w:w="5387" w:type="dxa"/>
          </w:tcPr>
          <w:p w:rsidR="00D811C9" w:rsidRDefault="00881098" w:rsidP="006E305E">
            <w:pPr>
              <w:cnfStyle w:val="000000100000" w:firstRow="0" w:lastRow="0" w:firstColumn="0" w:lastColumn="0" w:oddVBand="0" w:evenVBand="0" w:oddHBand="1" w:evenHBand="0" w:firstRowFirstColumn="0" w:firstRowLastColumn="0" w:lastRowFirstColumn="0" w:lastRowLastColumn="0"/>
            </w:pPr>
            <w:r w:rsidRPr="00881098">
              <w:t>mailNickname</w:t>
            </w:r>
          </w:p>
        </w:tc>
        <w:tc>
          <w:tcPr>
            <w:tcW w:w="3260" w:type="dxa"/>
          </w:tcPr>
          <w:p w:rsidR="00D811C9" w:rsidRDefault="00881098" w:rsidP="006E305E">
            <w:pPr>
              <w:cnfStyle w:val="000000100000" w:firstRow="0" w:lastRow="0" w:firstColumn="0" w:lastColumn="0" w:oddVBand="0" w:evenVBand="0" w:oddHBand="1" w:evenHBand="0" w:firstRowFirstColumn="0" w:firstRowLastColumn="0" w:lastRowFirstColumn="0" w:lastRowLastColumn="0"/>
            </w:pPr>
            <w:r w:rsidRPr="00881098">
              <w:t>mailNickname</w:t>
            </w:r>
          </w:p>
        </w:tc>
      </w:tr>
      <w:tr w:rsidR="00D811C9" w:rsidTr="00A31A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3" w:type="dxa"/>
          </w:tcPr>
          <w:p w:rsidR="00D811C9" w:rsidRDefault="00D811C9" w:rsidP="006E305E">
            <w:r>
              <w:t>X</w:t>
            </w:r>
          </w:p>
        </w:tc>
        <w:tc>
          <w:tcPr>
            <w:tcW w:w="5387" w:type="dxa"/>
          </w:tcPr>
          <w:p w:rsidR="00D811C9" w:rsidRDefault="00D811C9" w:rsidP="00D811C9">
            <w:pPr>
              <w:cnfStyle w:val="000000010000" w:firstRow="0" w:lastRow="0" w:firstColumn="0" w:lastColumn="0" w:oddVBand="0" w:evenVBand="0" w:oddHBand="0" w:evenHBand="1" w:firstRowFirstColumn="0" w:firstRowLastColumn="0" w:lastRowFirstColumn="0" w:lastRowLastColumn="0"/>
            </w:pPr>
            <w:r>
              <w:t>CN=MailDB01,CN=First Storage Group,CN=InformationStore,CN=MBX01,CN=Servers,</w:t>
            </w:r>
          </w:p>
          <w:p w:rsidR="00D811C9" w:rsidRDefault="00D811C9" w:rsidP="006E305E">
            <w:pPr>
              <w:cnfStyle w:val="000000010000" w:firstRow="0" w:lastRow="0" w:firstColumn="0" w:lastColumn="0" w:oddVBand="0" w:evenVBand="0" w:oddHBand="0" w:evenHBand="1" w:firstRowFirstColumn="0" w:firstRowLastColumn="0" w:lastRowFirstColumn="0" w:lastRowLastColumn="0"/>
            </w:pPr>
            <w:r>
              <w:t>CN=First Administrative Group,CN=Administrative Groups,CN=MyOrg,CN=Microsoft Exchange, CN=Services,CN=Configuration,DC=Fabrikam</w:t>
            </w:r>
            <w:r w:rsidR="00A31A10">
              <w:t>,DC=com</w:t>
            </w:r>
          </w:p>
        </w:tc>
        <w:tc>
          <w:tcPr>
            <w:tcW w:w="3260" w:type="dxa"/>
          </w:tcPr>
          <w:p w:rsidR="00D811C9" w:rsidRDefault="00D811C9" w:rsidP="006E305E">
            <w:pPr>
              <w:cnfStyle w:val="000000010000" w:firstRow="0" w:lastRow="0" w:firstColumn="0" w:lastColumn="0" w:oddVBand="0" w:evenVBand="0" w:oddHBand="0" w:evenHBand="1" w:firstRowFirstColumn="0" w:firstRowLastColumn="0" w:lastRowFirstColumn="0" w:lastRowLastColumn="0"/>
            </w:pPr>
            <w:r>
              <w:t>homeMDB</w:t>
            </w:r>
          </w:p>
        </w:tc>
      </w:tr>
    </w:tbl>
    <w:p w:rsidR="00D811C9" w:rsidRDefault="00D811C9" w:rsidP="00D811C9"/>
    <w:p w:rsidR="00443178" w:rsidRDefault="00443178" w:rsidP="00DC4678">
      <w:pPr>
        <w:pStyle w:val="ListParagraph"/>
        <w:numPr>
          <w:ilvl w:val="0"/>
          <w:numId w:val="29"/>
        </w:numPr>
      </w:pPr>
      <w:r>
        <w:t>On the FIM MA, run the FIFS profile to get the modified Synchronization Rule into the metaverse</w:t>
      </w:r>
    </w:p>
    <w:p w:rsidR="00A31A10" w:rsidRDefault="00A31A10" w:rsidP="002E2A5E">
      <w:r>
        <w:t xml:space="preserve">Note: You should always adjust the actual value of the homeMDB to point to a valid distinguishedName in the </w:t>
      </w:r>
      <w:r w:rsidR="00E341EB">
        <w:t>customer’s</w:t>
      </w:r>
      <w:r>
        <w:t xml:space="preserve"> environment. </w:t>
      </w:r>
      <w:r w:rsidR="00E341EB">
        <w:t xml:space="preserve">To find </w:t>
      </w:r>
      <w:r w:rsidR="00FB1DEA">
        <w:t>a</w:t>
      </w:r>
      <w:r w:rsidR="00E341EB">
        <w:t xml:space="preserve"> </w:t>
      </w:r>
      <w:r w:rsidR="00117DFF">
        <w:t>valid distinguishedName for a mailbox store, use adsied</w:t>
      </w:r>
      <w:r w:rsidR="002E2A5E">
        <w:t>it.msc and follow the steps in ‘</w:t>
      </w:r>
      <w:r w:rsidR="002E2A5E">
        <w:fldChar w:fldCharType="begin"/>
      </w:r>
      <w:r w:rsidR="002E2A5E">
        <w:instrText xml:space="preserve"> REF _Ref288547384 \h </w:instrText>
      </w:r>
      <w:r w:rsidR="002E2A5E">
        <w:fldChar w:fldCharType="separate"/>
      </w:r>
      <w:r w:rsidR="00A470AA">
        <w:t>Appendix A – Find valid distinguishedName for Exchange mailbox</w:t>
      </w:r>
      <w:r w:rsidR="002E2A5E">
        <w:fldChar w:fldCharType="end"/>
      </w:r>
      <w:r w:rsidR="002E2A5E">
        <w:t>’.</w:t>
      </w:r>
    </w:p>
    <w:p w:rsidR="008A6AFB" w:rsidRPr="008A6AFB" w:rsidRDefault="008A6AFB" w:rsidP="008A6AFB">
      <w:r>
        <w:t xml:space="preserve">Please make sure that the Service Account has the necessary permissions for manipulation Exchange-related attributes on the users and groups in scope. For more information on the security model of Exchange 2003, please refer to </w:t>
      </w:r>
      <w:hyperlink r:id="rId15" w:history="1">
        <w:r w:rsidRPr="00B16864">
          <w:rPr>
            <w:rStyle w:val="Hyperlink"/>
          </w:rPr>
          <w:t>http://technet.microsoft.com/en-us/library/bb124053(EXCHG.65).aspx</w:t>
        </w:r>
      </w:hyperlink>
      <w:r>
        <w:t xml:space="preserve">. </w:t>
      </w:r>
    </w:p>
    <w:p w:rsidR="001A1868" w:rsidRDefault="001A1868" w:rsidP="00E87D60">
      <w:pPr>
        <w:pStyle w:val="Heading3"/>
      </w:pPr>
      <w:bookmarkStart w:id="45" w:name="_Ref280872194"/>
      <w:bookmarkStart w:id="46" w:name="_Toc307383670"/>
      <w:r>
        <w:t>Enabling the creation of Exchange 2007 mailbox for new users</w:t>
      </w:r>
      <w:bookmarkEnd w:id="45"/>
      <w:bookmarkEnd w:id="46"/>
    </w:p>
    <w:p w:rsidR="001C7382" w:rsidRDefault="00947289" w:rsidP="001C7382">
      <w:r>
        <w:t>From a FIM perspective, provisioning</w:t>
      </w:r>
      <w:r w:rsidR="001C7382">
        <w:t xml:space="preserve"> mailboxes in Exchange 2007 </w:t>
      </w:r>
      <w:r>
        <w:t xml:space="preserve">is not much different </w:t>
      </w:r>
      <w:r w:rsidR="00645921">
        <w:t>from</w:t>
      </w:r>
      <w:r>
        <w:t xml:space="preserve"> provisioning mailboxes in Exchange 2003</w:t>
      </w:r>
      <w:r w:rsidR="00AC583A">
        <w:t>, so please refer to ‘</w:t>
      </w:r>
      <w:r w:rsidR="00C133C5">
        <w:fldChar w:fldCharType="begin"/>
      </w:r>
      <w:r w:rsidR="00C133C5">
        <w:instrText xml:space="preserve"> REF _Ref280698213 \h </w:instrText>
      </w:r>
      <w:r w:rsidR="00C133C5">
        <w:fldChar w:fldCharType="separate"/>
      </w:r>
      <w:r w:rsidR="00A470AA">
        <w:t>Enabling the creation of Exchange 2003 mailbox for new users</w:t>
      </w:r>
      <w:r w:rsidR="00C133C5">
        <w:fldChar w:fldCharType="end"/>
      </w:r>
      <w:r w:rsidR="00AC583A">
        <w:t>’ for setting up the flow in the Synchronization Rule</w:t>
      </w:r>
      <w:r>
        <w:t>. Y</w:t>
      </w:r>
      <w:r w:rsidR="001C7382">
        <w:t xml:space="preserve">ou </w:t>
      </w:r>
      <w:r>
        <w:t xml:space="preserve">also </w:t>
      </w:r>
      <w:r w:rsidR="001C7382">
        <w:t xml:space="preserve">need to at least specify the following attributes: </w:t>
      </w:r>
    </w:p>
    <w:p w:rsidR="00D605BF" w:rsidRPr="00D605BF" w:rsidRDefault="00881098" w:rsidP="00DC4678">
      <w:pPr>
        <w:pStyle w:val="ListParagraph"/>
        <w:numPr>
          <w:ilvl w:val="0"/>
          <w:numId w:val="26"/>
        </w:numPr>
        <w:rPr>
          <w:rFonts w:eastAsia="Times New Roman"/>
          <w:lang w:val="en"/>
        </w:rPr>
      </w:pPr>
      <w:r>
        <w:rPr>
          <w:rFonts w:eastAsia="Times New Roman"/>
          <w:lang w:val="en"/>
        </w:rPr>
        <w:t>mailNickn</w:t>
      </w:r>
      <w:r w:rsidR="000861EF" w:rsidRPr="00D605BF">
        <w:rPr>
          <w:rFonts w:eastAsia="Times New Roman"/>
          <w:lang w:val="en"/>
        </w:rPr>
        <w:t>ame</w:t>
      </w:r>
      <w:r w:rsidR="00D605BF" w:rsidRPr="00D605BF">
        <w:rPr>
          <w:rFonts w:eastAsia="Times New Roman"/>
          <w:lang w:val="en"/>
        </w:rPr>
        <w:t xml:space="preserve"> </w:t>
      </w:r>
    </w:p>
    <w:p w:rsidR="00947289" w:rsidRPr="00947289" w:rsidRDefault="00D605BF" w:rsidP="00DC4678">
      <w:pPr>
        <w:pStyle w:val="ListParagraph"/>
        <w:numPr>
          <w:ilvl w:val="0"/>
          <w:numId w:val="26"/>
        </w:numPr>
        <w:jc w:val="left"/>
      </w:pPr>
      <w:r w:rsidRPr="00947289">
        <w:rPr>
          <w:rFonts w:eastAsia="Times New Roman"/>
          <w:lang w:val="en"/>
        </w:rPr>
        <w:lastRenderedPageBreak/>
        <w:t>homeMDB</w:t>
      </w:r>
    </w:p>
    <w:p w:rsidR="00D605BF" w:rsidRDefault="001C7382" w:rsidP="00D605BF">
      <w:pPr>
        <w:rPr>
          <w:rFonts w:eastAsia="Times New Roman"/>
          <w:lang w:val="en"/>
        </w:rPr>
      </w:pPr>
      <w:r>
        <w:t>Note the fact that homeMDB in Exchange 2007 contains both the Mailbox Database Na</w:t>
      </w:r>
      <w:r w:rsidR="00947289">
        <w:t xml:space="preserve">me and the Exchange Server Name. </w:t>
      </w:r>
      <w:r w:rsidR="00D605BF" w:rsidRPr="00D605BF">
        <w:rPr>
          <w:rFonts w:eastAsia="Times New Roman"/>
          <w:lang w:val="en"/>
        </w:rPr>
        <w:t>In addition to specifying the minimum required attributes, you need to configure the AD</w:t>
      </w:r>
      <w:r w:rsidR="00947289">
        <w:rPr>
          <w:rFonts w:eastAsia="Times New Roman"/>
          <w:lang w:val="en"/>
        </w:rPr>
        <w:t xml:space="preserve"> MA as follows to enable for Exchange 2007 provisioning. Follow these steps to configure this:</w:t>
      </w:r>
    </w:p>
    <w:p w:rsidR="00947289" w:rsidRDefault="00947289" w:rsidP="00DC4678">
      <w:pPr>
        <w:pStyle w:val="ListParagraph"/>
        <w:numPr>
          <w:ilvl w:val="0"/>
          <w:numId w:val="31"/>
        </w:numPr>
        <w:rPr>
          <w:rFonts w:eastAsia="Times New Roman"/>
          <w:lang w:val="en"/>
        </w:rPr>
      </w:pPr>
      <w:r>
        <w:rPr>
          <w:rFonts w:eastAsia="Times New Roman"/>
          <w:lang w:val="en"/>
        </w:rPr>
        <w:t>Using the Synchronization Service Manager, open the properties of the AD MA</w:t>
      </w:r>
    </w:p>
    <w:p w:rsidR="00947289" w:rsidRDefault="00947289" w:rsidP="00DC4678">
      <w:pPr>
        <w:pStyle w:val="ListParagraph"/>
        <w:numPr>
          <w:ilvl w:val="0"/>
          <w:numId w:val="31"/>
        </w:numPr>
        <w:rPr>
          <w:rFonts w:eastAsia="Times New Roman"/>
          <w:lang w:val="en"/>
        </w:rPr>
      </w:pPr>
      <w:r>
        <w:rPr>
          <w:rFonts w:eastAsia="Times New Roman"/>
          <w:lang w:val="en"/>
        </w:rPr>
        <w:t>Navigate to the ‘Configure Extension’ tab</w:t>
      </w:r>
    </w:p>
    <w:p w:rsidR="00947289" w:rsidRDefault="00947289" w:rsidP="00DC4678">
      <w:pPr>
        <w:pStyle w:val="ListParagraph"/>
        <w:numPr>
          <w:ilvl w:val="0"/>
          <w:numId w:val="31"/>
        </w:numPr>
        <w:rPr>
          <w:rFonts w:eastAsia="Times New Roman"/>
          <w:lang w:val="en"/>
        </w:rPr>
      </w:pPr>
      <w:r>
        <w:rPr>
          <w:rFonts w:eastAsia="Times New Roman"/>
          <w:lang w:val="en"/>
        </w:rPr>
        <w:t>In the dropdown ‘Provision for:’, select ‘Exchange 2007’</w:t>
      </w:r>
    </w:p>
    <w:p w:rsidR="00947289" w:rsidRDefault="00947289" w:rsidP="00DC4678">
      <w:pPr>
        <w:pStyle w:val="ListParagraph"/>
        <w:numPr>
          <w:ilvl w:val="0"/>
          <w:numId w:val="31"/>
        </w:numPr>
        <w:rPr>
          <w:rFonts w:eastAsia="Times New Roman"/>
          <w:lang w:val="en"/>
        </w:rPr>
      </w:pPr>
      <w:r>
        <w:rPr>
          <w:rFonts w:eastAsia="Times New Roman"/>
          <w:lang w:val="en"/>
        </w:rPr>
        <w:t>Leave the textbox ‘Exchange 2007 RUS Server (optional)’ blank</w:t>
      </w:r>
      <w:r w:rsidR="00350F9F">
        <w:rPr>
          <w:rFonts w:eastAsia="Times New Roman"/>
          <w:lang w:val="en"/>
        </w:rPr>
        <w:t>; you could specify an Exchange 2007 server here if there are good reason, such replication issues etc.</w:t>
      </w:r>
    </w:p>
    <w:p w:rsidR="00947289" w:rsidRDefault="00947289" w:rsidP="00947289">
      <w:pPr>
        <w:rPr>
          <w:rFonts w:eastAsia="Times New Roman"/>
          <w:lang w:val="en"/>
        </w:rPr>
      </w:pPr>
      <w:r w:rsidRPr="00947289">
        <w:rPr>
          <w:rFonts w:eastAsia="Times New Roman"/>
          <w:lang w:val="en"/>
        </w:rPr>
        <w:t xml:space="preserve">Actually </w:t>
      </w:r>
      <w:r>
        <w:rPr>
          <w:rFonts w:eastAsia="Times New Roman"/>
          <w:lang w:val="en"/>
        </w:rPr>
        <w:t>Recipient Update Service (</w:t>
      </w:r>
      <w:r w:rsidRPr="00947289">
        <w:rPr>
          <w:rFonts w:eastAsia="Times New Roman"/>
          <w:lang w:val="en"/>
        </w:rPr>
        <w:t>RUS</w:t>
      </w:r>
      <w:r>
        <w:rPr>
          <w:rFonts w:eastAsia="Times New Roman"/>
          <w:lang w:val="en"/>
        </w:rPr>
        <w:t xml:space="preserve">) still exists in Exchange 2007. Instead of being a separate service, it is now </w:t>
      </w:r>
      <w:r w:rsidRPr="00947289">
        <w:rPr>
          <w:rFonts w:eastAsia="Times New Roman"/>
          <w:lang w:val="en"/>
        </w:rPr>
        <w:t xml:space="preserve">just a synchronous </w:t>
      </w:r>
      <w:r w:rsidR="00645921">
        <w:rPr>
          <w:rFonts w:eastAsia="Times New Roman"/>
          <w:lang w:val="en"/>
        </w:rPr>
        <w:t>step</w:t>
      </w:r>
      <w:r w:rsidRPr="00947289">
        <w:rPr>
          <w:rFonts w:eastAsia="Times New Roman"/>
          <w:lang w:val="en"/>
        </w:rPr>
        <w:t xml:space="preserve"> inside the System Attendant which the </w:t>
      </w:r>
      <w:r w:rsidR="004D4FDD">
        <w:rPr>
          <w:rFonts w:eastAsia="Times New Roman"/>
          <w:lang w:val="en"/>
        </w:rPr>
        <w:t>PowerShell</w:t>
      </w:r>
      <w:r>
        <w:rPr>
          <w:rFonts w:eastAsia="Times New Roman"/>
          <w:lang w:val="en"/>
        </w:rPr>
        <w:t xml:space="preserve"> </w:t>
      </w:r>
      <w:r w:rsidR="005120F0">
        <w:rPr>
          <w:rFonts w:eastAsia="Times New Roman"/>
          <w:lang w:val="en"/>
        </w:rPr>
        <w:t>cmdlet</w:t>
      </w:r>
      <w:r w:rsidRPr="00947289">
        <w:rPr>
          <w:rFonts w:eastAsia="Times New Roman"/>
          <w:lang w:val="en"/>
        </w:rPr>
        <w:t xml:space="preserve"> make an RPC call to. </w:t>
      </w:r>
      <w:r>
        <w:rPr>
          <w:rFonts w:eastAsia="Times New Roman"/>
          <w:lang w:val="en"/>
        </w:rPr>
        <w:t>Service Pack 2 for Exchange 2007</w:t>
      </w:r>
      <w:r w:rsidRPr="00947289">
        <w:rPr>
          <w:rFonts w:eastAsia="Times New Roman"/>
          <w:lang w:val="en"/>
        </w:rPr>
        <w:t xml:space="preserve"> added a parameter (the same as the optional option in the AD MA) to the various cmdlets to specify which Exchange server the </w:t>
      </w:r>
      <w:r w:rsidR="005120F0">
        <w:rPr>
          <w:rFonts w:eastAsia="Times New Roman"/>
          <w:lang w:val="en"/>
        </w:rPr>
        <w:t>cmdlet</w:t>
      </w:r>
      <w:r w:rsidRPr="00947289">
        <w:rPr>
          <w:rFonts w:eastAsia="Times New Roman"/>
          <w:lang w:val="en"/>
        </w:rPr>
        <w:t xml:space="preserve"> should call out to for RUS.</w:t>
      </w:r>
    </w:p>
    <w:p w:rsidR="00947289" w:rsidRPr="00947289" w:rsidRDefault="00350F9F" w:rsidP="00DC4678">
      <w:pPr>
        <w:pStyle w:val="ListParagraph"/>
        <w:numPr>
          <w:ilvl w:val="0"/>
          <w:numId w:val="31"/>
        </w:numPr>
        <w:rPr>
          <w:rFonts w:eastAsia="Times New Roman"/>
          <w:lang w:val="en"/>
        </w:rPr>
      </w:pPr>
      <w:r>
        <w:rPr>
          <w:rFonts w:eastAsia="Times New Roman"/>
          <w:lang w:val="en"/>
        </w:rPr>
        <w:t>Click OK to save changes</w:t>
      </w:r>
    </w:p>
    <w:p w:rsidR="00D605BF" w:rsidRPr="00D605BF" w:rsidRDefault="00D605BF" w:rsidP="00D605BF">
      <w:pPr>
        <w:rPr>
          <w:rFonts w:eastAsia="Times New Roman"/>
          <w:lang w:val="en"/>
        </w:rPr>
      </w:pPr>
      <w:r w:rsidRPr="00D605BF">
        <w:rPr>
          <w:rFonts w:eastAsia="Times New Roman"/>
          <w:lang w:val="en"/>
        </w:rPr>
        <w:t xml:space="preserve"> Exchange Server 2007 Mailbox Provisioning requires at least the following to be installed on the FIM Server: </w:t>
      </w:r>
    </w:p>
    <w:p w:rsidR="00D605BF" w:rsidRPr="00D605BF" w:rsidRDefault="00D605BF" w:rsidP="00DC4678">
      <w:pPr>
        <w:pStyle w:val="ListParagraph"/>
        <w:numPr>
          <w:ilvl w:val="0"/>
          <w:numId w:val="25"/>
        </w:numPr>
        <w:rPr>
          <w:rFonts w:eastAsia="Times New Roman"/>
          <w:lang w:val="en"/>
        </w:rPr>
      </w:pPr>
      <w:r w:rsidRPr="00D605BF">
        <w:rPr>
          <w:rFonts w:eastAsia="Times New Roman"/>
          <w:lang w:val="en"/>
        </w:rPr>
        <w:t xml:space="preserve">PowerShell v1.0 (or PowerShell v2.0) for the execution of </w:t>
      </w:r>
      <w:r w:rsidRPr="00635287">
        <w:rPr>
          <w:rFonts w:eastAsia="Times New Roman"/>
          <w:lang w:val="en"/>
        </w:rPr>
        <w:t>local</w:t>
      </w:r>
      <w:r w:rsidRPr="00D605BF">
        <w:rPr>
          <w:rFonts w:eastAsia="Times New Roman"/>
          <w:lang w:val="en"/>
        </w:rPr>
        <w:t xml:space="preserve"> PowerShell </w:t>
      </w:r>
      <w:r w:rsidR="00635287">
        <w:rPr>
          <w:rFonts w:eastAsia="Times New Roman"/>
          <w:lang w:val="en"/>
        </w:rPr>
        <w:t>c</w:t>
      </w:r>
      <w:r w:rsidR="00635287" w:rsidRPr="00D605BF">
        <w:rPr>
          <w:rFonts w:eastAsia="Times New Roman"/>
          <w:lang w:val="en"/>
        </w:rPr>
        <w:t>mdlets</w:t>
      </w:r>
      <w:r w:rsidRPr="00D605BF">
        <w:rPr>
          <w:rFonts w:eastAsia="Times New Roman"/>
          <w:lang w:val="en"/>
        </w:rPr>
        <w:t xml:space="preserve">. </w:t>
      </w:r>
    </w:p>
    <w:p w:rsidR="00D605BF" w:rsidRDefault="00D605BF" w:rsidP="00DC4678">
      <w:pPr>
        <w:pStyle w:val="ListParagraph"/>
        <w:numPr>
          <w:ilvl w:val="0"/>
          <w:numId w:val="25"/>
        </w:numPr>
        <w:rPr>
          <w:rFonts w:eastAsia="Times New Roman"/>
          <w:lang w:val="en"/>
        </w:rPr>
      </w:pPr>
      <w:r w:rsidRPr="00D605BF">
        <w:rPr>
          <w:rFonts w:eastAsia="Times New Roman"/>
          <w:lang w:val="en"/>
        </w:rPr>
        <w:t xml:space="preserve">Exchange Management Console providing the required </w:t>
      </w:r>
      <w:r w:rsidR="00635287" w:rsidRPr="00D605BF">
        <w:rPr>
          <w:rFonts w:eastAsia="Times New Roman"/>
          <w:lang w:val="en"/>
        </w:rPr>
        <w:t>cmdlets</w:t>
      </w:r>
      <w:r w:rsidRPr="00D605BF">
        <w:rPr>
          <w:rFonts w:eastAsia="Times New Roman"/>
          <w:lang w:val="en"/>
        </w:rPr>
        <w:t xml:space="preserve"> </w:t>
      </w:r>
    </w:p>
    <w:p w:rsidR="00C129AB" w:rsidRPr="00C129AB" w:rsidRDefault="00C129AB" w:rsidP="00C129AB">
      <w:pPr>
        <w:rPr>
          <w:rFonts w:eastAsia="Times New Roman"/>
          <w:lang w:val="en"/>
        </w:rPr>
      </w:pPr>
      <w:r>
        <w:rPr>
          <w:rFonts w:eastAsia="Times New Roman"/>
          <w:lang w:val="en"/>
        </w:rPr>
        <w:t>Also the Service Account for the Active Directory needs to have permissions to create mailbox for users and manipulate Exchange-related attribute for groups. One suggested model is to add the account to the ‘</w:t>
      </w:r>
      <w:r w:rsidRPr="00C129AB">
        <w:rPr>
          <w:rFonts w:eastAsia="Times New Roman"/>
          <w:lang w:val="en"/>
        </w:rPr>
        <w:t>Exchan</w:t>
      </w:r>
      <w:r>
        <w:rPr>
          <w:rFonts w:eastAsia="Times New Roman"/>
          <w:lang w:val="en"/>
        </w:rPr>
        <w:t>ge Recipient Administrator role’; however, you should discuss the security model with your customer.</w:t>
      </w:r>
    </w:p>
    <w:p w:rsidR="001A1868" w:rsidRDefault="001A1868" w:rsidP="00D40578">
      <w:pPr>
        <w:pStyle w:val="Heading3"/>
      </w:pPr>
      <w:bookmarkStart w:id="47" w:name="_Ref280872202"/>
      <w:bookmarkStart w:id="48" w:name="_Toc307383671"/>
      <w:r>
        <w:t>Enabling the creation of Exchange 2010 mailbox for new users</w:t>
      </w:r>
      <w:bookmarkEnd w:id="47"/>
      <w:bookmarkEnd w:id="48"/>
    </w:p>
    <w:p w:rsidR="00E93CB1" w:rsidRDefault="00E93CB1" w:rsidP="00E93CB1">
      <w:r>
        <w:t>From a FIM perspective, provisioning mailboxes in Exchange 2010 is not much different than provisioning mailboxes in Exchange 2003 or Exchange 2007, so please refer to ‘</w:t>
      </w:r>
      <w:r>
        <w:fldChar w:fldCharType="begin"/>
      </w:r>
      <w:r>
        <w:instrText xml:space="preserve"> REF _Ref280698213 \h </w:instrText>
      </w:r>
      <w:r>
        <w:fldChar w:fldCharType="separate"/>
      </w:r>
      <w:r w:rsidR="00A470AA">
        <w:t>Enabling the creation of Exchange 2003 mailbox for new users</w:t>
      </w:r>
      <w:r>
        <w:fldChar w:fldCharType="end"/>
      </w:r>
      <w:r>
        <w:t xml:space="preserve">’ for setting up the flow in the Synchronization Rule. You also need to at least specify the following attributes in your Synchronization Rule: </w:t>
      </w:r>
    </w:p>
    <w:p w:rsidR="00E93CB1" w:rsidRPr="00D605BF" w:rsidRDefault="00E93CB1" w:rsidP="00DC4678">
      <w:pPr>
        <w:pStyle w:val="ListParagraph"/>
        <w:numPr>
          <w:ilvl w:val="0"/>
          <w:numId w:val="26"/>
        </w:numPr>
        <w:rPr>
          <w:rFonts w:eastAsia="Times New Roman"/>
          <w:lang w:val="en"/>
        </w:rPr>
      </w:pPr>
      <w:r>
        <w:rPr>
          <w:rFonts w:eastAsia="Times New Roman"/>
          <w:lang w:val="en"/>
        </w:rPr>
        <w:t>mailNickn</w:t>
      </w:r>
      <w:r w:rsidRPr="00D605BF">
        <w:rPr>
          <w:rFonts w:eastAsia="Times New Roman"/>
          <w:lang w:val="en"/>
        </w:rPr>
        <w:t xml:space="preserve">ame </w:t>
      </w:r>
    </w:p>
    <w:p w:rsidR="00E93CB1" w:rsidRPr="00E93CB1" w:rsidRDefault="00E93CB1" w:rsidP="00DC4678">
      <w:pPr>
        <w:pStyle w:val="ListParagraph"/>
        <w:numPr>
          <w:ilvl w:val="0"/>
          <w:numId w:val="26"/>
        </w:numPr>
        <w:jc w:val="left"/>
      </w:pPr>
      <w:r w:rsidRPr="00947289">
        <w:rPr>
          <w:rFonts w:eastAsia="Times New Roman"/>
          <w:lang w:val="en"/>
        </w:rPr>
        <w:t>homeMDB</w:t>
      </w:r>
    </w:p>
    <w:p w:rsidR="00E93CB1" w:rsidRPr="00947289" w:rsidRDefault="00E93CB1" w:rsidP="00DC4678">
      <w:pPr>
        <w:pStyle w:val="ListParagraph"/>
        <w:numPr>
          <w:ilvl w:val="0"/>
          <w:numId w:val="26"/>
        </w:numPr>
        <w:jc w:val="left"/>
      </w:pPr>
      <w:r>
        <w:rPr>
          <w:rFonts w:eastAsia="Times New Roman"/>
          <w:lang w:val="en"/>
        </w:rPr>
        <w:t>msExchHomeServerName</w:t>
      </w:r>
    </w:p>
    <w:p w:rsidR="009D0706" w:rsidRDefault="009D0706" w:rsidP="009D0706">
      <w:pPr>
        <w:rPr>
          <w:rFonts w:eastAsia="Times New Roman"/>
          <w:lang w:val="en"/>
        </w:rPr>
      </w:pPr>
      <w:r w:rsidRPr="009D0706">
        <w:rPr>
          <w:rFonts w:eastAsia="Times New Roman"/>
          <w:lang w:val="en"/>
        </w:rPr>
        <w:t>Note the fact that homeMDB in Exchange 2010 only contains the Mailbox Database Name and NOT the Exchange Server Name. The Exchange Server Name is stored in the value for the attrib</w:t>
      </w:r>
      <w:r w:rsidR="00E93CB1">
        <w:rPr>
          <w:rFonts w:eastAsia="Times New Roman"/>
          <w:lang w:val="en"/>
        </w:rPr>
        <w:t>ute called msExchHomeServerName.</w:t>
      </w:r>
    </w:p>
    <w:p w:rsidR="00E93CB1" w:rsidRDefault="00E93CB1" w:rsidP="009D0706">
      <w:pPr>
        <w:rPr>
          <w:rFonts w:eastAsia="Times New Roman"/>
          <w:lang w:val="en"/>
        </w:rPr>
      </w:pPr>
      <w:r>
        <w:rPr>
          <w:rFonts w:eastAsia="Times New Roman"/>
          <w:lang w:val="en"/>
        </w:rPr>
        <w:t>The modifications to the Synchronization Rule should therefore contain something very similar to this:</w:t>
      </w:r>
    </w:p>
    <w:tbl>
      <w:tblPr>
        <w:tblStyle w:val="TableGrid"/>
        <w:tblW w:w="0" w:type="auto"/>
        <w:tblLook w:val="04A0" w:firstRow="1" w:lastRow="0" w:firstColumn="1" w:lastColumn="0" w:noHBand="0" w:noVBand="1"/>
      </w:tblPr>
      <w:tblGrid>
        <w:gridCol w:w="1182"/>
        <w:gridCol w:w="5849"/>
        <w:gridCol w:w="3055"/>
      </w:tblGrid>
      <w:tr w:rsidR="00E93CB1" w:rsidTr="006E30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3" w:type="dxa"/>
          </w:tcPr>
          <w:p w:rsidR="00E93CB1" w:rsidRDefault="00E93CB1" w:rsidP="006E305E">
            <w:r>
              <w:t>Initial Flow</w:t>
            </w:r>
          </w:p>
        </w:tc>
        <w:tc>
          <w:tcPr>
            <w:tcW w:w="5387" w:type="dxa"/>
          </w:tcPr>
          <w:p w:rsidR="00E93CB1" w:rsidRDefault="00E93CB1" w:rsidP="006E305E">
            <w:pPr>
              <w:cnfStyle w:val="100000000000" w:firstRow="1" w:lastRow="0" w:firstColumn="0" w:lastColumn="0" w:oddVBand="0" w:evenVBand="0" w:oddHBand="0" w:evenHBand="0" w:firstRowFirstColumn="0" w:firstRowLastColumn="0" w:lastRowFirstColumn="0" w:lastRowLastColumn="0"/>
            </w:pPr>
            <w:r>
              <w:t>Source</w:t>
            </w:r>
          </w:p>
        </w:tc>
        <w:tc>
          <w:tcPr>
            <w:tcW w:w="3260" w:type="dxa"/>
          </w:tcPr>
          <w:p w:rsidR="00E93CB1" w:rsidRDefault="00E93CB1" w:rsidP="006E305E">
            <w:pPr>
              <w:cnfStyle w:val="100000000000" w:firstRow="1" w:lastRow="0" w:firstColumn="0" w:lastColumn="0" w:oddVBand="0" w:evenVBand="0" w:oddHBand="0" w:evenHBand="0" w:firstRowFirstColumn="0" w:firstRowLastColumn="0" w:lastRowFirstColumn="0" w:lastRowLastColumn="0"/>
            </w:pPr>
            <w:r>
              <w:t>Destination</w:t>
            </w:r>
          </w:p>
        </w:tc>
      </w:tr>
      <w:tr w:rsidR="00E93CB1" w:rsidTr="006E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3" w:type="dxa"/>
          </w:tcPr>
          <w:p w:rsidR="00E93CB1" w:rsidRDefault="00E93CB1" w:rsidP="006E305E">
            <w:r>
              <w:t>X</w:t>
            </w:r>
          </w:p>
        </w:tc>
        <w:tc>
          <w:tcPr>
            <w:tcW w:w="5387" w:type="dxa"/>
          </w:tcPr>
          <w:p w:rsidR="00E93CB1" w:rsidRDefault="00E93CB1" w:rsidP="006E305E">
            <w:pPr>
              <w:cnfStyle w:val="000000100000" w:firstRow="0" w:lastRow="0" w:firstColumn="0" w:lastColumn="0" w:oddVBand="0" w:evenVBand="0" w:oddHBand="1" w:evenHBand="0" w:firstRowFirstColumn="0" w:firstRowLastColumn="0" w:lastRowFirstColumn="0" w:lastRowLastColumn="0"/>
            </w:pPr>
            <w:r w:rsidRPr="00881098">
              <w:t>mailNickname</w:t>
            </w:r>
          </w:p>
        </w:tc>
        <w:tc>
          <w:tcPr>
            <w:tcW w:w="3260" w:type="dxa"/>
          </w:tcPr>
          <w:p w:rsidR="00E93CB1" w:rsidRDefault="00E93CB1" w:rsidP="006E305E">
            <w:pPr>
              <w:cnfStyle w:val="000000100000" w:firstRow="0" w:lastRow="0" w:firstColumn="0" w:lastColumn="0" w:oddVBand="0" w:evenVBand="0" w:oddHBand="1" w:evenHBand="0" w:firstRowFirstColumn="0" w:firstRowLastColumn="0" w:lastRowFirstColumn="0" w:lastRowLastColumn="0"/>
            </w:pPr>
            <w:r w:rsidRPr="00881098">
              <w:t>mailNickname</w:t>
            </w:r>
          </w:p>
        </w:tc>
      </w:tr>
      <w:tr w:rsidR="00E93CB1" w:rsidTr="006E30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3" w:type="dxa"/>
          </w:tcPr>
          <w:p w:rsidR="00E93CB1" w:rsidRDefault="00E93CB1" w:rsidP="006E305E">
            <w:r>
              <w:t>X</w:t>
            </w:r>
          </w:p>
        </w:tc>
        <w:tc>
          <w:tcPr>
            <w:tcW w:w="5387" w:type="dxa"/>
          </w:tcPr>
          <w:p w:rsidR="00E93CB1" w:rsidRDefault="00E93CB1" w:rsidP="00E93CB1">
            <w:pPr>
              <w:cnfStyle w:val="000000010000" w:firstRow="0" w:lastRow="0" w:firstColumn="0" w:lastColumn="0" w:oddVBand="0" w:evenVBand="0" w:oddHBand="0" w:evenHBand="1" w:firstRowFirstColumn="0" w:firstRowLastColumn="0" w:lastRowFirstColumn="0" w:lastRowLastColumn="0"/>
            </w:pPr>
            <w:r w:rsidRPr="00E93CB1">
              <w:t xml:space="preserve">CN=Mailbox Database 1891753935,CN=Databases,CN=Exchange </w:t>
            </w:r>
            <w:r w:rsidRPr="00E93CB1">
              <w:lastRenderedPageBreak/>
              <w:t>Administrative Group (FYDIBOHF23SPDLT),CN=Administrative Groups,CN=</w:t>
            </w:r>
            <w:r>
              <w:t>MyOrg</w:t>
            </w:r>
            <w:r w:rsidRPr="00E93CB1">
              <w:t>,CN=Microsoft Exchange,CN=Services,CN=</w:t>
            </w:r>
            <w:r>
              <w:t>Configuration,DC=Fabrikam,DC=com</w:t>
            </w:r>
          </w:p>
        </w:tc>
        <w:tc>
          <w:tcPr>
            <w:tcW w:w="3260" w:type="dxa"/>
          </w:tcPr>
          <w:p w:rsidR="00E93CB1" w:rsidRDefault="00E93CB1" w:rsidP="006E305E">
            <w:pPr>
              <w:cnfStyle w:val="000000010000" w:firstRow="0" w:lastRow="0" w:firstColumn="0" w:lastColumn="0" w:oddVBand="0" w:evenVBand="0" w:oddHBand="0" w:evenHBand="1" w:firstRowFirstColumn="0" w:firstRowLastColumn="0" w:lastRowFirstColumn="0" w:lastRowLastColumn="0"/>
            </w:pPr>
            <w:r>
              <w:lastRenderedPageBreak/>
              <w:t>homeMDB</w:t>
            </w:r>
          </w:p>
        </w:tc>
      </w:tr>
      <w:tr w:rsidR="00E93CB1" w:rsidTr="006E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3" w:type="dxa"/>
          </w:tcPr>
          <w:p w:rsidR="00E93CB1" w:rsidRDefault="00E93CB1" w:rsidP="006E305E">
            <w:r>
              <w:lastRenderedPageBreak/>
              <w:t>X</w:t>
            </w:r>
          </w:p>
        </w:tc>
        <w:tc>
          <w:tcPr>
            <w:tcW w:w="5387" w:type="dxa"/>
          </w:tcPr>
          <w:p w:rsidR="00E93CB1" w:rsidRPr="00E93CB1" w:rsidRDefault="00E93CB1" w:rsidP="006E305E">
            <w:pPr>
              <w:cnfStyle w:val="000000100000" w:firstRow="0" w:lastRow="0" w:firstColumn="0" w:lastColumn="0" w:oddVBand="0" w:evenVBand="0" w:oddHBand="1" w:evenHBand="0" w:firstRowFirstColumn="0" w:firstRowLastColumn="0" w:lastRowFirstColumn="0" w:lastRowLastColumn="0"/>
              <w:rPr>
                <w:rFonts w:eastAsia="Times New Roman"/>
                <w:lang w:val="en"/>
              </w:rPr>
            </w:pPr>
            <w:r w:rsidRPr="00E93CB1">
              <w:rPr>
                <w:rFonts w:eastAsia="Times New Roman"/>
                <w:lang w:val="en"/>
              </w:rPr>
              <w:t>CN=</w:t>
            </w:r>
            <w:r>
              <w:rPr>
                <w:rFonts w:eastAsia="Times New Roman"/>
                <w:lang w:val="en"/>
              </w:rPr>
              <w:t>MBX01</w:t>
            </w:r>
            <w:r w:rsidRPr="00E93CB1">
              <w:rPr>
                <w:rFonts w:eastAsia="Times New Roman"/>
                <w:lang w:val="en"/>
              </w:rPr>
              <w:t>,CN=Servers,CN=Exchange Administrative Group (FYDIBOHF23SPDLT),CN=Administrative Groups,CN=</w:t>
            </w:r>
            <w:r>
              <w:rPr>
                <w:rFonts w:eastAsia="Times New Roman"/>
                <w:lang w:val="en"/>
              </w:rPr>
              <w:t>MyOrg</w:t>
            </w:r>
            <w:r w:rsidRPr="00E93CB1">
              <w:rPr>
                <w:rFonts w:eastAsia="Times New Roman"/>
                <w:lang w:val="en"/>
              </w:rPr>
              <w:t>,CN=Microsoft Exchange,CN=Services,CN=Configuration,DC=</w:t>
            </w:r>
            <w:r>
              <w:rPr>
                <w:rFonts w:eastAsia="Times New Roman"/>
                <w:lang w:val="en"/>
              </w:rPr>
              <w:t>Fabrikam</w:t>
            </w:r>
            <w:r w:rsidRPr="00E93CB1">
              <w:rPr>
                <w:rFonts w:eastAsia="Times New Roman"/>
                <w:lang w:val="en"/>
              </w:rPr>
              <w:t>,DC=</w:t>
            </w:r>
            <w:r>
              <w:rPr>
                <w:rFonts w:eastAsia="Times New Roman"/>
                <w:lang w:val="en"/>
              </w:rPr>
              <w:t>com</w:t>
            </w:r>
          </w:p>
        </w:tc>
        <w:tc>
          <w:tcPr>
            <w:tcW w:w="3260" w:type="dxa"/>
          </w:tcPr>
          <w:p w:rsidR="00E93CB1" w:rsidRDefault="00E93CB1" w:rsidP="006E305E">
            <w:pPr>
              <w:cnfStyle w:val="000000100000" w:firstRow="0" w:lastRow="0" w:firstColumn="0" w:lastColumn="0" w:oddVBand="0" w:evenVBand="0" w:oddHBand="1" w:evenHBand="0" w:firstRowFirstColumn="0" w:firstRowLastColumn="0" w:lastRowFirstColumn="0" w:lastRowLastColumn="0"/>
            </w:pPr>
            <w:r>
              <w:t>msExchHomeServerName</w:t>
            </w:r>
          </w:p>
        </w:tc>
      </w:tr>
    </w:tbl>
    <w:p w:rsidR="000B0C88" w:rsidRDefault="000B0C88" w:rsidP="00E93CB1">
      <w:pPr>
        <w:pStyle w:val="Quote"/>
      </w:pPr>
    </w:p>
    <w:p w:rsidR="00E93CB1" w:rsidRDefault="00E93CB1" w:rsidP="00384722">
      <w:r>
        <w:t>Note: You should always adjust the actual value of the homeMDB and msExchHomeServerName to point to a valid distinguishedName in the customer’s environment. To find a valid distinguishedName for a mailbox store and server, use adsiedit.msc and follow the steps in ‘</w:t>
      </w:r>
      <w:r w:rsidR="00384722">
        <w:fldChar w:fldCharType="begin"/>
      </w:r>
      <w:r w:rsidR="00384722">
        <w:instrText xml:space="preserve"> REF _Ref288547384 \h </w:instrText>
      </w:r>
      <w:r w:rsidR="00384722">
        <w:fldChar w:fldCharType="separate"/>
      </w:r>
      <w:r w:rsidR="00A470AA">
        <w:t>Appendix A – Find valid distinguishedName for Exchange mailbox</w:t>
      </w:r>
      <w:r w:rsidR="00384722">
        <w:fldChar w:fldCharType="end"/>
      </w:r>
      <w:r>
        <w:t>’.</w:t>
      </w:r>
    </w:p>
    <w:p w:rsidR="00EF63E3" w:rsidRDefault="00EF63E3" w:rsidP="00EF63E3">
      <w:pPr>
        <w:rPr>
          <w:rFonts w:eastAsia="Times New Roman"/>
          <w:lang w:val="en"/>
        </w:rPr>
      </w:pPr>
      <w:r w:rsidRPr="00D605BF">
        <w:rPr>
          <w:rFonts w:eastAsia="Times New Roman"/>
          <w:lang w:val="en"/>
        </w:rPr>
        <w:t>In addition to specifying the minimum required attributes, you need to configure the AD</w:t>
      </w:r>
      <w:r>
        <w:rPr>
          <w:rFonts w:eastAsia="Times New Roman"/>
          <w:lang w:val="en"/>
        </w:rPr>
        <w:t xml:space="preserve"> MA as follows to enable for Exchange 2010 provisioning. Follow these steps to configure this:</w:t>
      </w:r>
    </w:p>
    <w:p w:rsidR="00EF63E3" w:rsidRDefault="00EF63E3" w:rsidP="00DC4678">
      <w:pPr>
        <w:pStyle w:val="ListParagraph"/>
        <w:numPr>
          <w:ilvl w:val="0"/>
          <w:numId w:val="32"/>
        </w:numPr>
        <w:rPr>
          <w:rFonts w:eastAsia="Times New Roman"/>
          <w:lang w:val="en"/>
        </w:rPr>
      </w:pPr>
      <w:r>
        <w:rPr>
          <w:rFonts w:eastAsia="Times New Roman"/>
          <w:lang w:val="en"/>
        </w:rPr>
        <w:t>Using the Synchronization Service Manager, open the properties of the AD MA</w:t>
      </w:r>
    </w:p>
    <w:p w:rsidR="00EF63E3" w:rsidRDefault="00EF63E3" w:rsidP="00DC4678">
      <w:pPr>
        <w:pStyle w:val="ListParagraph"/>
        <w:numPr>
          <w:ilvl w:val="0"/>
          <w:numId w:val="32"/>
        </w:numPr>
        <w:rPr>
          <w:rFonts w:eastAsia="Times New Roman"/>
          <w:lang w:val="en"/>
        </w:rPr>
      </w:pPr>
      <w:r>
        <w:rPr>
          <w:rFonts w:eastAsia="Times New Roman"/>
          <w:lang w:val="en"/>
        </w:rPr>
        <w:t>Navigate to the ‘Configure Extension’ tab</w:t>
      </w:r>
    </w:p>
    <w:p w:rsidR="00EF63E3" w:rsidRDefault="00EF63E3" w:rsidP="00DC4678">
      <w:pPr>
        <w:pStyle w:val="ListParagraph"/>
        <w:numPr>
          <w:ilvl w:val="0"/>
          <w:numId w:val="32"/>
        </w:numPr>
        <w:rPr>
          <w:rFonts w:eastAsia="Times New Roman"/>
          <w:lang w:val="en"/>
        </w:rPr>
      </w:pPr>
      <w:r>
        <w:rPr>
          <w:rFonts w:eastAsia="Times New Roman"/>
          <w:lang w:val="en"/>
        </w:rPr>
        <w:t>In the dropdown ‘Provision for:’, select ‘Exchange 2010’</w:t>
      </w:r>
    </w:p>
    <w:p w:rsidR="00EF63E3" w:rsidRDefault="00EF63E3" w:rsidP="00DC4678">
      <w:pPr>
        <w:pStyle w:val="ListParagraph"/>
        <w:numPr>
          <w:ilvl w:val="0"/>
          <w:numId w:val="32"/>
        </w:numPr>
        <w:rPr>
          <w:rFonts w:eastAsia="Times New Roman"/>
          <w:lang w:val="en"/>
        </w:rPr>
      </w:pPr>
      <w:r>
        <w:rPr>
          <w:rFonts w:eastAsia="Times New Roman"/>
          <w:lang w:val="en"/>
        </w:rPr>
        <w:t>In the textbox ‘Exchange 2010 RPS URI’, specify a valid Exchange 2010 Client Access Server</w:t>
      </w:r>
    </w:p>
    <w:p w:rsidR="00EF63E3" w:rsidRDefault="00EF63E3" w:rsidP="00EF63E3">
      <w:pPr>
        <w:rPr>
          <w:rFonts w:eastAsia="Times New Roman"/>
          <w:lang w:val="en"/>
        </w:rPr>
      </w:pPr>
      <w:r w:rsidRPr="00EF63E3">
        <w:rPr>
          <w:rFonts w:eastAsia="Times New Roman"/>
          <w:lang w:val="en"/>
        </w:rPr>
        <w:t>For the option "Exchange 2010 RPS URI" you need to specify a URL</w:t>
      </w:r>
      <w:r>
        <w:rPr>
          <w:rFonts w:eastAsia="Times New Roman"/>
          <w:lang w:val="en"/>
        </w:rPr>
        <w:t xml:space="preserve"> </w:t>
      </w:r>
      <w:r w:rsidRPr="00EF63E3">
        <w:rPr>
          <w:rFonts w:eastAsia="Times New Roman"/>
          <w:lang w:val="en"/>
        </w:rPr>
        <w:t>in the form ‘http</w:t>
      </w:r>
      <w:r w:rsidR="002A5D31">
        <w:rPr>
          <w:rFonts w:eastAsia="Times New Roman"/>
          <w:lang w:val="en"/>
        </w:rPr>
        <w:t>(s)</w:t>
      </w:r>
      <w:r w:rsidRPr="00EF63E3">
        <w:rPr>
          <w:rFonts w:eastAsia="Times New Roman"/>
          <w:lang w:val="en"/>
        </w:rPr>
        <w:t>://&lt;</w:t>
      </w:r>
      <w:r w:rsidR="00D94EF9" w:rsidRPr="00EF63E3">
        <w:rPr>
          <w:rFonts w:eastAsia="Times New Roman"/>
          <w:lang w:val="en"/>
        </w:rPr>
        <w:t>server name</w:t>
      </w:r>
      <w:r w:rsidRPr="00EF63E3">
        <w:rPr>
          <w:rFonts w:eastAsia="Times New Roman"/>
          <w:lang w:val="en"/>
        </w:rPr>
        <w:t>&gt;/</w:t>
      </w:r>
      <w:r w:rsidR="006B2169" w:rsidRPr="00EF63E3">
        <w:rPr>
          <w:rFonts w:eastAsia="Times New Roman"/>
          <w:lang w:val="en"/>
        </w:rPr>
        <w:t>PowerShell</w:t>
      </w:r>
      <w:r w:rsidRPr="00EF63E3">
        <w:rPr>
          <w:rFonts w:eastAsia="Times New Roman"/>
          <w:lang w:val="en"/>
        </w:rPr>
        <w:t xml:space="preserve">’ that is hosting the "Client Access Server Role" so that the FIM server can use remote PowerShell cmdlets against it. </w:t>
      </w:r>
    </w:p>
    <w:p w:rsidR="00EF63E3" w:rsidRPr="00EF63E3" w:rsidRDefault="00EF63E3" w:rsidP="00DC4678">
      <w:pPr>
        <w:pStyle w:val="ListParagraph"/>
        <w:numPr>
          <w:ilvl w:val="0"/>
          <w:numId w:val="32"/>
        </w:numPr>
        <w:rPr>
          <w:rFonts w:eastAsia="Times New Roman"/>
          <w:lang w:val="en"/>
        </w:rPr>
      </w:pPr>
      <w:r w:rsidRPr="00EF63E3">
        <w:rPr>
          <w:rFonts w:eastAsia="Times New Roman"/>
          <w:lang w:val="en"/>
        </w:rPr>
        <w:t>Click OK to save changes</w:t>
      </w:r>
    </w:p>
    <w:p w:rsidR="009D0706" w:rsidRPr="009D0706" w:rsidRDefault="009D0706" w:rsidP="009D0706">
      <w:pPr>
        <w:rPr>
          <w:rFonts w:eastAsia="Times New Roman"/>
          <w:lang w:val="en"/>
        </w:rPr>
      </w:pPr>
      <w:r w:rsidRPr="009D0706">
        <w:rPr>
          <w:rFonts w:eastAsia="Times New Roman"/>
          <w:lang w:val="en"/>
        </w:rPr>
        <w:t> Exchange Server 2010 Mailbox Provisioning requires at least the follo</w:t>
      </w:r>
      <w:r w:rsidR="00EF63E3">
        <w:rPr>
          <w:rFonts w:eastAsia="Times New Roman"/>
          <w:lang w:val="en"/>
        </w:rPr>
        <w:t xml:space="preserve">wing to be installed on the </w:t>
      </w:r>
      <w:r w:rsidRPr="009D0706">
        <w:rPr>
          <w:rFonts w:eastAsia="Times New Roman"/>
          <w:lang w:val="en"/>
        </w:rPr>
        <w:t xml:space="preserve">FIM Server: </w:t>
      </w:r>
    </w:p>
    <w:p w:rsidR="009D0706" w:rsidRPr="009D0706" w:rsidRDefault="009D0706" w:rsidP="00DC4678">
      <w:pPr>
        <w:pStyle w:val="ListParagraph"/>
        <w:numPr>
          <w:ilvl w:val="0"/>
          <w:numId w:val="27"/>
        </w:numPr>
        <w:rPr>
          <w:rFonts w:eastAsia="Times New Roman"/>
          <w:lang w:val="en"/>
        </w:rPr>
      </w:pPr>
      <w:r w:rsidRPr="009D0706">
        <w:rPr>
          <w:rFonts w:eastAsia="Times New Roman"/>
          <w:lang w:val="en"/>
        </w:rPr>
        <w:t xml:space="preserve">PowerShell v2.0 for the execution of </w:t>
      </w:r>
      <w:r w:rsidRPr="00EF63E3">
        <w:rPr>
          <w:rFonts w:eastAsia="Times New Roman"/>
          <w:lang w:val="en"/>
        </w:rPr>
        <w:t>remote</w:t>
      </w:r>
      <w:r w:rsidRPr="009D0706">
        <w:rPr>
          <w:rFonts w:eastAsia="Times New Roman"/>
          <w:lang w:val="en"/>
        </w:rPr>
        <w:t xml:space="preserve"> PowerShell </w:t>
      </w:r>
      <w:r w:rsidR="00EF63E3" w:rsidRPr="009D0706">
        <w:rPr>
          <w:rFonts w:eastAsia="Times New Roman"/>
          <w:lang w:val="en"/>
        </w:rPr>
        <w:t>cmdlets</w:t>
      </w:r>
      <w:r w:rsidRPr="009D0706">
        <w:rPr>
          <w:rFonts w:eastAsia="Times New Roman"/>
          <w:lang w:val="en"/>
        </w:rPr>
        <w:t xml:space="preserve">. </w:t>
      </w:r>
    </w:p>
    <w:p w:rsidR="009D0706" w:rsidRDefault="009D0706" w:rsidP="009D0706">
      <w:pPr>
        <w:rPr>
          <w:rFonts w:eastAsia="Times New Roman"/>
          <w:lang w:val="en"/>
        </w:rPr>
      </w:pPr>
      <w:r w:rsidRPr="009D0706">
        <w:rPr>
          <w:rFonts w:eastAsia="Times New Roman"/>
          <w:lang w:val="en"/>
        </w:rPr>
        <w:t xml:space="preserve">Provisioning of Exchange 2010 mailboxes does not require the Exchange Management Console to be installed on the FIM server as remote PowerShell </w:t>
      </w:r>
      <w:r w:rsidR="00EF63E3" w:rsidRPr="009D0706">
        <w:rPr>
          <w:rFonts w:eastAsia="Times New Roman"/>
          <w:lang w:val="en"/>
        </w:rPr>
        <w:t>cmdlets</w:t>
      </w:r>
      <w:r w:rsidR="0007108D">
        <w:rPr>
          <w:rFonts w:eastAsia="Times New Roman"/>
          <w:lang w:val="en"/>
        </w:rPr>
        <w:t xml:space="preserve"> are used.</w:t>
      </w:r>
    </w:p>
    <w:p w:rsidR="0007108D" w:rsidRPr="009D0706" w:rsidRDefault="0007108D" w:rsidP="009D0706">
      <w:pPr>
        <w:rPr>
          <w:rFonts w:eastAsia="Times New Roman"/>
          <w:lang w:val="en"/>
        </w:rPr>
      </w:pPr>
      <w:r>
        <w:rPr>
          <w:rFonts w:eastAsia="Times New Roman"/>
          <w:lang w:val="en"/>
        </w:rPr>
        <w:t>Also the Service Account for the Active Directory needs to have permissions to create mailbox for users and manipulate Exchange-related attribute for groups. One suggested model is to add the account to the ‘</w:t>
      </w:r>
      <w:r w:rsidR="005F1EE5" w:rsidRPr="005F1EE5">
        <w:rPr>
          <w:rFonts w:eastAsia="Times New Roman"/>
          <w:lang w:val="en"/>
        </w:rPr>
        <w:t>Recipient Management</w:t>
      </w:r>
      <w:r w:rsidR="003D2250">
        <w:rPr>
          <w:rFonts w:eastAsia="Times New Roman"/>
          <w:lang w:val="en"/>
        </w:rPr>
        <w:t>’</w:t>
      </w:r>
      <w:r w:rsidR="005F1EE5" w:rsidRPr="005F1EE5">
        <w:rPr>
          <w:rFonts w:eastAsia="Times New Roman"/>
          <w:lang w:val="en"/>
        </w:rPr>
        <w:t xml:space="preserve"> role group</w:t>
      </w:r>
      <w:r>
        <w:rPr>
          <w:rFonts w:eastAsia="Times New Roman"/>
          <w:lang w:val="en"/>
        </w:rPr>
        <w:t>; however, you should discuss the security model with your customer.</w:t>
      </w:r>
    </w:p>
    <w:p w:rsidR="00C4117E" w:rsidRDefault="00C4117E" w:rsidP="00C4117E">
      <w:pPr>
        <w:pStyle w:val="Heading2"/>
      </w:pPr>
      <w:bookmarkStart w:id="49" w:name="_Ref280794214"/>
      <w:bookmarkStart w:id="50" w:name="_Toc307383672"/>
      <w:r>
        <w:t xml:space="preserve">Configuring </w:t>
      </w:r>
      <w:r w:rsidR="008D25B1">
        <w:t xml:space="preserve">simple </w:t>
      </w:r>
      <w:r>
        <w:t>Group</w:t>
      </w:r>
      <w:r w:rsidR="000D1969">
        <w:t xml:space="preserve"> M</w:t>
      </w:r>
      <w:r>
        <w:t>anagement through FIM portal</w:t>
      </w:r>
      <w:bookmarkEnd w:id="49"/>
      <w:bookmarkEnd w:id="50"/>
    </w:p>
    <w:p w:rsidR="00E822A3" w:rsidRDefault="00E822A3" w:rsidP="00E822A3">
      <w:r>
        <w:t xml:space="preserve">These steps </w:t>
      </w:r>
      <w:r w:rsidRPr="00E822A3">
        <w:t>walks you through the main building blocks that are involved in the process of provisioning groups from Microsoft® Forefront Identity Manager (FIM) 2010 to Active Directory</w:t>
      </w:r>
      <w:r>
        <w:t xml:space="preserve"> and </w:t>
      </w:r>
      <w:r w:rsidRPr="00E822A3">
        <w:t>outlines how you can verify whether your scenario works as expected</w:t>
      </w:r>
      <w:r w:rsidR="00CF76B0">
        <w:t>.</w:t>
      </w:r>
    </w:p>
    <w:p w:rsidR="00E822A3" w:rsidRDefault="00E822A3" w:rsidP="00E822A3">
      <w:r>
        <w:t>The steps are only a guide on how to create new groups in the portal and have these created in Active Directory. The solution in the current version does not include information on how to get existing groups into the portal. This is out of scope.</w:t>
      </w:r>
    </w:p>
    <w:p w:rsidR="00E822A3" w:rsidRDefault="003650BE" w:rsidP="00E822A3">
      <w:r>
        <w:lastRenderedPageBreak/>
        <w:t xml:space="preserve">The </w:t>
      </w:r>
      <w:r w:rsidR="00CE7525">
        <w:t>steps involved in enabling group management from the portal involved are overall:</w:t>
      </w:r>
    </w:p>
    <w:p w:rsidR="00CE7525" w:rsidRDefault="00CE7525" w:rsidP="00DC4678">
      <w:pPr>
        <w:pStyle w:val="ListParagraph"/>
        <w:numPr>
          <w:ilvl w:val="0"/>
          <w:numId w:val="33"/>
        </w:numPr>
      </w:pPr>
      <w:r>
        <w:t>Create a Synchronization Rule for groups</w:t>
      </w:r>
    </w:p>
    <w:p w:rsidR="008F68A3" w:rsidRDefault="008F68A3" w:rsidP="00DC4678">
      <w:pPr>
        <w:pStyle w:val="ListParagraph"/>
        <w:numPr>
          <w:ilvl w:val="0"/>
          <w:numId w:val="33"/>
        </w:numPr>
      </w:pPr>
      <w:r>
        <w:t>Modify the attribute flow for group objects on the FIM MA.</w:t>
      </w:r>
    </w:p>
    <w:p w:rsidR="00CE7525" w:rsidRDefault="00CE7525" w:rsidP="00DC4678">
      <w:pPr>
        <w:pStyle w:val="ListParagraph"/>
        <w:numPr>
          <w:ilvl w:val="0"/>
          <w:numId w:val="33"/>
        </w:numPr>
      </w:pPr>
      <w:r>
        <w:t>Create workflows to add groups to Synchronization Rules</w:t>
      </w:r>
    </w:p>
    <w:p w:rsidR="00CE7525" w:rsidRDefault="00CE7525" w:rsidP="00DC4678">
      <w:pPr>
        <w:pStyle w:val="ListParagraph"/>
        <w:numPr>
          <w:ilvl w:val="0"/>
          <w:numId w:val="33"/>
        </w:numPr>
      </w:pPr>
      <w:r>
        <w:t>Create Management Policy Rule (MPR) to enable the workflows for the groups</w:t>
      </w:r>
    </w:p>
    <w:p w:rsidR="00B05106" w:rsidRDefault="00B05106" w:rsidP="00DC4678">
      <w:pPr>
        <w:pStyle w:val="ListParagraph"/>
        <w:numPr>
          <w:ilvl w:val="0"/>
          <w:numId w:val="33"/>
        </w:numPr>
      </w:pPr>
      <w:r>
        <w:t>Instruct the customer on how to install the Outlook plug-in for managing Distribution Groups through Outlook</w:t>
      </w:r>
    </w:p>
    <w:p w:rsidR="0056323A" w:rsidRDefault="006C4FB4" w:rsidP="00EB4E34">
      <w:r>
        <w:t xml:space="preserve">When these </w:t>
      </w:r>
      <w:r w:rsidR="004D3022">
        <w:t>steps</w:t>
      </w:r>
      <w:r>
        <w:t xml:space="preserve"> are complete, the customer will be able to create new groups using the portal. It is not in scope to </w:t>
      </w:r>
      <w:r w:rsidR="00645921">
        <w:t>describe</w:t>
      </w:r>
      <w:r>
        <w:t xml:space="preserve"> a delegation model for managing groups through the portal. You may discuss the </w:t>
      </w:r>
      <w:r w:rsidR="00EF0788">
        <w:t xml:space="preserve">various </w:t>
      </w:r>
      <w:r>
        <w:t>possibilities for this with the customer.</w:t>
      </w:r>
    </w:p>
    <w:p w:rsidR="006C4FB4" w:rsidRDefault="00B05106" w:rsidP="00EB4E34">
      <w:r>
        <w:t xml:space="preserve">To configure FIM for </w:t>
      </w:r>
      <w:r w:rsidR="00772269">
        <w:t>simple group management, follow these steps:</w:t>
      </w:r>
    </w:p>
    <w:p w:rsidR="00772269" w:rsidRDefault="003F7466" w:rsidP="00DC4678">
      <w:pPr>
        <w:pStyle w:val="ListParagraph"/>
        <w:numPr>
          <w:ilvl w:val="0"/>
          <w:numId w:val="34"/>
        </w:numPr>
      </w:pPr>
      <w:r>
        <w:t>Using the portal, create a new Synchronization Rule called ‘FIAB: All Groups synchronize with Active Directory’</w:t>
      </w:r>
    </w:p>
    <w:p w:rsidR="003F7466" w:rsidRDefault="004D7B98" w:rsidP="00DC4678">
      <w:pPr>
        <w:pStyle w:val="ListParagraph"/>
        <w:numPr>
          <w:ilvl w:val="0"/>
          <w:numId w:val="34"/>
        </w:numPr>
      </w:pPr>
      <w:r>
        <w:t>Configure the Synchronization Rule as shown below.</w:t>
      </w:r>
    </w:p>
    <w:p w:rsidR="004D7B98" w:rsidRDefault="004D7B98" w:rsidP="004D7B98">
      <w:r>
        <w:t>Note: You could include additional attribute flow in the Synchronization Rule if agreed so with the customer. Just remember adjust the attribute flow on the FIM MA in the Synchronization Service as well.</w:t>
      </w:r>
    </w:p>
    <w:tbl>
      <w:tblPr>
        <w:tblW w:w="0" w:type="auto"/>
        <w:tblCellSpacing w:w="15" w:type="dxa"/>
        <w:tblBorders>
          <w:top w:val="single" w:sz="6" w:space="0" w:color="E6E6E6"/>
          <w:left w:val="single" w:sz="6" w:space="0" w:color="E6E6E6"/>
          <w:bottom w:val="single" w:sz="6" w:space="0" w:color="E6E6E6"/>
          <w:right w:val="single" w:sz="6" w:space="0" w:color="E6E6E6"/>
        </w:tblBorders>
        <w:tblCellMar>
          <w:top w:w="15" w:type="dxa"/>
          <w:left w:w="15" w:type="dxa"/>
          <w:bottom w:w="15" w:type="dxa"/>
          <w:right w:w="15" w:type="dxa"/>
        </w:tblCellMar>
        <w:tblLook w:val="04A0" w:firstRow="1" w:lastRow="0" w:firstColumn="1" w:lastColumn="0" w:noHBand="0" w:noVBand="1"/>
      </w:tblPr>
      <w:tblGrid>
        <w:gridCol w:w="10362"/>
      </w:tblGrid>
      <w:tr w:rsidR="00D53E46" w:rsidTr="00D53E46">
        <w:trPr>
          <w:tblCellSpacing w:w="15" w:type="dxa"/>
        </w:trPr>
        <w:tc>
          <w:tcPr>
            <w:tcW w:w="0" w:type="auto"/>
            <w:tcBorders>
              <w:bottom w:val="single" w:sz="6" w:space="0" w:color="78ACFF"/>
            </w:tcBorders>
            <w:shd w:val="clear" w:color="auto" w:fill="EAF2FF"/>
            <w:tcMar>
              <w:top w:w="75" w:type="dxa"/>
              <w:left w:w="150" w:type="dxa"/>
              <w:bottom w:w="75" w:type="dxa"/>
              <w:right w:w="150" w:type="dxa"/>
            </w:tcMar>
            <w:vAlign w:val="center"/>
            <w:hideMark/>
          </w:tcPr>
          <w:p w:rsidR="00D53E46" w:rsidRDefault="00D53E46">
            <w:pPr>
              <w:rPr>
                <w:rFonts w:ascii="Tahoma" w:hAnsi="Tahoma" w:cs="Tahoma"/>
                <w:b/>
                <w:bCs/>
                <w:sz w:val="17"/>
                <w:szCs w:val="17"/>
              </w:rPr>
            </w:pPr>
            <w:r>
              <w:rPr>
                <w:rFonts w:ascii="Tahoma" w:hAnsi="Tahoma" w:cs="Tahoma"/>
                <w:b/>
                <w:bCs/>
                <w:sz w:val="17"/>
                <w:szCs w:val="17"/>
              </w:rPr>
              <w:t>Synchronization Rule Configuration</w:t>
            </w:r>
          </w:p>
        </w:tc>
      </w:tr>
      <w:tr w:rsidR="00D53E46" w:rsidTr="00D53E4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1"/>
              <w:gridCol w:w="4116"/>
            </w:tblGrid>
            <w:tr w:rsidR="00D53E46">
              <w:trPr>
                <w:tblCellSpacing w:w="15" w:type="dxa"/>
              </w:trPr>
              <w:tc>
                <w:tcPr>
                  <w:tcW w:w="0" w:type="auto"/>
                  <w:shd w:val="clear" w:color="auto" w:fill="E6E6E6"/>
                  <w:noWrap/>
                  <w:tcMar>
                    <w:top w:w="30" w:type="dxa"/>
                    <w:left w:w="150" w:type="dxa"/>
                    <w:bottom w:w="30" w:type="dxa"/>
                    <w:right w:w="150" w:type="dxa"/>
                  </w:tcMar>
                  <w:vAlign w:val="center"/>
                  <w:hideMark/>
                </w:tcPr>
                <w:p w:rsidR="00D53E46" w:rsidRDefault="00D53E46">
                  <w:pPr>
                    <w:rPr>
                      <w:rFonts w:ascii="Tahoma" w:hAnsi="Tahoma" w:cs="Tahoma"/>
                      <w:sz w:val="17"/>
                      <w:szCs w:val="17"/>
                    </w:rPr>
                  </w:pPr>
                  <w:r>
                    <w:rPr>
                      <w:rFonts w:ascii="Tahoma" w:hAnsi="Tahoma" w:cs="Tahoma"/>
                      <w:sz w:val="17"/>
                      <w:szCs w:val="17"/>
                    </w:rPr>
                    <w:t>Name</w:t>
                  </w:r>
                </w:p>
              </w:tc>
              <w:tc>
                <w:tcPr>
                  <w:tcW w:w="0" w:type="auto"/>
                  <w:tcMar>
                    <w:top w:w="15" w:type="dxa"/>
                    <w:left w:w="150" w:type="dxa"/>
                    <w:bottom w:w="15" w:type="dxa"/>
                    <w:right w:w="150" w:type="dxa"/>
                  </w:tcMar>
                  <w:vAlign w:val="center"/>
                  <w:hideMark/>
                </w:tcPr>
                <w:p w:rsidR="00D53E46" w:rsidRDefault="00D53E46">
                  <w:pPr>
                    <w:rPr>
                      <w:rFonts w:ascii="Tahoma" w:hAnsi="Tahoma" w:cs="Tahoma"/>
                      <w:sz w:val="17"/>
                      <w:szCs w:val="17"/>
                    </w:rPr>
                  </w:pPr>
                  <w:r>
                    <w:rPr>
                      <w:rFonts w:ascii="Tahoma" w:hAnsi="Tahoma" w:cs="Tahoma"/>
                      <w:sz w:val="17"/>
                      <w:szCs w:val="17"/>
                    </w:rPr>
                    <w:t>FIAB: All Groups synchronize with Active Directory</w:t>
                  </w:r>
                </w:p>
              </w:tc>
            </w:tr>
            <w:tr w:rsidR="00D53E46">
              <w:trPr>
                <w:tblCellSpacing w:w="15" w:type="dxa"/>
              </w:trPr>
              <w:tc>
                <w:tcPr>
                  <w:tcW w:w="0" w:type="auto"/>
                  <w:shd w:val="clear" w:color="auto" w:fill="E6E6E6"/>
                  <w:noWrap/>
                  <w:tcMar>
                    <w:top w:w="30" w:type="dxa"/>
                    <w:left w:w="150" w:type="dxa"/>
                    <w:bottom w:w="30" w:type="dxa"/>
                    <w:right w:w="150" w:type="dxa"/>
                  </w:tcMar>
                  <w:vAlign w:val="center"/>
                  <w:hideMark/>
                </w:tcPr>
                <w:p w:rsidR="00D53E46" w:rsidRDefault="00D53E46">
                  <w:pPr>
                    <w:rPr>
                      <w:rFonts w:ascii="Tahoma" w:hAnsi="Tahoma" w:cs="Tahoma"/>
                      <w:sz w:val="17"/>
                      <w:szCs w:val="17"/>
                    </w:rPr>
                  </w:pPr>
                  <w:r>
                    <w:rPr>
                      <w:rFonts w:ascii="Tahoma" w:hAnsi="Tahoma" w:cs="Tahoma"/>
                      <w:sz w:val="17"/>
                      <w:szCs w:val="17"/>
                    </w:rPr>
                    <w:t>Created Time</w:t>
                  </w:r>
                </w:p>
              </w:tc>
              <w:tc>
                <w:tcPr>
                  <w:tcW w:w="0" w:type="auto"/>
                  <w:tcMar>
                    <w:top w:w="15" w:type="dxa"/>
                    <w:left w:w="150" w:type="dxa"/>
                    <w:bottom w:w="15" w:type="dxa"/>
                    <w:right w:w="150" w:type="dxa"/>
                  </w:tcMar>
                  <w:vAlign w:val="center"/>
                  <w:hideMark/>
                </w:tcPr>
                <w:p w:rsidR="00D53E46" w:rsidRDefault="00D53E46">
                  <w:pPr>
                    <w:rPr>
                      <w:rFonts w:ascii="Tahoma" w:hAnsi="Tahoma" w:cs="Tahoma"/>
                      <w:sz w:val="17"/>
                      <w:szCs w:val="17"/>
                    </w:rPr>
                  </w:pPr>
                  <w:r>
                    <w:rPr>
                      <w:rFonts w:ascii="Tahoma" w:hAnsi="Tahoma" w:cs="Tahoma"/>
                      <w:sz w:val="17"/>
                      <w:szCs w:val="17"/>
                    </w:rPr>
                    <w:t>21/12/2010</w:t>
                  </w:r>
                </w:p>
              </w:tc>
            </w:tr>
            <w:tr w:rsidR="00D53E46">
              <w:trPr>
                <w:tblCellSpacing w:w="15" w:type="dxa"/>
              </w:trPr>
              <w:tc>
                <w:tcPr>
                  <w:tcW w:w="0" w:type="auto"/>
                  <w:shd w:val="clear" w:color="auto" w:fill="E6E6E6"/>
                  <w:noWrap/>
                  <w:tcMar>
                    <w:top w:w="30" w:type="dxa"/>
                    <w:left w:w="150" w:type="dxa"/>
                    <w:bottom w:w="30" w:type="dxa"/>
                    <w:right w:w="150" w:type="dxa"/>
                  </w:tcMar>
                  <w:vAlign w:val="center"/>
                  <w:hideMark/>
                </w:tcPr>
                <w:p w:rsidR="00D53E46" w:rsidRDefault="00D53E46">
                  <w:pPr>
                    <w:rPr>
                      <w:rFonts w:ascii="Tahoma" w:hAnsi="Tahoma" w:cs="Tahoma"/>
                      <w:sz w:val="17"/>
                      <w:szCs w:val="17"/>
                    </w:rPr>
                  </w:pPr>
                  <w:r>
                    <w:rPr>
                      <w:rFonts w:ascii="Tahoma" w:hAnsi="Tahoma" w:cs="Tahoma"/>
                      <w:sz w:val="17"/>
                      <w:szCs w:val="17"/>
                    </w:rPr>
                    <w:t>Flow Type</w:t>
                  </w:r>
                </w:p>
              </w:tc>
              <w:tc>
                <w:tcPr>
                  <w:tcW w:w="0" w:type="auto"/>
                  <w:tcMar>
                    <w:top w:w="15" w:type="dxa"/>
                    <w:left w:w="150" w:type="dxa"/>
                    <w:bottom w:w="15" w:type="dxa"/>
                    <w:right w:w="150" w:type="dxa"/>
                  </w:tcMar>
                  <w:vAlign w:val="center"/>
                  <w:hideMark/>
                </w:tcPr>
                <w:p w:rsidR="00D53E46" w:rsidRDefault="00D53E46">
                  <w:pPr>
                    <w:rPr>
                      <w:rFonts w:ascii="Tahoma" w:hAnsi="Tahoma" w:cs="Tahoma"/>
                      <w:sz w:val="17"/>
                      <w:szCs w:val="17"/>
                    </w:rPr>
                  </w:pPr>
                  <w:r>
                    <w:rPr>
                      <w:rFonts w:ascii="Tahoma" w:hAnsi="Tahoma" w:cs="Tahoma"/>
                      <w:sz w:val="17"/>
                      <w:szCs w:val="17"/>
                    </w:rPr>
                    <w:t>Inbound and Outbound</w:t>
                  </w:r>
                </w:p>
              </w:tc>
            </w:tr>
          </w:tbl>
          <w:p w:rsidR="00D53E46" w:rsidRDefault="00D53E46">
            <w:pPr>
              <w:rPr>
                <w:rFonts w:ascii="Tahoma" w:hAnsi="Tahoma" w:cs="Tahoma"/>
                <w:sz w:val="17"/>
                <w:szCs w:val="17"/>
              </w:rPr>
            </w:pPr>
          </w:p>
        </w:tc>
      </w:tr>
      <w:tr w:rsidR="00D53E46" w:rsidTr="00D53E46">
        <w:trPr>
          <w:tblCellSpacing w:w="15" w:type="dxa"/>
        </w:trPr>
        <w:tc>
          <w:tcPr>
            <w:tcW w:w="0" w:type="auto"/>
            <w:tcBorders>
              <w:bottom w:val="single" w:sz="6" w:space="0" w:color="78ACFF"/>
            </w:tcBorders>
            <w:shd w:val="clear" w:color="auto" w:fill="EAF2FF"/>
            <w:tcMar>
              <w:top w:w="75" w:type="dxa"/>
              <w:left w:w="150" w:type="dxa"/>
              <w:bottom w:w="75" w:type="dxa"/>
              <w:right w:w="150" w:type="dxa"/>
            </w:tcMar>
            <w:vAlign w:val="center"/>
            <w:hideMark/>
          </w:tcPr>
          <w:p w:rsidR="00D53E46" w:rsidRDefault="00D53E46">
            <w:pPr>
              <w:rPr>
                <w:rFonts w:ascii="Tahoma" w:hAnsi="Tahoma" w:cs="Tahoma"/>
                <w:b/>
                <w:bCs/>
                <w:sz w:val="17"/>
                <w:szCs w:val="17"/>
              </w:rPr>
            </w:pPr>
            <w:r>
              <w:rPr>
                <w:rFonts w:ascii="Tahoma" w:hAnsi="Tahoma" w:cs="Tahoma"/>
                <w:b/>
                <w:bCs/>
                <w:sz w:val="17"/>
                <w:szCs w:val="17"/>
              </w:rPr>
              <w:t>Scope</w:t>
            </w:r>
          </w:p>
        </w:tc>
      </w:tr>
      <w:tr w:rsidR="00D53E46" w:rsidTr="00D53E4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1"/>
              <w:gridCol w:w="782"/>
            </w:tblGrid>
            <w:tr w:rsidR="00D53E46">
              <w:trPr>
                <w:tblCellSpacing w:w="15" w:type="dxa"/>
              </w:trPr>
              <w:tc>
                <w:tcPr>
                  <w:tcW w:w="0" w:type="auto"/>
                  <w:shd w:val="clear" w:color="auto" w:fill="E6E6E6"/>
                  <w:noWrap/>
                  <w:tcMar>
                    <w:top w:w="30" w:type="dxa"/>
                    <w:left w:w="150" w:type="dxa"/>
                    <w:bottom w:w="30" w:type="dxa"/>
                    <w:right w:w="150" w:type="dxa"/>
                  </w:tcMar>
                  <w:vAlign w:val="center"/>
                  <w:hideMark/>
                </w:tcPr>
                <w:p w:rsidR="00D53E46" w:rsidRDefault="00D53E46">
                  <w:pPr>
                    <w:rPr>
                      <w:rFonts w:ascii="Tahoma" w:hAnsi="Tahoma" w:cs="Tahoma"/>
                      <w:sz w:val="17"/>
                      <w:szCs w:val="17"/>
                    </w:rPr>
                  </w:pPr>
                  <w:r>
                    <w:rPr>
                      <w:rFonts w:ascii="Tahoma" w:hAnsi="Tahoma" w:cs="Tahoma"/>
                      <w:sz w:val="17"/>
                      <w:szCs w:val="17"/>
                    </w:rPr>
                    <w:t>Metaverse Object Type</w:t>
                  </w:r>
                </w:p>
              </w:tc>
              <w:tc>
                <w:tcPr>
                  <w:tcW w:w="0" w:type="auto"/>
                  <w:tcMar>
                    <w:top w:w="15" w:type="dxa"/>
                    <w:left w:w="150" w:type="dxa"/>
                    <w:bottom w:w="15" w:type="dxa"/>
                    <w:right w:w="150" w:type="dxa"/>
                  </w:tcMar>
                  <w:vAlign w:val="center"/>
                  <w:hideMark/>
                </w:tcPr>
                <w:p w:rsidR="00D53E46" w:rsidRDefault="00D53E46">
                  <w:pPr>
                    <w:rPr>
                      <w:rFonts w:ascii="Tahoma" w:hAnsi="Tahoma" w:cs="Tahoma"/>
                      <w:sz w:val="17"/>
                      <w:szCs w:val="17"/>
                    </w:rPr>
                  </w:pPr>
                  <w:r>
                    <w:rPr>
                      <w:rFonts w:ascii="Tahoma" w:hAnsi="Tahoma" w:cs="Tahoma"/>
                      <w:sz w:val="17"/>
                      <w:szCs w:val="17"/>
                    </w:rPr>
                    <w:t>group</w:t>
                  </w:r>
                </w:p>
              </w:tc>
            </w:tr>
            <w:tr w:rsidR="00D53E46">
              <w:trPr>
                <w:tblCellSpacing w:w="15" w:type="dxa"/>
              </w:trPr>
              <w:tc>
                <w:tcPr>
                  <w:tcW w:w="0" w:type="auto"/>
                  <w:shd w:val="clear" w:color="auto" w:fill="E6E6E6"/>
                  <w:noWrap/>
                  <w:tcMar>
                    <w:top w:w="30" w:type="dxa"/>
                    <w:left w:w="150" w:type="dxa"/>
                    <w:bottom w:w="30" w:type="dxa"/>
                    <w:right w:w="150" w:type="dxa"/>
                  </w:tcMar>
                  <w:vAlign w:val="center"/>
                  <w:hideMark/>
                </w:tcPr>
                <w:p w:rsidR="00D53E46" w:rsidRDefault="00D53E46">
                  <w:pPr>
                    <w:rPr>
                      <w:rFonts w:ascii="Tahoma" w:hAnsi="Tahoma" w:cs="Tahoma"/>
                      <w:sz w:val="17"/>
                      <w:szCs w:val="17"/>
                    </w:rPr>
                  </w:pPr>
                  <w:r>
                    <w:rPr>
                      <w:rFonts w:ascii="Tahoma" w:hAnsi="Tahoma" w:cs="Tahoma"/>
                      <w:sz w:val="17"/>
                      <w:szCs w:val="17"/>
                    </w:rPr>
                    <w:t>Data Source</w:t>
                  </w:r>
                </w:p>
              </w:tc>
              <w:tc>
                <w:tcPr>
                  <w:tcW w:w="0" w:type="auto"/>
                  <w:tcMar>
                    <w:top w:w="15" w:type="dxa"/>
                    <w:left w:w="150" w:type="dxa"/>
                    <w:bottom w:w="15" w:type="dxa"/>
                    <w:right w:w="150" w:type="dxa"/>
                  </w:tcMar>
                  <w:vAlign w:val="center"/>
                  <w:hideMark/>
                </w:tcPr>
                <w:p w:rsidR="00D53E46" w:rsidRDefault="00557DB3">
                  <w:pPr>
                    <w:rPr>
                      <w:rFonts w:ascii="Tahoma" w:hAnsi="Tahoma" w:cs="Tahoma"/>
                      <w:sz w:val="17"/>
                      <w:szCs w:val="17"/>
                    </w:rPr>
                  </w:pPr>
                  <w:r>
                    <w:rPr>
                      <w:rFonts w:ascii="Tahoma" w:hAnsi="Tahoma" w:cs="Tahoma"/>
                      <w:sz w:val="17"/>
                      <w:szCs w:val="17"/>
                    </w:rPr>
                    <w:t>AD</w:t>
                  </w:r>
                </w:p>
              </w:tc>
            </w:tr>
            <w:tr w:rsidR="00D53E46">
              <w:trPr>
                <w:tblCellSpacing w:w="15" w:type="dxa"/>
              </w:trPr>
              <w:tc>
                <w:tcPr>
                  <w:tcW w:w="0" w:type="auto"/>
                  <w:shd w:val="clear" w:color="auto" w:fill="E6E6E6"/>
                  <w:noWrap/>
                  <w:tcMar>
                    <w:top w:w="30" w:type="dxa"/>
                    <w:left w:w="150" w:type="dxa"/>
                    <w:bottom w:w="30" w:type="dxa"/>
                    <w:right w:w="150" w:type="dxa"/>
                  </w:tcMar>
                  <w:vAlign w:val="center"/>
                  <w:hideMark/>
                </w:tcPr>
                <w:p w:rsidR="00D53E46" w:rsidRDefault="00D53E46">
                  <w:pPr>
                    <w:rPr>
                      <w:rFonts w:ascii="Tahoma" w:hAnsi="Tahoma" w:cs="Tahoma"/>
                      <w:sz w:val="17"/>
                      <w:szCs w:val="17"/>
                    </w:rPr>
                  </w:pPr>
                  <w:r>
                    <w:rPr>
                      <w:rFonts w:ascii="Tahoma" w:hAnsi="Tahoma" w:cs="Tahoma"/>
                      <w:sz w:val="17"/>
                      <w:szCs w:val="17"/>
                    </w:rPr>
                    <w:t>Data Source Object Type</w:t>
                  </w:r>
                </w:p>
              </w:tc>
              <w:tc>
                <w:tcPr>
                  <w:tcW w:w="0" w:type="auto"/>
                  <w:tcMar>
                    <w:top w:w="15" w:type="dxa"/>
                    <w:left w:w="150" w:type="dxa"/>
                    <w:bottom w:w="15" w:type="dxa"/>
                    <w:right w:w="150" w:type="dxa"/>
                  </w:tcMar>
                  <w:vAlign w:val="center"/>
                  <w:hideMark/>
                </w:tcPr>
                <w:p w:rsidR="00D53E46" w:rsidRDefault="00D53E46">
                  <w:pPr>
                    <w:rPr>
                      <w:rFonts w:ascii="Tahoma" w:hAnsi="Tahoma" w:cs="Tahoma"/>
                      <w:sz w:val="17"/>
                      <w:szCs w:val="17"/>
                    </w:rPr>
                  </w:pPr>
                  <w:r>
                    <w:rPr>
                      <w:rFonts w:ascii="Tahoma" w:hAnsi="Tahoma" w:cs="Tahoma"/>
                      <w:sz w:val="17"/>
                      <w:szCs w:val="17"/>
                    </w:rPr>
                    <w:t>group</w:t>
                  </w:r>
                </w:p>
              </w:tc>
            </w:tr>
          </w:tbl>
          <w:p w:rsidR="00D53E46" w:rsidRDefault="00D53E46">
            <w:pPr>
              <w:rPr>
                <w:rFonts w:ascii="Tahoma" w:hAnsi="Tahoma" w:cs="Tahoma"/>
                <w:sz w:val="17"/>
                <w:szCs w:val="17"/>
              </w:rPr>
            </w:pPr>
          </w:p>
        </w:tc>
      </w:tr>
      <w:tr w:rsidR="00D53E46" w:rsidTr="00D53E46">
        <w:trPr>
          <w:tblCellSpacing w:w="15" w:type="dxa"/>
        </w:trPr>
        <w:tc>
          <w:tcPr>
            <w:tcW w:w="0" w:type="auto"/>
            <w:tcBorders>
              <w:bottom w:val="single" w:sz="6" w:space="0" w:color="78ACFF"/>
            </w:tcBorders>
            <w:shd w:val="clear" w:color="auto" w:fill="EAF2FF"/>
            <w:tcMar>
              <w:top w:w="75" w:type="dxa"/>
              <w:left w:w="150" w:type="dxa"/>
              <w:bottom w:w="75" w:type="dxa"/>
              <w:right w:w="150" w:type="dxa"/>
            </w:tcMar>
            <w:vAlign w:val="center"/>
            <w:hideMark/>
          </w:tcPr>
          <w:p w:rsidR="00D53E46" w:rsidRDefault="00D53E46">
            <w:pPr>
              <w:rPr>
                <w:rFonts w:ascii="Tahoma" w:hAnsi="Tahoma" w:cs="Tahoma"/>
                <w:b/>
                <w:bCs/>
                <w:sz w:val="17"/>
                <w:szCs w:val="17"/>
              </w:rPr>
            </w:pPr>
            <w:r>
              <w:rPr>
                <w:rFonts w:ascii="Tahoma" w:hAnsi="Tahoma" w:cs="Tahoma"/>
                <w:b/>
                <w:bCs/>
                <w:sz w:val="17"/>
                <w:szCs w:val="17"/>
              </w:rPr>
              <w:t>Relationship</w:t>
            </w:r>
          </w:p>
        </w:tc>
      </w:tr>
      <w:tr w:rsidR="00D53E46" w:rsidTr="00D53E4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6"/>
              <w:gridCol w:w="693"/>
            </w:tblGrid>
            <w:tr w:rsidR="00D53E46">
              <w:trPr>
                <w:tblCellSpacing w:w="15" w:type="dxa"/>
              </w:trPr>
              <w:tc>
                <w:tcPr>
                  <w:tcW w:w="0" w:type="auto"/>
                  <w:shd w:val="clear" w:color="auto" w:fill="E6E6E6"/>
                  <w:noWrap/>
                  <w:tcMar>
                    <w:top w:w="30" w:type="dxa"/>
                    <w:left w:w="150" w:type="dxa"/>
                    <w:bottom w:w="30" w:type="dxa"/>
                    <w:right w:w="150" w:type="dxa"/>
                  </w:tcMar>
                  <w:vAlign w:val="center"/>
                  <w:hideMark/>
                </w:tcPr>
                <w:p w:rsidR="00D53E46" w:rsidRDefault="00D53E46">
                  <w:pPr>
                    <w:rPr>
                      <w:rFonts w:ascii="Tahoma" w:hAnsi="Tahoma" w:cs="Tahoma"/>
                      <w:sz w:val="17"/>
                      <w:szCs w:val="17"/>
                    </w:rPr>
                  </w:pPr>
                  <w:r>
                    <w:rPr>
                      <w:rFonts w:ascii="Tahoma" w:hAnsi="Tahoma" w:cs="Tahoma"/>
                      <w:sz w:val="17"/>
                      <w:szCs w:val="17"/>
                    </w:rPr>
                    <w:t>Create object in FIM</w:t>
                  </w:r>
                </w:p>
              </w:tc>
              <w:tc>
                <w:tcPr>
                  <w:tcW w:w="0" w:type="auto"/>
                  <w:tcMar>
                    <w:top w:w="15" w:type="dxa"/>
                    <w:left w:w="150" w:type="dxa"/>
                    <w:bottom w:w="15" w:type="dxa"/>
                    <w:right w:w="150" w:type="dxa"/>
                  </w:tcMar>
                  <w:vAlign w:val="center"/>
                  <w:hideMark/>
                </w:tcPr>
                <w:p w:rsidR="00D53E46" w:rsidRDefault="00D53E46">
                  <w:pPr>
                    <w:rPr>
                      <w:rFonts w:ascii="Tahoma" w:hAnsi="Tahoma" w:cs="Tahoma"/>
                      <w:sz w:val="17"/>
                      <w:szCs w:val="17"/>
                    </w:rPr>
                  </w:pPr>
                  <w:r>
                    <w:rPr>
                      <w:rFonts w:ascii="Tahoma" w:hAnsi="Tahoma" w:cs="Tahoma"/>
                      <w:sz w:val="17"/>
                      <w:szCs w:val="17"/>
                    </w:rPr>
                    <w:t>false</w:t>
                  </w:r>
                </w:p>
              </w:tc>
            </w:tr>
            <w:tr w:rsidR="00D53E46">
              <w:trPr>
                <w:tblCellSpacing w:w="15" w:type="dxa"/>
              </w:trPr>
              <w:tc>
                <w:tcPr>
                  <w:tcW w:w="0" w:type="auto"/>
                  <w:shd w:val="clear" w:color="auto" w:fill="E6E6E6"/>
                  <w:noWrap/>
                  <w:tcMar>
                    <w:top w:w="30" w:type="dxa"/>
                    <w:left w:w="150" w:type="dxa"/>
                    <w:bottom w:w="30" w:type="dxa"/>
                    <w:right w:w="150" w:type="dxa"/>
                  </w:tcMar>
                  <w:vAlign w:val="center"/>
                  <w:hideMark/>
                </w:tcPr>
                <w:p w:rsidR="00D53E46" w:rsidRDefault="00D53E46">
                  <w:pPr>
                    <w:rPr>
                      <w:rFonts w:ascii="Tahoma" w:hAnsi="Tahoma" w:cs="Tahoma"/>
                      <w:sz w:val="17"/>
                      <w:szCs w:val="17"/>
                    </w:rPr>
                  </w:pPr>
                  <w:r>
                    <w:rPr>
                      <w:rFonts w:ascii="Tahoma" w:hAnsi="Tahoma" w:cs="Tahoma"/>
                      <w:sz w:val="17"/>
                      <w:szCs w:val="17"/>
                    </w:rPr>
                    <w:t>Create object in Connected System</w:t>
                  </w:r>
                </w:p>
              </w:tc>
              <w:tc>
                <w:tcPr>
                  <w:tcW w:w="0" w:type="auto"/>
                  <w:tcMar>
                    <w:top w:w="15" w:type="dxa"/>
                    <w:left w:w="150" w:type="dxa"/>
                    <w:bottom w:w="15" w:type="dxa"/>
                    <w:right w:w="150" w:type="dxa"/>
                  </w:tcMar>
                  <w:vAlign w:val="center"/>
                  <w:hideMark/>
                </w:tcPr>
                <w:p w:rsidR="00D53E46" w:rsidRDefault="00D53E46">
                  <w:pPr>
                    <w:rPr>
                      <w:rFonts w:ascii="Tahoma" w:hAnsi="Tahoma" w:cs="Tahoma"/>
                      <w:sz w:val="17"/>
                      <w:szCs w:val="17"/>
                    </w:rPr>
                  </w:pPr>
                  <w:r>
                    <w:rPr>
                      <w:rFonts w:ascii="Tahoma" w:hAnsi="Tahoma" w:cs="Tahoma"/>
                      <w:sz w:val="17"/>
                      <w:szCs w:val="17"/>
                    </w:rPr>
                    <w:t>true</w:t>
                  </w:r>
                </w:p>
              </w:tc>
            </w:tr>
            <w:tr w:rsidR="00D53E46">
              <w:trPr>
                <w:tblCellSpacing w:w="15" w:type="dxa"/>
              </w:trPr>
              <w:tc>
                <w:tcPr>
                  <w:tcW w:w="0" w:type="auto"/>
                  <w:shd w:val="clear" w:color="auto" w:fill="E6E6E6"/>
                  <w:noWrap/>
                  <w:tcMar>
                    <w:top w:w="30" w:type="dxa"/>
                    <w:left w:w="150" w:type="dxa"/>
                    <w:bottom w:w="30" w:type="dxa"/>
                    <w:right w:w="150" w:type="dxa"/>
                  </w:tcMar>
                  <w:vAlign w:val="center"/>
                  <w:hideMark/>
                </w:tcPr>
                <w:p w:rsidR="00D53E46" w:rsidRDefault="00D53E46">
                  <w:pPr>
                    <w:rPr>
                      <w:rFonts w:ascii="Tahoma" w:hAnsi="Tahoma" w:cs="Tahoma"/>
                      <w:sz w:val="17"/>
                      <w:szCs w:val="17"/>
                    </w:rPr>
                  </w:pPr>
                  <w:r>
                    <w:rPr>
                      <w:rFonts w:ascii="Tahoma" w:hAnsi="Tahoma" w:cs="Tahoma"/>
                      <w:sz w:val="17"/>
                      <w:szCs w:val="17"/>
                    </w:rPr>
                    <w:lastRenderedPageBreak/>
                    <w:t>Relationship termination</w:t>
                  </w:r>
                </w:p>
              </w:tc>
              <w:tc>
                <w:tcPr>
                  <w:tcW w:w="0" w:type="auto"/>
                  <w:tcMar>
                    <w:top w:w="15" w:type="dxa"/>
                    <w:left w:w="150" w:type="dxa"/>
                    <w:bottom w:w="15" w:type="dxa"/>
                    <w:right w:w="150" w:type="dxa"/>
                  </w:tcMar>
                  <w:vAlign w:val="center"/>
                  <w:hideMark/>
                </w:tcPr>
                <w:p w:rsidR="00D53E46" w:rsidRDefault="00D53E46">
                  <w:pPr>
                    <w:rPr>
                      <w:rFonts w:ascii="Tahoma" w:hAnsi="Tahoma" w:cs="Tahoma"/>
                      <w:sz w:val="17"/>
                      <w:szCs w:val="17"/>
                    </w:rPr>
                  </w:pPr>
                  <w:r>
                    <w:rPr>
                      <w:rFonts w:ascii="Tahoma" w:hAnsi="Tahoma" w:cs="Tahoma"/>
                      <w:sz w:val="17"/>
                      <w:szCs w:val="17"/>
                    </w:rPr>
                    <w:t>false</w:t>
                  </w:r>
                </w:p>
              </w:tc>
            </w:tr>
          </w:tbl>
          <w:p w:rsidR="00D53E46" w:rsidRDefault="00D53E46">
            <w:pPr>
              <w:rPr>
                <w:rFonts w:ascii="Tahoma" w:hAnsi="Tahoma" w:cs="Tahoma"/>
                <w:sz w:val="17"/>
                <w:szCs w:val="17"/>
              </w:rPr>
            </w:pPr>
          </w:p>
        </w:tc>
      </w:tr>
      <w:tr w:rsidR="00D53E46" w:rsidTr="00D53E46">
        <w:trPr>
          <w:tblCellSpacing w:w="15" w:type="dxa"/>
        </w:trPr>
        <w:tc>
          <w:tcPr>
            <w:tcW w:w="0" w:type="auto"/>
            <w:tcBorders>
              <w:bottom w:val="single" w:sz="6" w:space="0" w:color="78ACFF"/>
            </w:tcBorders>
            <w:shd w:val="clear" w:color="auto" w:fill="EAF2FF"/>
            <w:tcMar>
              <w:top w:w="75" w:type="dxa"/>
              <w:left w:w="150" w:type="dxa"/>
              <w:bottom w:w="75" w:type="dxa"/>
              <w:right w:w="150" w:type="dxa"/>
            </w:tcMar>
            <w:vAlign w:val="center"/>
            <w:hideMark/>
          </w:tcPr>
          <w:p w:rsidR="00D53E46" w:rsidRDefault="00D53E46">
            <w:pPr>
              <w:rPr>
                <w:rFonts w:ascii="Tahoma" w:hAnsi="Tahoma" w:cs="Tahoma"/>
                <w:b/>
                <w:bCs/>
                <w:sz w:val="17"/>
                <w:szCs w:val="17"/>
              </w:rPr>
            </w:pPr>
            <w:r>
              <w:rPr>
                <w:rFonts w:ascii="Tahoma" w:hAnsi="Tahoma" w:cs="Tahoma"/>
                <w:b/>
                <w:bCs/>
                <w:sz w:val="17"/>
                <w:szCs w:val="17"/>
              </w:rPr>
              <w:lastRenderedPageBreak/>
              <w:t>Relationship Criteria</w:t>
            </w:r>
          </w:p>
        </w:tc>
      </w:tr>
      <w:tr w:rsidR="00D53E46" w:rsidTr="00D53E4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5"/>
              <w:gridCol w:w="1964"/>
            </w:tblGrid>
            <w:tr w:rsidR="00D53E46">
              <w:trPr>
                <w:tblCellSpacing w:w="15" w:type="dxa"/>
              </w:trPr>
              <w:tc>
                <w:tcPr>
                  <w:tcW w:w="0" w:type="auto"/>
                  <w:shd w:val="clear" w:color="auto" w:fill="E6E6E6"/>
                  <w:noWrap/>
                  <w:tcMar>
                    <w:top w:w="30" w:type="dxa"/>
                    <w:left w:w="150" w:type="dxa"/>
                    <w:bottom w:w="30" w:type="dxa"/>
                    <w:right w:w="150" w:type="dxa"/>
                  </w:tcMar>
                  <w:vAlign w:val="center"/>
                  <w:hideMark/>
                </w:tcPr>
                <w:p w:rsidR="00D53E46" w:rsidRDefault="00D53E46">
                  <w:pPr>
                    <w:jc w:val="center"/>
                    <w:rPr>
                      <w:rFonts w:ascii="Tahoma" w:hAnsi="Tahoma" w:cs="Tahoma"/>
                      <w:sz w:val="17"/>
                      <w:szCs w:val="17"/>
                    </w:rPr>
                  </w:pPr>
                  <w:r>
                    <w:rPr>
                      <w:rFonts w:ascii="Tahoma" w:hAnsi="Tahoma" w:cs="Tahoma"/>
                      <w:sz w:val="17"/>
                      <w:szCs w:val="17"/>
                    </w:rPr>
                    <w:t>ILM Attribute</w:t>
                  </w:r>
                </w:p>
              </w:tc>
              <w:tc>
                <w:tcPr>
                  <w:tcW w:w="0" w:type="auto"/>
                  <w:shd w:val="clear" w:color="auto" w:fill="E6E6E6"/>
                  <w:noWrap/>
                  <w:tcMar>
                    <w:top w:w="30" w:type="dxa"/>
                    <w:left w:w="150" w:type="dxa"/>
                    <w:bottom w:w="30" w:type="dxa"/>
                    <w:right w:w="150" w:type="dxa"/>
                  </w:tcMar>
                  <w:vAlign w:val="center"/>
                  <w:hideMark/>
                </w:tcPr>
                <w:p w:rsidR="00D53E46" w:rsidRDefault="00D53E46">
                  <w:pPr>
                    <w:jc w:val="center"/>
                    <w:rPr>
                      <w:rFonts w:ascii="Tahoma" w:hAnsi="Tahoma" w:cs="Tahoma"/>
                      <w:sz w:val="17"/>
                      <w:szCs w:val="17"/>
                    </w:rPr>
                  </w:pPr>
                  <w:r>
                    <w:rPr>
                      <w:rFonts w:ascii="Tahoma" w:hAnsi="Tahoma" w:cs="Tahoma"/>
                      <w:sz w:val="17"/>
                      <w:szCs w:val="17"/>
                    </w:rPr>
                    <w:t>Data Source Attribute</w:t>
                  </w:r>
                </w:p>
              </w:tc>
            </w:tr>
            <w:tr w:rsidR="00D53E46">
              <w:trPr>
                <w:tblCellSpacing w:w="15" w:type="dxa"/>
              </w:trPr>
              <w:tc>
                <w:tcPr>
                  <w:tcW w:w="0" w:type="auto"/>
                  <w:noWrap/>
                  <w:tcMar>
                    <w:top w:w="30" w:type="dxa"/>
                    <w:left w:w="150" w:type="dxa"/>
                    <w:bottom w:w="30" w:type="dxa"/>
                    <w:right w:w="150" w:type="dxa"/>
                  </w:tcMar>
                  <w:vAlign w:val="center"/>
                  <w:hideMark/>
                </w:tcPr>
                <w:p w:rsidR="00D53E46" w:rsidRDefault="00D53E46">
                  <w:pPr>
                    <w:jc w:val="center"/>
                    <w:rPr>
                      <w:rFonts w:ascii="Tahoma" w:hAnsi="Tahoma" w:cs="Tahoma"/>
                      <w:sz w:val="17"/>
                      <w:szCs w:val="17"/>
                    </w:rPr>
                  </w:pPr>
                  <w:r>
                    <w:rPr>
                      <w:rFonts w:ascii="Tahoma" w:hAnsi="Tahoma" w:cs="Tahoma"/>
                      <w:sz w:val="17"/>
                      <w:szCs w:val="17"/>
                    </w:rPr>
                    <w:t>accountName</w:t>
                  </w:r>
                </w:p>
              </w:tc>
              <w:tc>
                <w:tcPr>
                  <w:tcW w:w="0" w:type="auto"/>
                  <w:noWrap/>
                  <w:tcMar>
                    <w:top w:w="30" w:type="dxa"/>
                    <w:left w:w="150" w:type="dxa"/>
                    <w:bottom w:w="30" w:type="dxa"/>
                    <w:right w:w="150" w:type="dxa"/>
                  </w:tcMar>
                  <w:vAlign w:val="center"/>
                  <w:hideMark/>
                </w:tcPr>
                <w:p w:rsidR="00D53E46" w:rsidRDefault="00D53E46">
                  <w:pPr>
                    <w:jc w:val="center"/>
                    <w:rPr>
                      <w:rFonts w:ascii="Tahoma" w:hAnsi="Tahoma" w:cs="Tahoma"/>
                      <w:sz w:val="17"/>
                      <w:szCs w:val="17"/>
                    </w:rPr>
                  </w:pPr>
                  <w:r>
                    <w:rPr>
                      <w:rFonts w:ascii="Tahoma" w:hAnsi="Tahoma" w:cs="Tahoma"/>
                      <w:sz w:val="17"/>
                      <w:szCs w:val="17"/>
                    </w:rPr>
                    <w:t>sAMAccountName</w:t>
                  </w:r>
                </w:p>
              </w:tc>
            </w:tr>
          </w:tbl>
          <w:p w:rsidR="00D53E46" w:rsidRDefault="00D53E46">
            <w:pPr>
              <w:rPr>
                <w:rFonts w:ascii="Tahoma" w:hAnsi="Tahoma" w:cs="Tahoma"/>
                <w:sz w:val="17"/>
                <w:szCs w:val="17"/>
              </w:rPr>
            </w:pPr>
          </w:p>
        </w:tc>
      </w:tr>
      <w:tr w:rsidR="00D53E46" w:rsidTr="00D53E46">
        <w:trPr>
          <w:tblCellSpacing w:w="15" w:type="dxa"/>
        </w:trPr>
        <w:tc>
          <w:tcPr>
            <w:tcW w:w="0" w:type="auto"/>
            <w:tcBorders>
              <w:bottom w:val="single" w:sz="6" w:space="0" w:color="008000"/>
            </w:tcBorders>
            <w:shd w:val="clear" w:color="auto" w:fill="E9FFCB"/>
            <w:tcMar>
              <w:top w:w="75" w:type="dxa"/>
              <w:left w:w="150" w:type="dxa"/>
              <w:bottom w:w="75" w:type="dxa"/>
              <w:right w:w="150" w:type="dxa"/>
            </w:tcMar>
            <w:vAlign w:val="center"/>
            <w:hideMark/>
          </w:tcPr>
          <w:p w:rsidR="00D53E46" w:rsidRDefault="00D53E46">
            <w:pPr>
              <w:rPr>
                <w:rFonts w:ascii="Tahoma" w:hAnsi="Tahoma" w:cs="Tahoma"/>
                <w:b/>
                <w:bCs/>
                <w:sz w:val="17"/>
                <w:szCs w:val="17"/>
              </w:rPr>
            </w:pPr>
            <w:r>
              <w:rPr>
                <w:rFonts w:ascii="Tahoma" w:hAnsi="Tahoma" w:cs="Tahoma"/>
                <w:b/>
                <w:bCs/>
                <w:sz w:val="17"/>
                <w:szCs w:val="17"/>
              </w:rPr>
              <w:t>Initial Outbound Attribute Flows</w:t>
            </w:r>
          </w:p>
        </w:tc>
      </w:tr>
      <w:tr w:rsidR="00D53E46" w:rsidTr="00D53E4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4"/>
              <w:gridCol w:w="1033"/>
              <w:gridCol w:w="8185"/>
            </w:tblGrid>
            <w:tr w:rsidR="00D53E46">
              <w:trPr>
                <w:tblCellSpacing w:w="15" w:type="dxa"/>
              </w:trPr>
              <w:tc>
                <w:tcPr>
                  <w:tcW w:w="0" w:type="auto"/>
                  <w:shd w:val="clear" w:color="auto" w:fill="E6E6E6"/>
                  <w:noWrap/>
                  <w:tcMar>
                    <w:top w:w="30" w:type="dxa"/>
                    <w:left w:w="150" w:type="dxa"/>
                    <w:bottom w:w="30" w:type="dxa"/>
                    <w:right w:w="150" w:type="dxa"/>
                  </w:tcMar>
                  <w:vAlign w:val="center"/>
                  <w:hideMark/>
                </w:tcPr>
                <w:p w:rsidR="00D53E46" w:rsidRDefault="00D53E46">
                  <w:pPr>
                    <w:jc w:val="center"/>
                    <w:rPr>
                      <w:rFonts w:ascii="Tahoma" w:hAnsi="Tahoma" w:cs="Tahoma"/>
                      <w:sz w:val="17"/>
                      <w:szCs w:val="17"/>
                    </w:rPr>
                  </w:pPr>
                  <w:r>
                    <w:rPr>
                      <w:rFonts w:ascii="Tahoma" w:hAnsi="Tahoma" w:cs="Tahoma"/>
                      <w:sz w:val="17"/>
                      <w:szCs w:val="17"/>
                    </w:rPr>
                    <w:t>Allow Nulls</w:t>
                  </w:r>
                </w:p>
              </w:tc>
              <w:tc>
                <w:tcPr>
                  <w:tcW w:w="0" w:type="auto"/>
                  <w:shd w:val="clear" w:color="auto" w:fill="E6E6E6"/>
                  <w:noWrap/>
                  <w:tcMar>
                    <w:top w:w="30" w:type="dxa"/>
                    <w:left w:w="150" w:type="dxa"/>
                    <w:bottom w:w="30" w:type="dxa"/>
                    <w:right w:w="150" w:type="dxa"/>
                  </w:tcMar>
                  <w:vAlign w:val="center"/>
                  <w:hideMark/>
                </w:tcPr>
                <w:p w:rsidR="00D53E46" w:rsidRDefault="00D53E46">
                  <w:pPr>
                    <w:jc w:val="center"/>
                    <w:rPr>
                      <w:rFonts w:ascii="Tahoma" w:hAnsi="Tahoma" w:cs="Tahoma"/>
                      <w:sz w:val="17"/>
                      <w:szCs w:val="17"/>
                    </w:rPr>
                  </w:pPr>
                  <w:r>
                    <w:rPr>
                      <w:rFonts w:ascii="Tahoma" w:hAnsi="Tahoma" w:cs="Tahoma"/>
                      <w:sz w:val="17"/>
                      <w:szCs w:val="17"/>
                    </w:rPr>
                    <w:t>Destination</w:t>
                  </w:r>
                </w:p>
              </w:tc>
              <w:tc>
                <w:tcPr>
                  <w:tcW w:w="0" w:type="auto"/>
                  <w:shd w:val="clear" w:color="auto" w:fill="E6E6E6"/>
                  <w:noWrap/>
                  <w:tcMar>
                    <w:top w:w="30" w:type="dxa"/>
                    <w:left w:w="150" w:type="dxa"/>
                    <w:bottom w:w="30" w:type="dxa"/>
                    <w:right w:w="150" w:type="dxa"/>
                  </w:tcMar>
                  <w:vAlign w:val="center"/>
                  <w:hideMark/>
                </w:tcPr>
                <w:p w:rsidR="00D53E46" w:rsidRDefault="00D53E46">
                  <w:pPr>
                    <w:jc w:val="center"/>
                    <w:rPr>
                      <w:rFonts w:ascii="Tahoma" w:hAnsi="Tahoma" w:cs="Tahoma"/>
                      <w:sz w:val="17"/>
                      <w:szCs w:val="17"/>
                    </w:rPr>
                  </w:pPr>
                  <w:r>
                    <w:rPr>
                      <w:rFonts w:ascii="Tahoma" w:hAnsi="Tahoma" w:cs="Tahoma"/>
                      <w:sz w:val="17"/>
                      <w:szCs w:val="17"/>
                    </w:rPr>
                    <w:t>Source</w:t>
                  </w:r>
                </w:p>
              </w:tc>
            </w:tr>
            <w:tr w:rsidR="00D53E46">
              <w:trPr>
                <w:tblCellSpacing w:w="15" w:type="dxa"/>
              </w:trPr>
              <w:tc>
                <w:tcPr>
                  <w:tcW w:w="0" w:type="auto"/>
                  <w:noWrap/>
                  <w:tcMar>
                    <w:top w:w="30" w:type="dxa"/>
                    <w:left w:w="150" w:type="dxa"/>
                    <w:bottom w:w="30" w:type="dxa"/>
                    <w:right w:w="150" w:type="dxa"/>
                  </w:tcMar>
                  <w:vAlign w:val="center"/>
                  <w:hideMark/>
                </w:tcPr>
                <w:p w:rsidR="00D53E46" w:rsidRDefault="00645921">
                  <w:pPr>
                    <w:jc w:val="center"/>
                    <w:rPr>
                      <w:rFonts w:ascii="Tahoma" w:hAnsi="Tahoma" w:cs="Tahoma"/>
                      <w:sz w:val="17"/>
                      <w:szCs w:val="17"/>
                    </w:rPr>
                  </w:pPr>
                  <w:r>
                    <w:rPr>
                      <w:rFonts w:ascii="Tahoma" w:hAnsi="Tahoma" w:cs="Tahoma"/>
                      <w:sz w:val="17"/>
                      <w:szCs w:val="17"/>
                    </w:rPr>
                    <w:t>F</w:t>
                  </w:r>
                  <w:r w:rsidR="00D53E46">
                    <w:rPr>
                      <w:rFonts w:ascii="Tahoma" w:hAnsi="Tahoma" w:cs="Tahoma"/>
                      <w:sz w:val="17"/>
                      <w:szCs w:val="17"/>
                    </w:rPr>
                    <w:t>alse</w:t>
                  </w:r>
                </w:p>
              </w:tc>
              <w:tc>
                <w:tcPr>
                  <w:tcW w:w="0" w:type="auto"/>
                  <w:noWrap/>
                  <w:tcMar>
                    <w:top w:w="30" w:type="dxa"/>
                    <w:left w:w="150" w:type="dxa"/>
                    <w:bottom w:w="30" w:type="dxa"/>
                    <w:right w:w="150" w:type="dxa"/>
                  </w:tcMar>
                  <w:vAlign w:val="center"/>
                  <w:hideMark/>
                </w:tcPr>
                <w:p w:rsidR="00D53E46" w:rsidRDefault="00D53E46">
                  <w:pPr>
                    <w:rPr>
                      <w:rFonts w:ascii="Tahoma" w:hAnsi="Tahoma" w:cs="Tahoma"/>
                      <w:sz w:val="17"/>
                      <w:szCs w:val="17"/>
                    </w:rPr>
                  </w:pPr>
                  <w:r>
                    <w:rPr>
                      <w:rFonts w:ascii="Tahoma" w:hAnsi="Tahoma" w:cs="Tahoma"/>
                      <w:sz w:val="17"/>
                      <w:szCs w:val="17"/>
                    </w:rPr>
                    <w:t>dn</w:t>
                  </w:r>
                </w:p>
              </w:tc>
              <w:tc>
                <w:tcPr>
                  <w:tcW w:w="0" w:type="auto"/>
                  <w:noWrap/>
                  <w:tcMar>
                    <w:top w:w="30" w:type="dxa"/>
                    <w:left w:w="150" w:type="dxa"/>
                    <w:bottom w:w="30" w:type="dxa"/>
                    <w:right w:w="150" w:type="dxa"/>
                  </w:tcMar>
                  <w:vAlign w:val="center"/>
                  <w:hideMark/>
                </w:tcPr>
                <w:p w:rsidR="00D53E46" w:rsidRPr="002049FA" w:rsidRDefault="00557DB3" w:rsidP="00557DB3">
                  <w:pPr>
                    <w:rPr>
                      <w:rFonts w:ascii="Tahoma" w:hAnsi="Tahoma" w:cs="Tahoma"/>
                      <w:b/>
                      <w:sz w:val="17"/>
                      <w:szCs w:val="17"/>
                    </w:rPr>
                  </w:pPr>
                  <w:r w:rsidRPr="002049FA">
                    <w:rPr>
                      <w:rStyle w:val="Strong"/>
                      <w:rFonts w:ascii="Tahoma" w:hAnsi="Tahoma" w:cs="Tahoma"/>
                      <w:b w:val="0"/>
                      <w:color w:val="auto"/>
                      <w:sz w:val="17"/>
                      <w:szCs w:val="17"/>
                    </w:rPr>
                    <w:t>CustomExpression</w:t>
                  </w:r>
                  <w:r w:rsidRPr="002049FA">
                    <w:rPr>
                      <w:rStyle w:val="Strong"/>
                      <w:rFonts w:ascii="Tahoma" w:hAnsi="Tahoma" w:cs="Tahoma"/>
                      <w:b w:val="0"/>
                      <w:color w:val="auto"/>
                      <w:sz w:val="17"/>
                      <w:szCs w:val="17"/>
                    </w:rPr>
                    <w:sym w:font="Wingdings" w:char="F0E8"/>
                  </w:r>
                  <w:r w:rsidRPr="002049FA">
                    <w:rPr>
                      <w:rStyle w:val="Strong"/>
                      <w:rFonts w:ascii="Tahoma" w:hAnsi="Tahoma" w:cs="Tahoma"/>
                      <w:b w:val="0"/>
                      <w:color w:val="auto"/>
                      <w:sz w:val="17"/>
                      <w:szCs w:val="17"/>
                    </w:rPr>
                    <w:t>EscapeDNComponent("CN="+displayName)+",OU=FIM Managed User</w:t>
                  </w:r>
                  <w:r w:rsidR="00657084">
                    <w:rPr>
                      <w:rStyle w:val="Strong"/>
                      <w:rFonts w:ascii="Tahoma" w:hAnsi="Tahoma" w:cs="Tahoma"/>
                      <w:b w:val="0"/>
                      <w:color w:val="auto"/>
                      <w:sz w:val="17"/>
                      <w:szCs w:val="17"/>
                    </w:rPr>
                    <w:t>s and Groups,DC=test,DC=intern”</w:t>
                  </w:r>
                </w:p>
              </w:tc>
            </w:tr>
          </w:tbl>
          <w:p w:rsidR="00D53E46" w:rsidRDefault="00D53E46">
            <w:pPr>
              <w:rPr>
                <w:rFonts w:ascii="Tahoma" w:hAnsi="Tahoma" w:cs="Tahoma"/>
                <w:sz w:val="17"/>
                <w:szCs w:val="17"/>
              </w:rPr>
            </w:pPr>
          </w:p>
        </w:tc>
      </w:tr>
      <w:tr w:rsidR="00D53E46" w:rsidTr="00D53E46">
        <w:trPr>
          <w:tblCellSpacing w:w="15" w:type="dxa"/>
        </w:trPr>
        <w:tc>
          <w:tcPr>
            <w:tcW w:w="0" w:type="auto"/>
            <w:tcBorders>
              <w:bottom w:val="single" w:sz="6" w:space="0" w:color="008000"/>
            </w:tcBorders>
            <w:shd w:val="clear" w:color="auto" w:fill="E9FFCB"/>
            <w:tcMar>
              <w:top w:w="75" w:type="dxa"/>
              <w:left w:w="150" w:type="dxa"/>
              <w:bottom w:w="75" w:type="dxa"/>
              <w:right w:w="150" w:type="dxa"/>
            </w:tcMar>
            <w:vAlign w:val="center"/>
            <w:hideMark/>
          </w:tcPr>
          <w:p w:rsidR="00D53E46" w:rsidRDefault="00D53E46">
            <w:pPr>
              <w:rPr>
                <w:rFonts w:ascii="Tahoma" w:hAnsi="Tahoma" w:cs="Tahoma"/>
                <w:b/>
                <w:bCs/>
                <w:sz w:val="17"/>
                <w:szCs w:val="17"/>
              </w:rPr>
            </w:pPr>
            <w:r>
              <w:rPr>
                <w:rFonts w:ascii="Tahoma" w:hAnsi="Tahoma" w:cs="Tahoma"/>
                <w:b/>
                <w:bCs/>
                <w:sz w:val="17"/>
                <w:szCs w:val="17"/>
              </w:rPr>
              <w:t>Persistent Outbound Attribute Flows</w:t>
            </w:r>
          </w:p>
        </w:tc>
      </w:tr>
      <w:tr w:rsidR="00D53E46" w:rsidTr="00D53E4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0"/>
              <w:gridCol w:w="1362"/>
              <w:gridCol w:w="7910"/>
            </w:tblGrid>
            <w:tr w:rsidR="00262AA6" w:rsidTr="00C34698">
              <w:trPr>
                <w:tblCellSpacing w:w="15" w:type="dxa"/>
              </w:trPr>
              <w:tc>
                <w:tcPr>
                  <w:tcW w:w="0" w:type="auto"/>
                  <w:shd w:val="clear" w:color="auto" w:fill="E6E6E6"/>
                  <w:noWrap/>
                  <w:tcMar>
                    <w:top w:w="30" w:type="dxa"/>
                    <w:left w:w="150" w:type="dxa"/>
                    <w:bottom w:w="30" w:type="dxa"/>
                    <w:right w:w="150" w:type="dxa"/>
                  </w:tcMar>
                  <w:vAlign w:val="center"/>
                  <w:hideMark/>
                </w:tcPr>
                <w:p w:rsidR="00D53E46" w:rsidRDefault="00D53E46">
                  <w:pPr>
                    <w:jc w:val="center"/>
                    <w:rPr>
                      <w:rFonts w:ascii="Tahoma" w:hAnsi="Tahoma" w:cs="Tahoma"/>
                      <w:sz w:val="17"/>
                      <w:szCs w:val="17"/>
                    </w:rPr>
                  </w:pPr>
                  <w:r>
                    <w:rPr>
                      <w:rFonts w:ascii="Tahoma" w:hAnsi="Tahoma" w:cs="Tahoma"/>
                      <w:sz w:val="17"/>
                      <w:szCs w:val="17"/>
                    </w:rPr>
                    <w:t>Allow Nulls</w:t>
                  </w:r>
                </w:p>
              </w:tc>
              <w:tc>
                <w:tcPr>
                  <w:tcW w:w="1545" w:type="dxa"/>
                  <w:shd w:val="clear" w:color="auto" w:fill="E6E6E6"/>
                  <w:noWrap/>
                  <w:tcMar>
                    <w:top w:w="30" w:type="dxa"/>
                    <w:left w:w="150" w:type="dxa"/>
                    <w:bottom w:w="30" w:type="dxa"/>
                    <w:right w:w="150" w:type="dxa"/>
                  </w:tcMar>
                  <w:vAlign w:val="center"/>
                  <w:hideMark/>
                </w:tcPr>
                <w:p w:rsidR="00D53E46" w:rsidRDefault="00D53E46">
                  <w:pPr>
                    <w:jc w:val="center"/>
                    <w:rPr>
                      <w:rFonts w:ascii="Tahoma" w:hAnsi="Tahoma" w:cs="Tahoma"/>
                      <w:sz w:val="17"/>
                      <w:szCs w:val="17"/>
                    </w:rPr>
                  </w:pPr>
                  <w:r>
                    <w:rPr>
                      <w:rFonts w:ascii="Tahoma" w:hAnsi="Tahoma" w:cs="Tahoma"/>
                      <w:sz w:val="17"/>
                      <w:szCs w:val="17"/>
                    </w:rPr>
                    <w:t>Destination</w:t>
                  </w:r>
                </w:p>
              </w:tc>
              <w:tc>
                <w:tcPr>
                  <w:tcW w:w="7745" w:type="dxa"/>
                  <w:shd w:val="clear" w:color="auto" w:fill="E6E6E6"/>
                  <w:noWrap/>
                  <w:tcMar>
                    <w:top w:w="30" w:type="dxa"/>
                    <w:left w:w="150" w:type="dxa"/>
                    <w:bottom w:w="30" w:type="dxa"/>
                    <w:right w:w="150" w:type="dxa"/>
                  </w:tcMar>
                  <w:vAlign w:val="center"/>
                  <w:hideMark/>
                </w:tcPr>
                <w:p w:rsidR="00D53E46" w:rsidRDefault="00D53E46">
                  <w:pPr>
                    <w:jc w:val="center"/>
                    <w:rPr>
                      <w:rFonts w:ascii="Tahoma" w:hAnsi="Tahoma" w:cs="Tahoma"/>
                      <w:sz w:val="17"/>
                      <w:szCs w:val="17"/>
                    </w:rPr>
                  </w:pPr>
                  <w:r>
                    <w:rPr>
                      <w:rFonts w:ascii="Tahoma" w:hAnsi="Tahoma" w:cs="Tahoma"/>
                      <w:sz w:val="17"/>
                      <w:szCs w:val="17"/>
                    </w:rPr>
                    <w:t>Source</w:t>
                  </w:r>
                </w:p>
              </w:tc>
            </w:tr>
            <w:tr w:rsidR="00262AA6" w:rsidTr="00C34698">
              <w:trPr>
                <w:tblCellSpacing w:w="15" w:type="dxa"/>
              </w:trPr>
              <w:tc>
                <w:tcPr>
                  <w:tcW w:w="0" w:type="auto"/>
                  <w:noWrap/>
                  <w:tcMar>
                    <w:top w:w="30" w:type="dxa"/>
                    <w:left w:w="150" w:type="dxa"/>
                    <w:bottom w:w="30" w:type="dxa"/>
                    <w:right w:w="150" w:type="dxa"/>
                  </w:tcMar>
                  <w:vAlign w:val="center"/>
                  <w:hideMark/>
                </w:tcPr>
                <w:p w:rsidR="00D53E46" w:rsidRDefault="00305A83">
                  <w:pPr>
                    <w:jc w:val="center"/>
                    <w:rPr>
                      <w:rFonts w:ascii="Tahoma" w:hAnsi="Tahoma" w:cs="Tahoma"/>
                      <w:sz w:val="17"/>
                      <w:szCs w:val="17"/>
                    </w:rPr>
                  </w:pPr>
                  <w:r>
                    <w:rPr>
                      <w:rFonts w:ascii="Tahoma" w:hAnsi="Tahoma" w:cs="Tahoma"/>
                      <w:sz w:val="17"/>
                      <w:szCs w:val="17"/>
                    </w:rPr>
                    <w:t>true</w:t>
                  </w:r>
                </w:p>
              </w:tc>
              <w:tc>
                <w:tcPr>
                  <w:tcW w:w="1545" w:type="dxa"/>
                  <w:noWrap/>
                  <w:tcMar>
                    <w:top w:w="30" w:type="dxa"/>
                    <w:left w:w="150" w:type="dxa"/>
                    <w:bottom w:w="30" w:type="dxa"/>
                    <w:right w:w="150" w:type="dxa"/>
                  </w:tcMar>
                  <w:vAlign w:val="center"/>
                  <w:hideMark/>
                </w:tcPr>
                <w:p w:rsidR="00D53E46" w:rsidRDefault="00D53E46">
                  <w:pPr>
                    <w:rPr>
                      <w:rFonts w:ascii="Tahoma" w:hAnsi="Tahoma" w:cs="Tahoma"/>
                      <w:sz w:val="17"/>
                      <w:szCs w:val="17"/>
                    </w:rPr>
                  </w:pPr>
                  <w:r>
                    <w:rPr>
                      <w:rFonts w:ascii="Tahoma" w:hAnsi="Tahoma" w:cs="Tahoma"/>
                      <w:sz w:val="17"/>
                      <w:szCs w:val="17"/>
                    </w:rPr>
                    <w:t>sAMAccountName</w:t>
                  </w:r>
                </w:p>
              </w:tc>
              <w:tc>
                <w:tcPr>
                  <w:tcW w:w="7745" w:type="dxa"/>
                  <w:noWrap/>
                  <w:tcMar>
                    <w:top w:w="30" w:type="dxa"/>
                    <w:left w:w="150" w:type="dxa"/>
                    <w:bottom w:w="30" w:type="dxa"/>
                    <w:right w:w="150" w:type="dxa"/>
                  </w:tcMar>
                  <w:vAlign w:val="center"/>
                  <w:hideMark/>
                </w:tcPr>
                <w:p w:rsidR="00D53E46" w:rsidRDefault="00410244">
                  <w:pPr>
                    <w:rPr>
                      <w:rFonts w:ascii="Tahoma" w:hAnsi="Tahoma" w:cs="Tahoma"/>
                      <w:sz w:val="17"/>
                      <w:szCs w:val="17"/>
                    </w:rPr>
                  </w:pPr>
                  <w:r>
                    <w:rPr>
                      <w:rFonts w:ascii="Tahoma" w:hAnsi="Tahoma" w:cs="Tahoma"/>
                      <w:sz w:val="17"/>
                      <w:szCs w:val="17"/>
                    </w:rPr>
                    <w:t>CustomerExpression</w:t>
                  </w:r>
                  <w:r w:rsidRPr="00410244">
                    <w:rPr>
                      <w:rFonts w:ascii="Tahoma" w:hAnsi="Tahoma" w:cs="Tahoma"/>
                      <w:sz w:val="17"/>
                      <w:szCs w:val="17"/>
                    </w:rPr>
                    <w:sym w:font="Wingdings" w:char="F0E8"/>
                  </w:r>
                  <w:r w:rsidRPr="00410244">
                    <w:rPr>
                      <w:rFonts w:ascii="Tahoma" w:hAnsi="Tahoma" w:cs="Tahoma"/>
                      <w:sz w:val="17"/>
                      <w:szCs w:val="17"/>
                    </w:rPr>
                    <w:t>IIF(IsPresent(accountName),accountName,mailNickname)</w:t>
                  </w:r>
                </w:p>
              </w:tc>
            </w:tr>
            <w:tr w:rsidR="00262AA6" w:rsidTr="00C34698">
              <w:trPr>
                <w:tblCellSpacing w:w="15" w:type="dxa"/>
              </w:trPr>
              <w:tc>
                <w:tcPr>
                  <w:tcW w:w="0" w:type="auto"/>
                  <w:shd w:val="clear" w:color="auto" w:fill="EEEEFF"/>
                  <w:noWrap/>
                  <w:tcMar>
                    <w:top w:w="30" w:type="dxa"/>
                    <w:left w:w="150" w:type="dxa"/>
                    <w:bottom w:w="30" w:type="dxa"/>
                    <w:right w:w="150" w:type="dxa"/>
                  </w:tcMar>
                  <w:vAlign w:val="center"/>
                  <w:hideMark/>
                </w:tcPr>
                <w:p w:rsidR="00D53E46" w:rsidRDefault="00D53E46">
                  <w:pPr>
                    <w:jc w:val="center"/>
                    <w:rPr>
                      <w:rFonts w:ascii="Tahoma" w:hAnsi="Tahoma" w:cs="Tahoma"/>
                      <w:sz w:val="17"/>
                      <w:szCs w:val="17"/>
                    </w:rPr>
                  </w:pPr>
                  <w:r>
                    <w:rPr>
                      <w:rFonts w:ascii="Tahoma" w:hAnsi="Tahoma" w:cs="Tahoma"/>
                      <w:sz w:val="17"/>
                      <w:szCs w:val="17"/>
                    </w:rPr>
                    <w:t>false</w:t>
                  </w:r>
                </w:p>
              </w:tc>
              <w:tc>
                <w:tcPr>
                  <w:tcW w:w="1545" w:type="dxa"/>
                  <w:shd w:val="clear" w:color="auto" w:fill="EEEEFF"/>
                  <w:noWrap/>
                  <w:tcMar>
                    <w:top w:w="30" w:type="dxa"/>
                    <w:left w:w="150" w:type="dxa"/>
                    <w:bottom w:w="30" w:type="dxa"/>
                    <w:right w:w="150" w:type="dxa"/>
                  </w:tcMar>
                  <w:vAlign w:val="center"/>
                  <w:hideMark/>
                </w:tcPr>
                <w:p w:rsidR="00D53E46" w:rsidRDefault="00D53E46">
                  <w:pPr>
                    <w:rPr>
                      <w:rFonts w:ascii="Tahoma" w:hAnsi="Tahoma" w:cs="Tahoma"/>
                      <w:sz w:val="17"/>
                      <w:szCs w:val="17"/>
                    </w:rPr>
                  </w:pPr>
                  <w:r>
                    <w:rPr>
                      <w:rFonts w:ascii="Tahoma" w:hAnsi="Tahoma" w:cs="Tahoma"/>
                      <w:sz w:val="17"/>
                      <w:szCs w:val="17"/>
                    </w:rPr>
                    <w:t>displayName</w:t>
                  </w:r>
                </w:p>
              </w:tc>
              <w:tc>
                <w:tcPr>
                  <w:tcW w:w="7745" w:type="dxa"/>
                  <w:shd w:val="clear" w:color="auto" w:fill="EEEEFF"/>
                  <w:noWrap/>
                  <w:tcMar>
                    <w:top w:w="30" w:type="dxa"/>
                    <w:left w:w="150" w:type="dxa"/>
                    <w:bottom w:w="30" w:type="dxa"/>
                    <w:right w:w="150" w:type="dxa"/>
                  </w:tcMar>
                  <w:vAlign w:val="center"/>
                  <w:hideMark/>
                </w:tcPr>
                <w:p w:rsidR="00D53E46" w:rsidRDefault="00D53E46">
                  <w:pPr>
                    <w:rPr>
                      <w:rFonts w:ascii="Tahoma" w:hAnsi="Tahoma" w:cs="Tahoma"/>
                      <w:sz w:val="17"/>
                      <w:szCs w:val="17"/>
                    </w:rPr>
                  </w:pPr>
                  <w:r>
                    <w:rPr>
                      <w:rFonts w:ascii="Tahoma" w:hAnsi="Tahoma" w:cs="Tahoma"/>
                      <w:sz w:val="17"/>
                      <w:szCs w:val="17"/>
                    </w:rPr>
                    <w:t>displayName</w:t>
                  </w:r>
                </w:p>
              </w:tc>
            </w:tr>
            <w:tr w:rsidR="00262AA6" w:rsidTr="00C34698">
              <w:trPr>
                <w:tblCellSpacing w:w="15" w:type="dxa"/>
              </w:trPr>
              <w:tc>
                <w:tcPr>
                  <w:tcW w:w="0" w:type="auto"/>
                  <w:noWrap/>
                  <w:tcMar>
                    <w:top w:w="30" w:type="dxa"/>
                    <w:left w:w="150" w:type="dxa"/>
                    <w:bottom w:w="30" w:type="dxa"/>
                    <w:right w:w="150" w:type="dxa"/>
                  </w:tcMar>
                  <w:vAlign w:val="center"/>
                  <w:hideMark/>
                </w:tcPr>
                <w:p w:rsidR="00D53E46" w:rsidRDefault="00D53E46">
                  <w:pPr>
                    <w:jc w:val="center"/>
                    <w:rPr>
                      <w:rFonts w:ascii="Tahoma" w:hAnsi="Tahoma" w:cs="Tahoma"/>
                      <w:sz w:val="17"/>
                      <w:szCs w:val="17"/>
                    </w:rPr>
                  </w:pPr>
                  <w:r>
                    <w:rPr>
                      <w:rFonts w:ascii="Tahoma" w:hAnsi="Tahoma" w:cs="Tahoma"/>
                      <w:sz w:val="17"/>
                      <w:szCs w:val="17"/>
                    </w:rPr>
                    <w:t>false</w:t>
                  </w:r>
                </w:p>
              </w:tc>
              <w:tc>
                <w:tcPr>
                  <w:tcW w:w="1545" w:type="dxa"/>
                  <w:noWrap/>
                  <w:tcMar>
                    <w:top w:w="30" w:type="dxa"/>
                    <w:left w:w="150" w:type="dxa"/>
                    <w:bottom w:w="30" w:type="dxa"/>
                    <w:right w:w="150" w:type="dxa"/>
                  </w:tcMar>
                  <w:vAlign w:val="center"/>
                  <w:hideMark/>
                </w:tcPr>
                <w:p w:rsidR="00D53E46" w:rsidRDefault="00D53E46">
                  <w:pPr>
                    <w:rPr>
                      <w:rFonts w:ascii="Tahoma" w:hAnsi="Tahoma" w:cs="Tahoma"/>
                      <w:sz w:val="17"/>
                      <w:szCs w:val="17"/>
                    </w:rPr>
                  </w:pPr>
                  <w:r>
                    <w:rPr>
                      <w:rFonts w:ascii="Tahoma" w:hAnsi="Tahoma" w:cs="Tahoma"/>
                      <w:sz w:val="17"/>
                      <w:szCs w:val="17"/>
                    </w:rPr>
                    <w:t>managedBy</w:t>
                  </w:r>
                </w:p>
              </w:tc>
              <w:tc>
                <w:tcPr>
                  <w:tcW w:w="7745" w:type="dxa"/>
                  <w:noWrap/>
                  <w:tcMar>
                    <w:top w:w="30" w:type="dxa"/>
                    <w:left w:w="150" w:type="dxa"/>
                    <w:bottom w:w="30" w:type="dxa"/>
                    <w:right w:w="150" w:type="dxa"/>
                  </w:tcMar>
                  <w:vAlign w:val="center"/>
                  <w:hideMark/>
                </w:tcPr>
                <w:p w:rsidR="00D53E46" w:rsidRDefault="00D53E46">
                  <w:pPr>
                    <w:rPr>
                      <w:rFonts w:ascii="Tahoma" w:hAnsi="Tahoma" w:cs="Tahoma"/>
                      <w:sz w:val="17"/>
                      <w:szCs w:val="17"/>
                    </w:rPr>
                  </w:pPr>
                  <w:r>
                    <w:rPr>
                      <w:rFonts w:ascii="Tahoma" w:hAnsi="Tahoma" w:cs="Tahoma"/>
                      <w:sz w:val="17"/>
                      <w:szCs w:val="17"/>
                    </w:rPr>
                    <w:t>displayedOwner</w:t>
                  </w:r>
                </w:p>
              </w:tc>
            </w:tr>
            <w:tr w:rsidR="00262AA6" w:rsidTr="00C34698">
              <w:trPr>
                <w:tblCellSpacing w:w="15" w:type="dxa"/>
              </w:trPr>
              <w:tc>
                <w:tcPr>
                  <w:tcW w:w="0" w:type="auto"/>
                  <w:shd w:val="clear" w:color="auto" w:fill="EEEEFF"/>
                  <w:noWrap/>
                  <w:tcMar>
                    <w:top w:w="30" w:type="dxa"/>
                    <w:left w:w="150" w:type="dxa"/>
                    <w:bottom w:w="30" w:type="dxa"/>
                    <w:right w:w="150" w:type="dxa"/>
                  </w:tcMar>
                  <w:vAlign w:val="center"/>
                  <w:hideMark/>
                </w:tcPr>
                <w:p w:rsidR="00D53E46" w:rsidRDefault="009F4DF6">
                  <w:pPr>
                    <w:jc w:val="center"/>
                    <w:rPr>
                      <w:rFonts w:ascii="Tahoma" w:hAnsi="Tahoma" w:cs="Tahoma"/>
                      <w:sz w:val="17"/>
                      <w:szCs w:val="17"/>
                    </w:rPr>
                  </w:pPr>
                  <w:r>
                    <w:rPr>
                      <w:rFonts w:ascii="Tahoma" w:hAnsi="Tahoma" w:cs="Tahoma"/>
                      <w:sz w:val="17"/>
                      <w:szCs w:val="17"/>
                    </w:rPr>
                    <w:t>true</w:t>
                  </w:r>
                </w:p>
              </w:tc>
              <w:tc>
                <w:tcPr>
                  <w:tcW w:w="1545" w:type="dxa"/>
                  <w:shd w:val="clear" w:color="auto" w:fill="EEEEFF"/>
                  <w:noWrap/>
                  <w:tcMar>
                    <w:top w:w="30" w:type="dxa"/>
                    <w:left w:w="150" w:type="dxa"/>
                    <w:bottom w:w="30" w:type="dxa"/>
                    <w:right w:w="150" w:type="dxa"/>
                  </w:tcMar>
                  <w:vAlign w:val="center"/>
                  <w:hideMark/>
                </w:tcPr>
                <w:p w:rsidR="00D53E46" w:rsidRDefault="00D53E46">
                  <w:pPr>
                    <w:rPr>
                      <w:rFonts w:ascii="Tahoma" w:hAnsi="Tahoma" w:cs="Tahoma"/>
                      <w:sz w:val="17"/>
                      <w:szCs w:val="17"/>
                    </w:rPr>
                  </w:pPr>
                  <w:r>
                    <w:rPr>
                      <w:rFonts w:ascii="Tahoma" w:hAnsi="Tahoma" w:cs="Tahoma"/>
                      <w:sz w:val="17"/>
                      <w:szCs w:val="17"/>
                    </w:rPr>
                    <w:t>member</w:t>
                  </w:r>
                </w:p>
              </w:tc>
              <w:tc>
                <w:tcPr>
                  <w:tcW w:w="7745" w:type="dxa"/>
                  <w:shd w:val="clear" w:color="auto" w:fill="EEEEFF"/>
                  <w:noWrap/>
                  <w:tcMar>
                    <w:top w:w="30" w:type="dxa"/>
                    <w:left w:w="150" w:type="dxa"/>
                    <w:bottom w:w="30" w:type="dxa"/>
                    <w:right w:w="150" w:type="dxa"/>
                  </w:tcMar>
                  <w:vAlign w:val="center"/>
                  <w:hideMark/>
                </w:tcPr>
                <w:p w:rsidR="00D53E46" w:rsidRDefault="00D53E46">
                  <w:pPr>
                    <w:rPr>
                      <w:rFonts w:ascii="Tahoma" w:hAnsi="Tahoma" w:cs="Tahoma"/>
                      <w:sz w:val="17"/>
                      <w:szCs w:val="17"/>
                    </w:rPr>
                  </w:pPr>
                  <w:r>
                    <w:rPr>
                      <w:rFonts w:ascii="Tahoma" w:hAnsi="Tahoma" w:cs="Tahoma"/>
                      <w:sz w:val="17"/>
                      <w:szCs w:val="17"/>
                    </w:rPr>
                    <w:t>member</w:t>
                  </w:r>
                </w:p>
              </w:tc>
            </w:tr>
            <w:tr w:rsidR="00262AA6" w:rsidTr="00C34698">
              <w:trPr>
                <w:tblCellSpacing w:w="15" w:type="dxa"/>
              </w:trPr>
              <w:tc>
                <w:tcPr>
                  <w:tcW w:w="0" w:type="auto"/>
                  <w:noWrap/>
                  <w:tcMar>
                    <w:top w:w="30" w:type="dxa"/>
                    <w:left w:w="150" w:type="dxa"/>
                    <w:bottom w:w="30" w:type="dxa"/>
                    <w:right w:w="150" w:type="dxa"/>
                  </w:tcMar>
                  <w:vAlign w:val="center"/>
                  <w:hideMark/>
                </w:tcPr>
                <w:p w:rsidR="00D53E46" w:rsidRDefault="00D53E46">
                  <w:pPr>
                    <w:jc w:val="center"/>
                    <w:rPr>
                      <w:rFonts w:ascii="Tahoma" w:hAnsi="Tahoma" w:cs="Tahoma"/>
                      <w:sz w:val="17"/>
                      <w:szCs w:val="17"/>
                    </w:rPr>
                  </w:pPr>
                  <w:r>
                    <w:rPr>
                      <w:rFonts w:ascii="Tahoma" w:hAnsi="Tahoma" w:cs="Tahoma"/>
                      <w:sz w:val="17"/>
                      <w:szCs w:val="17"/>
                    </w:rPr>
                    <w:t>false</w:t>
                  </w:r>
                </w:p>
              </w:tc>
              <w:tc>
                <w:tcPr>
                  <w:tcW w:w="1545" w:type="dxa"/>
                  <w:noWrap/>
                  <w:tcMar>
                    <w:top w:w="30" w:type="dxa"/>
                    <w:left w:w="150" w:type="dxa"/>
                    <w:bottom w:w="30" w:type="dxa"/>
                    <w:right w:w="150" w:type="dxa"/>
                  </w:tcMar>
                  <w:vAlign w:val="center"/>
                  <w:hideMark/>
                </w:tcPr>
                <w:p w:rsidR="00D53E46" w:rsidRDefault="00D53E46">
                  <w:pPr>
                    <w:rPr>
                      <w:rFonts w:ascii="Tahoma" w:hAnsi="Tahoma" w:cs="Tahoma"/>
                      <w:sz w:val="17"/>
                      <w:szCs w:val="17"/>
                    </w:rPr>
                  </w:pPr>
                  <w:r>
                    <w:rPr>
                      <w:rFonts w:ascii="Tahoma" w:hAnsi="Tahoma" w:cs="Tahoma"/>
                      <w:sz w:val="17"/>
                      <w:szCs w:val="17"/>
                    </w:rPr>
                    <w:t>groupType</w:t>
                  </w:r>
                </w:p>
              </w:tc>
              <w:tc>
                <w:tcPr>
                  <w:tcW w:w="7745" w:type="dxa"/>
                  <w:noWrap/>
                  <w:tcMar>
                    <w:top w:w="30" w:type="dxa"/>
                    <w:left w:w="150" w:type="dxa"/>
                    <w:bottom w:w="30" w:type="dxa"/>
                    <w:right w:w="150" w:type="dxa"/>
                  </w:tcMar>
                  <w:vAlign w:val="center"/>
                  <w:hideMark/>
                </w:tcPr>
                <w:p w:rsidR="00D53E46" w:rsidRPr="002049FA" w:rsidRDefault="00557DB3">
                  <w:pPr>
                    <w:rPr>
                      <w:rFonts w:ascii="Tahoma" w:hAnsi="Tahoma" w:cs="Tahoma"/>
                      <w:b/>
                      <w:sz w:val="17"/>
                      <w:szCs w:val="17"/>
                    </w:rPr>
                  </w:pPr>
                  <w:r w:rsidRPr="002049FA">
                    <w:rPr>
                      <w:rStyle w:val="Strong"/>
                      <w:rFonts w:ascii="Tahoma" w:hAnsi="Tahoma" w:cs="Tahoma"/>
                      <w:b w:val="0"/>
                      <w:color w:val="auto"/>
                      <w:sz w:val="17"/>
                      <w:szCs w:val="17"/>
                    </w:rPr>
                    <w:t>CustomExpression</w:t>
                  </w:r>
                  <w:r w:rsidRPr="002049FA">
                    <w:rPr>
                      <w:rStyle w:val="Strong"/>
                      <w:rFonts w:ascii="Tahoma" w:hAnsi="Tahoma" w:cs="Tahoma"/>
                      <w:b w:val="0"/>
                      <w:color w:val="auto"/>
                      <w:sz w:val="17"/>
                      <w:szCs w:val="17"/>
                    </w:rPr>
                    <w:sym w:font="Wingdings" w:char="F0E8"/>
                  </w:r>
                  <w:r w:rsidRPr="002049FA">
                    <w:rPr>
                      <w:rStyle w:val="Strong"/>
                      <w:rFonts w:ascii="Tahoma" w:hAnsi="Tahoma" w:cs="Tahoma"/>
                      <w:b w:val="0"/>
                      <w:color w:val="auto"/>
                      <w:sz w:val="17"/>
                      <w:szCs w:val="17"/>
                    </w:rPr>
                    <w:t>IIF(Eq(type,"Distribution"),IIF(Eq(scope,"Universal"),8,IIF(Eq(scope,"Global"),2,4)),IIF(Eq(scope,"Universal"),-2147483640,IIF(Eq(scope,"Global"),-2147483646,-2147483644)))</w:t>
                  </w:r>
                </w:p>
              </w:tc>
            </w:tr>
            <w:tr w:rsidR="00262AA6" w:rsidTr="00C34698">
              <w:trPr>
                <w:tblCellSpacing w:w="15" w:type="dxa"/>
              </w:trPr>
              <w:tc>
                <w:tcPr>
                  <w:tcW w:w="0" w:type="auto"/>
                  <w:noWrap/>
                  <w:tcMar>
                    <w:top w:w="30" w:type="dxa"/>
                    <w:left w:w="150" w:type="dxa"/>
                    <w:bottom w:w="30" w:type="dxa"/>
                    <w:right w:w="150" w:type="dxa"/>
                  </w:tcMar>
                  <w:vAlign w:val="center"/>
                </w:tcPr>
                <w:p w:rsidR="00BA7862" w:rsidRDefault="00262AA6" w:rsidP="00BA7862">
                  <w:pPr>
                    <w:rPr>
                      <w:rFonts w:ascii="Tahoma" w:hAnsi="Tahoma" w:cs="Tahoma"/>
                      <w:sz w:val="17"/>
                      <w:szCs w:val="17"/>
                    </w:rPr>
                  </w:pPr>
                  <w:r>
                    <w:rPr>
                      <w:rFonts w:ascii="Tahoma" w:hAnsi="Tahoma" w:cs="Tahoma"/>
                      <w:sz w:val="17"/>
                      <w:szCs w:val="17"/>
                    </w:rPr>
                    <w:t>true</w:t>
                  </w:r>
                </w:p>
              </w:tc>
              <w:tc>
                <w:tcPr>
                  <w:tcW w:w="1545" w:type="dxa"/>
                  <w:noWrap/>
                  <w:tcMar>
                    <w:top w:w="30" w:type="dxa"/>
                    <w:left w:w="150" w:type="dxa"/>
                    <w:bottom w:w="30" w:type="dxa"/>
                    <w:right w:w="150" w:type="dxa"/>
                  </w:tcMar>
                  <w:vAlign w:val="center"/>
                </w:tcPr>
                <w:p w:rsidR="00BA7862" w:rsidRDefault="00BA7862">
                  <w:pPr>
                    <w:rPr>
                      <w:rFonts w:ascii="Tahoma" w:hAnsi="Tahoma" w:cs="Tahoma"/>
                      <w:sz w:val="17"/>
                      <w:szCs w:val="17"/>
                    </w:rPr>
                  </w:pPr>
                  <w:r>
                    <w:rPr>
                      <w:rFonts w:ascii="Tahoma" w:hAnsi="Tahoma" w:cs="Tahoma"/>
                      <w:sz w:val="17"/>
                      <w:szCs w:val="17"/>
                    </w:rPr>
                    <w:t>mailNickName</w:t>
                  </w:r>
                </w:p>
              </w:tc>
              <w:tc>
                <w:tcPr>
                  <w:tcW w:w="7745" w:type="dxa"/>
                  <w:noWrap/>
                  <w:tcMar>
                    <w:top w:w="30" w:type="dxa"/>
                    <w:left w:w="150" w:type="dxa"/>
                    <w:bottom w:w="30" w:type="dxa"/>
                    <w:right w:w="150" w:type="dxa"/>
                  </w:tcMar>
                  <w:vAlign w:val="center"/>
                </w:tcPr>
                <w:p w:rsidR="00BA7862" w:rsidRDefault="00A551B6" w:rsidP="00E95F86">
                  <w:pPr>
                    <w:rPr>
                      <w:rStyle w:val="Strong"/>
                      <w:rFonts w:ascii="Tahoma" w:hAnsi="Tahoma" w:cs="Tahoma"/>
                      <w:sz w:val="17"/>
                      <w:szCs w:val="17"/>
                    </w:rPr>
                  </w:pPr>
                  <w:r w:rsidRPr="00A551B6">
                    <w:rPr>
                      <w:rFonts w:ascii="Tahoma" w:hAnsi="Tahoma" w:cs="Tahoma"/>
                      <w:sz w:val="17"/>
                      <w:szCs w:val="17"/>
                    </w:rPr>
                    <w:t>mail</w:t>
                  </w:r>
                  <w:r w:rsidR="00E95F86" w:rsidRPr="00A551B6">
                    <w:rPr>
                      <w:rFonts w:ascii="Tahoma" w:hAnsi="Tahoma" w:cs="Tahoma"/>
                      <w:sz w:val="17"/>
                      <w:szCs w:val="17"/>
                    </w:rPr>
                    <w:t>Nickname</w:t>
                  </w:r>
                </w:p>
              </w:tc>
            </w:tr>
          </w:tbl>
          <w:p w:rsidR="00D53E46" w:rsidRDefault="00D53E46">
            <w:pPr>
              <w:rPr>
                <w:rFonts w:ascii="Tahoma" w:hAnsi="Tahoma" w:cs="Tahoma"/>
                <w:sz w:val="17"/>
                <w:szCs w:val="17"/>
              </w:rPr>
            </w:pPr>
          </w:p>
        </w:tc>
      </w:tr>
    </w:tbl>
    <w:p w:rsidR="00ED04EE" w:rsidRDefault="00ED04EE" w:rsidP="00BA7862">
      <w:pPr>
        <w:pStyle w:val="Quote"/>
      </w:pPr>
    </w:p>
    <w:p w:rsidR="00BA7862" w:rsidRPr="00262AA6" w:rsidRDefault="00BA7862" w:rsidP="00BA7862">
      <w:pPr>
        <w:pStyle w:val="Quote"/>
      </w:pPr>
      <w:r w:rsidRPr="00262AA6">
        <w:t>Note</w:t>
      </w:r>
      <w:r w:rsidR="002B5803" w:rsidRPr="00262AA6">
        <w:t>(*)</w:t>
      </w:r>
      <w:r w:rsidRPr="00262AA6">
        <w:t>: If the customer’s environment does NOT include Exchange, you don’t need to have the Outbound Attribute flow from ‘</w:t>
      </w:r>
      <w:r w:rsidR="00262AA6" w:rsidRPr="00262AA6">
        <w:t>mailNickname</w:t>
      </w:r>
      <w:r w:rsidRPr="00262AA6">
        <w:t xml:space="preserve">’ to </w:t>
      </w:r>
      <w:r w:rsidR="00262AA6">
        <w:t>‘</w:t>
      </w:r>
      <w:r w:rsidRPr="00262AA6">
        <w:t>mailNickName</w:t>
      </w:r>
      <w:r w:rsidR="00262AA6">
        <w:t>’</w:t>
      </w:r>
      <w:r w:rsidRPr="00262AA6">
        <w:t>. The mailNickName attribute will also only be available in the Active Directory schema if Exchange has been installed.</w:t>
      </w:r>
      <w:r w:rsidR="00305A83">
        <w:t xml:space="preserve"> Also note, that the sAMAccountName is populated by either accountName or mailNickName; this is to handle the population of the sAMAccountName for Distribution Groups where the AccountName attribute is not directly available in the FIM Portal GUI by default.</w:t>
      </w:r>
    </w:p>
    <w:p w:rsidR="00D53E46" w:rsidRDefault="00F07885" w:rsidP="00D53E46">
      <w:r>
        <w:t xml:space="preserve">Note: </w:t>
      </w:r>
      <w:r w:rsidRPr="00257A4C">
        <w:t>Verify that you have selected Initial Flow Only for the attribute flow that has the DN as the destination.</w:t>
      </w:r>
    </w:p>
    <w:p w:rsidR="00181EC2" w:rsidRDefault="00181EC2" w:rsidP="00DC4678">
      <w:pPr>
        <w:pStyle w:val="ListParagraph"/>
        <w:numPr>
          <w:ilvl w:val="0"/>
          <w:numId w:val="36"/>
        </w:numPr>
      </w:pPr>
      <w:r>
        <w:lastRenderedPageBreak/>
        <w:t>Next, using the Synchronization Service Manager, reconfigure the existing FIM MA to include attribute flows for groups as shown in the table below</w:t>
      </w:r>
    </w:p>
    <w:tbl>
      <w:tblPr>
        <w:tblStyle w:val="TableGrid"/>
        <w:tblW w:w="0" w:type="auto"/>
        <w:tblLayout w:type="fixed"/>
        <w:tblLook w:val="04A0" w:firstRow="1" w:lastRow="0" w:firstColumn="1" w:lastColumn="0" w:noHBand="0" w:noVBand="1"/>
      </w:tblPr>
      <w:tblGrid>
        <w:gridCol w:w="2980"/>
        <w:gridCol w:w="540"/>
        <w:gridCol w:w="2970"/>
        <w:gridCol w:w="1710"/>
        <w:gridCol w:w="1047"/>
      </w:tblGrid>
      <w:tr w:rsidR="0056064A" w:rsidTr="006E30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0" w:type="dxa"/>
            <w:shd w:val="clear" w:color="auto" w:fill="C6D9F1" w:themeFill="text2" w:themeFillTint="33"/>
          </w:tcPr>
          <w:p w:rsidR="0056064A" w:rsidRPr="00FE2935" w:rsidRDefault="0056064A" w:rsidP="006E305E">
            <w:r>
              <w:t>Data Source Attribute</w:t>
            </w:r>
          </w:p>
        </w:tc>
        <w:tc>
          <w:tcPr>
            <w:tcW w:w="540" w:type="dxa"/>
            <w:shd w:val="clear" w:color="auto" w:fill="C6D9F1" w:themeFill="text2" w:themeFillTint="33"/>
          </w:tcPr>
          <w:p w:rsidR="0056064A" w:rsidRPr="00FE2935" w:rsidRDefault="0056064A" w:rsidP="006E305E">
            <w:pPr>
              <w:cnfStyle w:val="100000000000" w:firstRow="1" w:lastRow="0" w:firstColumn="0" w:lastColumn="0" w:oddVBand="0" w:evenVBand="0" w:oddHBand="0" w:evenHBand="0" w:firstRowFirstColumn="0" w:firstRowLastColumn="0" w:lastRowFirstColumn="0" w:lastRowLastColumn="0"/>
            </w:pPr>
          </w:p>
        </w:tc>
        <w:tc>
          <w:tcPr>
            <w:tcW w:w="2970" w:type="dxa"/>
            <w:shd w:val="clear" w:color="auto" w:fill="C6D9F1" w:themeFill="text2" w:themeFillTint="33"/>
          </w:tcPr>
          <w:p w:rsidR="0056064A" w:rsidRPr="00FE2935" w:rsidRDefault="0056064A" w:rsidP="006E305E">
            <w:pPr>
              <w:cnfStyle w:val="100000000000" w:firstRow="1" w:lastRow="0" w:firstColumn="0" w:lastColumn="0" w:oddVBand="0" w:evenVBand="0" w:oddHBand="0" w:evenHBand="0" w:firstRowFirstColumn="0" w:firstRowLastColumn="0" w:lastRowFirstColumn="0" w:lastRowLastColumn="0"/>
            </w:pPr>
            <w:r>
              <w:t>Metaverse Attribute</w:t>
            </w:r>
          </w:p>
        </w:tc>
        <w:tc>
          <w:tcPr>
            <w:tcW w:w="1710" w:type="dxa"/>
            <w:shd w:val="clear" w:color="auto" w:fill="C6D9F1" w:themeFill="text2" w:themeFillTint="33"/>
          </w:tcPr>
          <w:p w:rsidR="0056064A" w:rsidRPr="00FE2935" w:rsidRDefault="0056064A" w:rsidP="006E305E">
            <w:pPr>
              <w:cnfStyle w:val="100000000000" w:firstRow="1" w:lastRow="0" w:firstColumn="0" w:lastColumn="0" w:oddVBand="0" w:evenVBand="0" w:oddHBand="0" w:evenHBand="0" w:firstRowFirstColumn="0" w:firstRowLastColumn="0" w:lastRowFirstColumn="0" w:lastRowLastColumn="0"/>
            </w:pPr>
            <w:r>
              <w:t>Mapping Type</w:t>
            </w:r>
          </w:p>
        </w:tc>
        <w:tc>
          <w:tcPr>
            <w:tcW w:w="1047" w:type="dxa"/>
            <w:shd w:val="clear" w:color="auto" w:fill="C6D9F1" w:themeFill="text2" w:themeFillTint="33"/>
          </w:tcPr>
          <w:p w:rsidR="0056064A" w:rsidRPr="00FE2935" w:rsidRDefault="0056064A" w:rsidP="006E305E">
            <w:pPr>
              <w:cnfStyle w:val="100000000000" w:firstRow="1" w:lastRow="0" w:firstColumn="0" w:lastColumn="0" w:oddVBand="0" w:evenVBand="0" w:oddHBand="0" w:evenHBand="0" w:firstRowFirstColumn="0" w:firstRowLastColumn="0" w:lastRowFirstColumn="0" w:lastRowLastColumn="0"/>
            </w:pPr>
            <w:r>
              <w:t>Flow Nulls</w:t>
            </w:r>
          </w:p>
        </w:tc>
      </w:tr>
      <w:tr w:rsidR="0056064A" w:rsidTr="006E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0" w:type="dxa"/>
          </w:tcPr>
          <w:p w:rsidR="0056064A" w:rsidRPr="00FE2935" w:rsidRDefault="0056064A" w:rsidP="000675C3">
            <w:pPr>
              <w:rPr>
                <w:b w:val="0"/>
                <w:szCs w:val="20"/>
              </w:rPr>
            </w:pPr>
            <w:r w:rsidRPr="00FE2935">
              <w:rPr>
                <w:szCs w:val="20"/>
              </w:rPr>
              <w:t xml:space="preserve">Object Type: </w:t>
            </w:r>
            <w:r w:rsidR="000675C3">
              <w:rPr>
                <w:szCs w:val="20"/>
              </w:rPr>
              <w:t>Group</w:t>
            </w:r>
          </w:p>
        </w:tc>
        <w:tc>
          <w:tcPr>
            <w:tcW w:w="540" w:type="dxa"/>
          </w:tcPr>
          <w:p w:rsidR="0056064A" w:rsidRPr="00FE2935" w:rsidRDefault="0056064A" w:rsidP="006E305E">
            <w:pPr>
              <w:cnfStyle w:val="000000100000" w:firstRow="0" w:lastRow="0" w:firstColumn="0" w:lastColumn="0" w:oddVBand="0" w:evenVBand="0" w:oddHBand="1" w:evenHBand="0" w:firstRowFirstColumn="0" w:firstRowLastColumn="0" w:lastRowFirstColumn="0" w:lastRowLastColumn="0"/>
              <w:rPr>
                <w:b/>
                <w:szCs w:val="20"/>
              </w:rPr>
            </w:pPr>
          </w:p>
        </w:tc>
        <w:tc>
          <w:tcPr>
            <w:tcW w:w="2970" w:type="dxa"/>
          </w:tcPr>
          <w:p w:rsidR="0056064A" w:rsidRPr="00FE2935" w:rsidRDefault="0056064A" w:rsidP="000675C3">
            <w:pPr>
              <w:cnfStyle w:val="000000100000" w:firstRow="0" w:lastRow="0" w:firstColumn="0" w:lastColumn="0" w:oddVBand="0" w:evenVBand="0" w:oddHBand="1" w:evenHBand="0" w:firstRowFirstColumn="0" w:firstRowLastColumn="0" w:lastRowFirstColumn="0" w:lastRowLastColumn="0"/>
              <w:rPr>
                <w:b/>
                <w:szCs w:val="20"/>
              </w:rPr>
            </w:pPr>
            <w:r w:rsidRPr="00FE2935">
              <w:rPr>
                <w:b/>
                <w:szCs w:val="20"/>
              </w:rPr>
              <w:t xml:space="preserve">Object Type: </w:t>
            </w:r>
            <w:r w:rsidR="000675C3">
              <w:rPr>
                <w:b/>
                <w:szCs w:val="20"/>
              </w:rPr>
              <w:t>Group</w:t>
            </w:r>
          </w:p>
        </w:tc>
        <w:tc>
          <w:tcPr>
            <w:tcW w:w="1710" w:type="dxa"/>
          </w:tcPr>
          <w:p w:rsidR="0056064A" w:rsidRPr="00FE2935" w:rsidRDefault="0056064A" w:rsidP="006E305E">
            <w:pPr>
              <w:cnfStyle w:val="000000100000" w:firstRow="0" w:lastRow="0" w:firstColumn="0" w:lastColumn="0" w:oddVBand="0" w:evenVBand="0" w:oddHBand="1" w:evenHBand="0" w:firstRowFirstColumn="0" w:firstRowLastColumn="0" w:lastRowFirstColumn="0" w:lastRowLastColumn="0"/>
              <w:rPr>
                <w:szCs w:val="20"/>
              </w:rPr>
            </w:pPr>
          </w:p>
        </w:tc>
        <w:tc>
          <w:tcPr>
            <w:tcW w:w="1047" w:type="dxa"/>
          </w:tcPr>
          <w:p w:rsidR="0056064A" w:rsidRPr="00FE2935" w:rsidRDefault="0056064A" w:rsidP="006E305E">
            <w:pPr>
              <w:cnfStyle w:val="000000100000" w:firstRow="0" w:lastRow="0" w:firstColumn="0" w:lastColumn="0" w:oddVBand="0" w:evenVBand="0" w:oddHBand="1" w:evenHBand="0" w:firstRowFirstColumn="0" w:firstRowLastColumn="0" w:lastRowFirstColumn="0" w:lastRowLastColumn="0"/>
              <w:rPr>
                <w:szCs w:val="20"/>
              </w:rPr>
            </w:pPr>
          </w:p>
        </w:tc>
      </w:tr>
      <w:tr w:rsidR="0056064A" w:rsidTr="006E30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0" w:type="dxa"/>
          </w:tcPr>
          <w:p w:rsidR="0056064A" w:rsidRDefault="00645921" w:rsidP="006E305E">
            <w:r>
              <w:t>D</w:t>
            </w:r>
            <w:r w:rsidR="0056064A">
              <w:t>n</w:t>
            </w:r>
          </w:p>
        </w:tc>
        <w:tc>
          <w:tcPr>
            <w:tcW w:w="540" w:type="dxa"/>
          </w:tcPr>
          <w:p w:rsidR="0056064A" w:rsidRPr="00FE2935" w:rsidRDefault="0056064A" w:rsidP="006E305E">
            <w:pPr>
              <w:cnfStyle w:val="000000010000" w:firstRow="0" w:lastRow="0" w:firstColumn="0" w:lastColumn="0" w:oddVBand="0" w:evenVBand="0" w:oddHBand="0" w:evenHBand="1" w:firstRowFirstColumn="0" w:firstRowLastColumn="0" w:lastRowFirstColumn="0" w:lastRowLastColumn="0"/>
            </w:pPr>
            <w:r w:rsidRPr="00970DBD">
              <w:rPr>
                <w:rFonts w:eastAsiaTheme="minorHAnsi" w:cs="Arial"/>
                <w:sz w:val="22"/>
                <w:szCs w:val="22"/>
              </w:rPr>
              <w:sym w:font="Wingdings" w:char="F0E7"/>
            </w:r>
          </w:p>
        </w:tc>
        <w:tc>
          <w:tcPr>
            <w:tcW w:w="2970" w:type="dxa"/>
          </w:tcPr>
          <w:p w:rsidR="0056064A" w:rsidRDefault="0056064A" w:rsidP="006E305E">
            <w:pPr>
              <w:cnfStyle w:val="000000010000" w:firstRow="0" w:lastRow="0" w:firstColumn="0" w:lastColumn="0" w:oddVBand="0" w:evenVBand="0" w:oddHBand="0" w:evenHBand="1" w:firstRowFirstColumn="0" w:firstRowLastColumn="0" w:lastRowFirstColumn="0" w:lastRowLastColumn="0"/>
            </w:pPr>
          </w:p>
        </w:tc>
        <w:tc>
          <w:tcPr>
            <w:tcW w:w="1710" w:type="dxa"/>
          </w:tcPr>
          <w:p w:rsidR="0056064A" w:rsidRPr="00FE2935" w:rsidRDefault="0056064A" w:rsidP="006E305E">
            <w:pPr>
              <w:cnfStyle w:val="000000010000" w:firstRow="0" w:lastRow="0" w:firstColumn="0" w:lastColumn="0" w:oddVBand="0" w:evenVBand="0" w:oddHBand="0" w:evenHBand="1" w:firstRowFirstColumn="0" w:firstRowLastColumn="0" w:lastRowFirstColumn="0" w:lastRowLastColumn="0"/>
            </w:pPr>
            <w:r>
              <w:t>sync-rule-mapping</w:t>
            </w:r>
          </w:p>
        </w:tc>
        <w:tc>
          <w:tcPr>
            <w:tcW w:w="1047" w:type="dxa"/>
          </w:tcPr>
          <w:p w:rsidR="0056064A" w:rsidRPr="00FE2935" w:rsidRDefault="0056064A" w:rsidP="006E305E">
            <w:pPr>
              <w:cnfStyle w:val="000000010000" w:firstRow="0" w:lastRow="0" w:firstColumn="0" w:lastColumn="0" w:oddVBand="0" w:evenVBand="0" w:oddHBand="0" w:evenHBand="1" w:firstRowFirstColumn="0" w:firstRowLastColumn="0" w:lastRowFirstColumn="0" w:lastRowLastColumn="0"/>
            </w:pPr>
          </w:p>
        </w:tc>
      </w:tr>
      <w:tr w:rsidR="0056064A" w:rsidTr="006E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0" w:type="dxa"/>
          </w:tcPr>
          <w:p w:rsidR="0056064A" w:rsidRDefault="0056064A" w:rsidP="006E305E">
            <w:pPr>
              <w:rPr>
                <w:szCs w:val="20"/>
              </w:rPr>
            </w:pPr>
            <w:r>
              <w:rPr>
                <w:szCs w:val="20"/>
              </w:rPr>
              <w:t>MVObjectID</w:t>
            </w:r>
          </w:p>
        </w:tc>
        <w:tc>
          <w:tcPr>
            <w:tcW w:w="540" w:type="dxa"/>
          </w:tcPr>
          <w:p w:rsidR="0056064A" w:rsidRPr="0091496E" w:rsidRDefault="0056064A" w:rsidP="006E305E">
            <w:pPr>
              <w:cnfStyle w:val="000000100000" w:firstRow="0" w:lastRow="0" w:firstColumn="0" w:lastColumn="0" w:oddVBand="0" w:evenVBand="0" w:oddHBand="1" w:evenHBand="0" w:firstRowFirstColumn="0" w:firstRowLastColumn="0" w:lastRowFirstColumn="0" w:lastRowLastColumn="0"/>
            </w:pPr>
            <w:r w:rsidRPr="00970DBD">
              <w:rPr>
                <w:rFonts w:ascii="Calibri" w:eastAsiaTheme="minorHAnsi" w:hAnsi="Calibri" w:cs="Arial"/>
                <w:sz w:val="22"/>
                <w:szCs w:val="22"/>
              </w:rPr>
              <w:sym w:font="Wingdings" w:char="F0E7"/>
            </w:r>
          </w:p>
        </w:tc>
        <w:tc>
          <w:tcPr>
            <w:tcW w:w="2970" w:type="dxa"/>
          </w:tcPr>
          <w:p w:rsidR="0056064A" w:rsidRDefault="0056064A" w:rsidP="006E305E">
            <w:pPr>
              <w:cnfStyle w:val="000000100000" w:firstRow="0" w:lastRow="0" w:firstColumn="0" w:lastColumn="0" w:oddVBand="0" w:evenVBand="0" w:oddHBand="1" w:evenHBand="0" w:firstRowFirstColumn="0" w:firstRowLastColumn="0" w:lastRowFirstColumn="0" w:lastRowLastColumn="0"/>
              <w:rPr>
                <w:szCs w:val="20"/>
              </w:rPr>
            </w:pPr>
            <w:r>
              <w:rPr>
                <w:szCs w:val="20"/>
              </w:rPr>
              <w:t>&lt;object-id&gt;</w:t>
            </w:r>
          </w:p>
        </w:tc>
        <w:tc>
          <w:tcPr>
            <w:tcW w:w="1710" w:type="dxa"/>
          </w:tcPr>
          <w:p w:rsidR="0056064A" w:rsidRDefault="0056064A" w:rsidP="006E305E">
            <w:pPr>
              <w:cnfStyle w:val="000000100000" w:firstRow="0" w:lastRow="0" w:firstColumn="0" w:lastColumn="0" w:oddVBand="0" w:evenVBand="0" w:oddHBand="1" w:evenHBand="0" w:firstRowFirstColumn="0" w:firstRowLastColumn="0" w:lastRowFirstColumn="0" w:lastRowLastColumn="0"/>
              <w:rPr>
                <w:szCs w:val="20"/>
              </w:rPr>
            </w:pPr>
            <w:r>
              <w:rPr>
                <w:szCs w:val="20"/>
              </w:rPr>
              <w:t>Direct</w:t>
            </w:r>
          </w:p>
        </w:tc>
        <w:tc>
          <w:tcPr>
            <w:tcW w:w="1047" w:type="dxa"/>
          </w:tcPr>
          <w:p w:rsidR="0056064A" w:rsidRPr="00FE2935" w:rsidRDefault="0056064A" w:rsidP="006E305E">
            <w:pPr>
              <w:cnfStyle w:val="000000100000" w:firstRow="0" w:lastRow="0" w:firstColumn="0" w:lastColumn="0" w:oddVBand="0" w:evenVBand="0" w:oddHBand="1" w:evenHBand="0" w:firstRowFirstColumn="0" w:firstRowLastColumn="0" w:lastRowFirstColumn="0" w:lastRowLastColumn="0"/>
              <w:rPr>
                <w:szCs w:val="20"/>
              </w:rPr>
            </w:pPr>
          </w:p>
        </w:tc>
      </w:tr>
      <w:tr w:rsidR="0056064A" w:rsidTr="006E30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0" w:type="dxa"/>
          </w:tcPr>
          <w:p w:rsidR="0056064A" w:rsidRDefault="0056064A" w:rsidP="006E305E">
            <w:r>
              <w:t>DisplayedOwner</w:t>
            </w:r>
          </w:p>
        </w:tc>
        <w:tc>
          <w:tcPr>
            <w:tcW w:w="540" w:type="dxa"/>
          </w:tcPr>
          <w:p w:rsidR="0056064A" w:rsidRPr="00FE2935" w:rsidRDefault="0056064A" w:rsidP="006E305E">
            <w:pPr>
              <w:cnfStyle w:val="000000010000" w:firstRow="0" w:lastRow="0" w:firstColumn="0" w:lastColumn="0" w:oddVBand="0" w:evenVBand="0" w:oddHBand="0" w:evenHBand="1" w:firstRowFirstColumn="0" w:firstRowLastColumn="0" w:lastRowFirstColumn="0" w:lastRowLastColumn="0"/>
            </w:pPr>
            <w:r w:rsidRPr="0056064A">
              <w:rPr>
                <w:rFonts w:eastAsiaTheme="minorHAnsi" w:cs="Arial"/>
                <w:sz w:val="22"/>
                <w:szCs w:val="22"/>
              </w:rPr>
              <w:sym w:font="Wingdings" w:char="F0E8"/>
            </w:r>
          </w:p>
        </w:tc>
        <w:tc>
          <w:tcPr>
            <w:tcW w:w="2970" w:type="dxa"/>
          </w:tcPr>
          <w:p w:rsidR="0056064A" w:rsidRDefault="0056064A" w:rsidP="006E305E">
            <w:pPr>
              <w:cnfStyle w:val="000000010000" w:firstRow="0" w:lastRow="0" w:firstColumn="0" w:lastColumn="0" w:oddVBand="0" w:evenVBand="0" w:oddHBand="0" w:evenHBand="1" w:firstRowFirstColumn="0" w:firstRowLastColumn="0" w:lastRowFirstColumn="0" w:lastRowLastColumn="0"/>
            </w:pPr>
            <w:r>
              <w:t>displayedOwner</w:t>
            </w:r>
          </w:p>
        </w:tc>
        <w:tc>
          <w:tcPr>
            <w:tcW w:w="1710" w:type="dxa"/>
          </w:tcPr>
          <w:p w:rsidR="0056064A" w:rsidRPr="00FE2935" w:rsidRDefault="0056064A" w:rsidP="006E305E">
            <w:pPr>
              <w:cnfStyle w:val="000000010000" w:firstRow="0" w:lastRow="0" w:firstColumn="0" w:lastColumn="0" w:oddVBand="0" w:evenVBand="0" w:oddHBand="0" w:evenHBand="1" w:firstRowFirstColumn="0" w:firstRowLastColumn="0" w:lastRowFirstColumn="0" w:lastRowLastColumn="0"/>
            </w:pPr>
            <w:r>
              <w:t>Direct</w:t>
            </w:r>
          </w:p>
        </w:tc>
        <w:tc>
          <w:tcPr>
            <w:tcW w:w="1047" w:type="dxa"/>
          </w:tcPr>
          <w:p w:rsidR="0056064A" w:rsidRPr="00FE2935" w:rsidRDefault="0056064A" w:rsidP="006E305E">
            <w:pPr>
              <w:cnfStyle w:val="000000010000" w:firstRow="0" w:lastRow="0" w:firstColumn="0" w:lastColumn="0" w:oddVBand="0" w:evenVBand="0" w:oddHBand="0" w:evenHBand="1" w:firstRowFirstColumn="0" w:firstRowLastColumn="0" w:lastRowFirstColumn="0" w:lastRowLastColumn="0"/>
            </w:pPr>
          </w:p>
        </w:tc>
      </w:tr>
      <w:tr w:rsidR="0056064A" w:rsidTr="006E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0" w:type="dxa"/>
          </w:tcPr>
          <w:p w:rsidR="0056064A" w:rsidRDefault="0056064A" w:rsidP="006E305E">
            <w:pPr>
              <w:rPr>
                <w:szCs w:val="20"/>
              </w:rPr>
            </w:pPr>
            <w:r>
              <w:rPr>
                <w:szCs w:val="20"/>
              </w:rPr>
              <w:t>Type</w:t>
            </w:r>
          </w:p>
        </w:tc>
        <w:tc>
          <w:tcPr>
            <w:tcW w:w="540" w:type="dxa"/>
          </w:tcPr>
          <w:p w:rsidR="0056064A" w:rsidRPr="00FE2935" w:rsidRDefault="0056064A" w:rsidP="006E305E">
            <w:pPr>
              <w:cnfStyle w:val="000000100000" w:firstRow="0" w:lastRow="0" w:firstColumn="0" w:lastColumn="0" w:oddVBand="0" w:evenVBand="0" w:oddHBand="1" w:evenHBand="0" w:firstRowFirstColumn="0" w:firstRowLastColumn="0" w:lastRowFirstColumn="0" w:lastRowLastColumn="0"/>
              <w:rPr>
                <w:szCs w:val="20"/>
              </w:rPr>
            </w:pPr>
            <w:r>
              <w:rPr>
                <w:rFonts w:ascii="Calibri" w:eastAsiaTheme="minorHAnsi" w:hAnsi="Calibri" w:cs="Arial"/>
                <w:sz w:val="22"/>
                <w:szCs w:val="22"/>
              </w:rPr>
              <w:sym w:font="Wingdings" w:char="F0E8"/>
            </w:r>
          </w:p>
        </w:tc>
        <w:tc>
          <w:tcPr>
            <w:tcW w:w="2970" w:type="dxa"/>
          </w:tcPr>
          <w:p w:rsidR="0056064A" w:rsidRDefault="0056064A" w:rsidP="006E305E">
            <w:pPr>
              <w:cnfStyle w:val="000000100000" w:firstRow="0" w:lastRow="0" w:firstColumn="0" w:lastColumn="0" w:oddVBand="0" w:evenVBand="0" w:oddHBand="1" w:evenHBand="0" w:firstRowFirstColumn="0" w:firstRowLastColumn="0" w:lastRowFirstColumn="0" w:lastRowLastColumn="0"/>
              <w:rPr>
                <w:szCs w:val="20"/>
              </w:rPr>
            </w:pPr>
            <w:r>
              <w:rPr>
                <w:szCs w:val="20"/>
              </w:rPr>
              <w:t>type</w:t>
            </w:r>
          </w:p>
        </w:tc>
        <w:tc>
          <w:tcPr>
            <w:tcW w:w="1710" w:type="dxa"/>
          </w:tcPr>
          <w:p w:rsidR="0056064A" w:rsidRPr="00FE2935" w:rsidRDefault="0056064A" w:rsidP="006E305E">
            <w:pPr>
              <w:cnfStyle w:val="000000100000" w:firstRow="0" w:lastRow="0" w:firstColumn="0" w:lastColumn="0" w:oddVBand="0" w:evenVBand="0" w:oddHBand="1" w:evenHBand="0" w:firstRowFirstColumn="0" w:firstRowLastColumn="0" w:lastRowFirstColumn="0" w:lastRowLastColumn="0"/>
              <w:rPr>
                <w:szCs w:val="20"/>
              </w:rPr>
            </w:pPr>
            <w:r>
              <w:rPr>
                <w:szCs w:val="20"/>
              </w:rPr>
              <w:t>Direct</w:t>
            </w:r>
          </w:p>
        </w:tc>
        <w:tc>
          <w:tcPr>
            <w:tcW w:w="1047" w:type="dxa"/>
          </w:tcPr>
          <w:p w:rsidR="0056064A" w:rsidRPr="00FE2935" w:rsidRDefault="0056064A" w:rsidP="006E305E">
            <w:pPr>
              <w:cnfStyle w:val="000000100000" w:firstRow="0" w:lastRow="0" w:firstColumn="0" w:lastColumn="0" w:oddVBand="0" w:evenVBand="0" w:oddHBand="1" w:evenHBand="0" w:firstRowFirstColumn="0" w:firstRowLastColumn="0" w:lastRowFirstColumn="0" w:lastRowLastColumn="0"/>
              <w:rPr>
                <w:szCs w:val="20"/>
              </w:rPr>
            </w:pPr>
          </w:p>
        </w:tc>
      </w:tr>
      <w:tr w:rsidR="0056064A" w:rsidTr="006E30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0" w:type="dxa"/>
          </w:tcPr>
          <w:p w:rsidR="0056064A" w:rsidRDefault="0056064A" w:rsidP="006E305E">
            <w:r>
              <w:t>Scope</w:t>
            </w:r>
          </w:p>
        </w:tc>
        <w:tc>
          <w:tcPr>
            <w:tcW w:w="540" w:type="dxa"/>
          </w:tcPr>
          <w:p w:rsidR="0056064A" w:rsidRPr="00970DBD" w:rsidRDefault="0056064A" w:rsidP="006E305E">
            <w:pPr>
              <w:cnfStyle w:val="000000010000" w:firstRow="0" w:lastRow="0" w:firstColumn="0" w:lastColumn="0" w:oddVBand="0" w:evenVBand="0" w:oddHBand="0" w:evenHBand="1" w:firstRowFirstColumn="0" w:firstRowLastColumn="0" w:lastRowFirstColumn="0" w:lastRowLastColumn="0"/>
              <w:rPr>
                <w:rFonts w:eastAsiaTheme="minorHAnsi" w:cs="Arial"/>
                <w:sz w:val="22"/>
                <w:szCs w:val="22"/>
              </w:rPr>
            </w:pPr>
            <w:r w:rsidRPr="00FD40C2">
              <w:rPr>
                <w:rFonts w:eastAsiaTheme="minorHAnsi" w:cs="Arial"/>
                <w:sz w:val="22"/>
                <w:szCs w:val="22"/>
              </w:rPr>
              <w:sym w:font="Wingdings" w:char="F0E8"/>
            </w:r>
          </w:p>
        </w:tc>
        <w:tc>
          <w:tcPr>
            <w:tcW w:w="2970" w:type="dxa"/>
          </w:tcPr>
          <w:p w:rsidR="0056064A" w:rsidRDefault="0056064A" w:rsidP="006E305E">
            <w:pPr>
              <w:cnfStyle w:val="000000010000" w:firstRow="0" w:lastRow="0" w:firstColumn="0" w:lastColumn="0" w:oddVBand="0" w:evenVBand="0" w:oddHBand="0" w:evenHBand="1" w:firstRowFirstColumn="0" w:firstRowLastColumn="0" w:lastRowFirstColumn="0" w:lastRowLastColumn="0"/>
            </w:pPr>
            <w:r>
              <w:t>scope</w:t>
            </w:r>
          </w:p>
        </w:tc>
        <w:tc>
          <w:tcPr>
            <w:tcW w:w="1710" w:type="dxa"/>
          </w:tcPr>
          <w:p w:rsidR="0056064A" w:rsidRDefault="0056064A" w:rsidP="006E305E">
            <w:pPr>
              <w:cnfStyle w:val="000000010000" w:firstRow="0" w:lastRow="0" w:firstColumn="0" w:lastColumn="0" w:oddVBand="0" w:evenVBand="0" w:oddHBand="0" w:evenHBand="1" w:firstRowFirstColumn="0" w:firstRowLastColumn="0" w:lastRowFirstColumn="0" w:lastRowLastColumn="0"/>
            </w:pPr>
            <w:r>
              <w:t>Direct</w:t>
            </w:r>
          </w:p>
        </w:tc>
        <w:tc>
          <w:tcPr>
            <w:tcW w:w="1047" w:type="dxa"/>
          </w:tcPr>
          <w:p w:rsidR="0056064A" w:rsidRPr="00FE2935" w:rsidRDefault="0056064A" w:rsidP="006E305E">
            <w:pPr>
              <w:cnfStyle w:val="000000010000" w:firstRow="0" w:lastRow="0" w:firstColumn="0" w:lastColumn="0" w:oddVBand="0" w:evenVBand="0" w:oddHBand="0" w:evenHBand="1" w:firstRowFirstColumn="0" w:firstRowLastColumn="0" w:lastRowFirstColumn="0" w:lastRowLastColumn="0"/>
            </w:pPr>
          </w:p>
        </w:tc>
      </w:tr>
      <w:tr w:rsidR="0056064A" w:rsidTr="006E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0" w:type="dxa"/>
          </w:tcPr>
          <w:p w:rsidR="0056064A" w:rsidRDefault="0056064A" w:rsidP="006E305E">
            <w:r>
              <w:t>Member</w:t>
            </w:r>
          </w:p>
        </w:tc>
        <w:tc>
          <w:tcPr>
            <w:tcW w:w="540" w:type="dxa"/>
          </w:tcPr>
          <w:p w:rsidR="0056064A" w:rsidRPr="00FD40C2" w:rsidRDefault="0056064A" w:rsidP="006E305E">
            <w:pPr>
              <w:cnfStyle w:val="000000100000" w:firstRow="0" w:lastRow="0" w:firstColumn="0" w:lastColumn="0" w:oddVBand="0" w:evenVBand="0" w:oddHBand="1" w:evenHBand="0" w:firstRowFirstColumn="0" w:firstRowLastColumn="0" w:lastRowFirstColumn="0" w:lastRowLastColumn="0"/>
              <w:rPr>
                <w:rFonts w:ascii="Calibri" w:eastAsiaTheme="minorHAnsi" w:hAnsi="Calibri" w:cs="Arial"/>
                <w:sz w:val="22"/>
                <w:szCs w:val="22"/>
              </w:rPr>
            </w:pPr>
            <w:r w:rsidRPr="00FD40C2">
              <w:rPr>
                <w:rFonts w:ascii="Calibri" w:eastAsiaTheme="minorHAnsi" w:hAnsi="Calibri" w:cs="Arial"/>
                <w:sz w:val="22"/>
                <w:szCs w:val="22"/>
              </w:rPr>
              <w:sym w:font="Wingdings" w:char="F0E8"/>
            </w:r>
          </w:p>
        </w:tc>
        <w:tc>
          <w:tcPr>
            <w:tcW w:w="2970" w:type="dxa"/>
          </w:tcPr>
          <w:p w:rsidR="0056064A" w:rsidRDefault="0056064A" w:rsidP="006E305E">
            <w:pPr>
              <w:cnfStyle w:val="000000100000" w:firstRow="0" w:lastRow="0" w:firstColumn="0" w:lastColumn="0" w:oddVBand="0" w:evenVBand="0" w:oddHBand="1" w:evenHBand="0" w:firstRowFirstColumn="0" w:firstRowLastColumn="0" w:lastRowFirstColumn="0" w:lastRowLastColumn="0"/>
            </w:pPr>
            <w:r>
              <w:t>member</w:t>
            </w:r>
          </w:p>
        </w:tc>
        <w:tc>
          <w:tcPr>
            <w:tcW w:w="1710" w:type="dxa"/>
          </w:tcPr>
          <w:p w:rsidR="0056064A" w:rsidRDefault="0056064A" w:rsidP="006E305E">
            <w:pPr>
              <w:cnfStyle w:val="000000100000" w:firstRow="0" w:lastRow="0" w:firstColumn="0" w:lastColumn="0" w:oddVBand="0" w:evenVBand="0" w:oddHBand="1" w:evenHBand="0" w:firstRowFirstColumn="0" w:firstRowLastColumn="0" w:lastRowFirstColumn="0" w:lastRowLastColumn="0"/>
            </w:pPr>
            <w:r>
              <w:t>Direct</w:t>
            </w:r>
          </w:p>
        </w:tc>
        <w:tc>
          <w:tcPr>
            <w:tcW w:w="1047" w:type="dxa"/>
          </w:tcPr>
          <w:p w:rsidR="0056064A" w:rsidRPr="00FE2935" w:rsidRDefault="0056064A" w:rsidP="006E305E">
            <w:pPr>
              <w:cnfStyle w:val="000000100000" w:firstRow="0" w:lastRow="0" w:firstColumn="0" w:lastColumn="0" w:oddVBand="0" w:evenVBand="0" w:oddHBand="1" w:evenHBand="0" w:firstRowFirstColumn="0" w:firstRowLastColumn="0" w:lastRowFirstColumn="0" w:lastRowLastColumn="0"/>
            </w:pPr>
          </w:p>
        </w:tc>
      </w:tr>
      <w:tr w:rsidR="0056064A" w:rsidTr="006E30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0" w:type="dxa"/>
          </w:tcPr>
          <w:p w:rsidR="0056064A" w:rsidRDefault="004B007C" w:rsidP="006E305E">
            <w:r>
              <w:t>MailNickName</w:t>
            </w:r>
          </w:p>
        </w:tc>
        <w:tc>
          <w:tcPr>
            <w:tcW w:w="540" w:type="dxa"/>
          </w:tcPr>
          <w:p w:rsidR="0056064A" w:rsidRPr="00FD40C2" w:rsidRDefault="0056064A" w:rsidP="006E305E">
            <w:pPr>
              <w:cnfStyle w:val="000000010000" w:firstRow="0" w:lastRow="0" w:firstColumn="0" w:lastColumn="0" w:oddVBand="0" w:evenVBand="0" w:oddHBand="0" w:evenHBand="1" w:firstRowFirstColumn="0" w:firstRowLastColumn="0" w:lastRowFirstColumn="0" w:lastRowLastColumn="0"/>
              <w:rPr>
                <w:rFonts w:eastAsiaTheme="minorHAnsi" w:cs="Arial"/>
                <w:sz w:val="22"/>
                <w:szCs w:val="22"/>
              </w:rPr>
            </w:pPr>
            <w:r w:rsidRPr="00FD40C2">
              <w:rPr>
                <w:rFonts w:eastAsiaTheme="minorHAnsi" w:cs="Arial"/>
                <w:sz w:val="22"/>
                <w:szCs w:val="22"/>
              </w:rPr>
              <w:sym w:font="Wingdings" w:char="F0E8"/>
            </w:r>
          </w:p>
        </w:tc>
        <w:tc>
          <w:tcPr>
            <w:tcW w:w="2970" w:type="dxa"/>
          </w:tcPr>
          <w:p w:rsidR="0056064A" w:rsidRDefault="006A409E" w:rsidP="006E305E">
            <w:pPr>
              <w:cnfStyle w:val="000000010000" w:firstRow="0" w:lastRow="0" w:firstColumn="0" w:lastColumn="0" w:oddVBand="0" w:evenVBand="0" w:oddHBand="0" w:evenHBand="1" w:firstRowFirstColumn="0" w:firstRowLastColumn="0" w:lastRowFirstColumn="0" w:lastRowLastColumn="0"/>
            </w:pPr>
            <w:r>
              <w:t>mailNickname</w:t>
            </w:r>
          </w:p>
        </w:tc>
        <w:tc>
          <w:tcPr>
            <w:tcW w:w="1710" w:type="dxa"/>
          </w:tcPr>
          <w:p w:rsidR="0056064A" w:rsidRDefault="0056064A" w:rsidP="006E305E">
            <w:pPr>
              <w:cnfStyle w:val="000000010000" w:firstRow="0" w:lastRow="0" w:firstColumn="0" w:lastColumn="0" w:oddVBand="0" w:evenVBand="0" w:oddHBand="0" w:evenHBand="1" w:firstRowFirstColumn="0" w:firstRowLastColumn="0" w:lastRowFirstColumn="0" w:lastRowLastColumn="0"/>
            </w:pPr>
            <w:r>
              <w:t>Direct</w:t>
            </w:r>
          </w:p>
        </w:tc>
        <w:tc>
          <w:tcPr>
            <w:tcW w:w="1047" w:type="dxa"/>
          </w:tcPr>
          <w:p w:rsidR="0056064A" w:rsidRPr="00FE2935" w:rsidRDefault="0056064A" w:rsidP="006E305E">
            <w:pPr>
              <w:cnfStyle w:val="000000010000" w:firstRow="0" w:lastRow="0" w:firstColumn="0" w:lastColumn="0" w:oddVBand="0" w:evenVBand="0" w:oddHBand="0" w:evenHBand="1" w:firstRowFirstColumn="0" w:firstRowLastColumn="0" w:lastRowFirstColumn="0" w:lastRowLastColumn="0"/>
            </w:pPr>
          </w:p>
        </w:tc>
      </w:tr>
      <w:tr w:rsidR="00F2279C" w:rsidTr="006E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0" w:type="dxa"/>
          </w:tcPr>
          <w:p w:rsidR="00F2279C" w:rsidRDefault="00F2279C" w:rsidP="006E305E">
            <w:r>
              <w:t>AccountName</w:t>
            </w:r>
          </w:p>
        </w:tc>
        <w:tc>
          <w:tcPr>
            <w:tcW w:w="540" w:type="dxa"/>
          </w:tcPr>
          <w:p w:rsidR="00F2279C" w:rsidRPr="00FD40C2" w:rsidRDefault="00F2279C" w:rsidP="006E305E">
            <w:pPr>
              <w:cnfStyle w:val="000000100000" w:firstRow="0" w:lastRow="0" w:firstColumn="0" w:lastColumn="0" w:oddVBand="0" w:evenVBand="0" w:oddHBand="1" w:evenHBand="0" w:firstRowFirstColumn="0" w:firstRowLastColumn="0" w:lastRowFirstColumn="0" w:lastRowLastColumn="0"/>
              <w:rPr>
                <w:rFonts w:ascii="Calibri" w:eastAsiaTheme="minorHAnsi" w:hAnsi="Calibri" w:cs="Arial"/>
                <w:sz w:val="22"/>
                <w:szCs w:val="22"/>
              </w:rPr>
            </w:pPr>
            <w:r w:rsidRPr="00F2279C">
              <w:rPr>
                <w:rFonts w:ascii="Calibri" w:eastAsiaTheme="minorHAnsi" w:hAnsi="Calibri" w:cs="Arial"/>
                <w:sz w:val="22"/>
                <w:szCs w:val="22"/>
              </w:rPr>
              <w:sym w:font="Wingdings" w:char="F0E8"/>
            </w:r>
          </w:p>
        </w:tc>
        <w:tc>
          <w:tcPr>
            <w:tcW w:w="2970" w:type="dxa"/>
          </w:tcPr>
          <w:p w:rsidR="00F2279C" w:rsidRDefault="00F2279C" w:rsidP="006E305E">
            <w:pPr>
              <w:cnfStyle w:val="000000100000" w:firstRow="0" w:lastRow="0" w:firstColumn="0" w:lastColumn="0" w:oddVBand="0" w:evenVBand="0" w:oddHBand="1" w:evenHBand="0" w:firstRowFirstColumn="0" w:firstRowLastColumn="0" w:lastRowFirstColumn="0" w:lastRowLastColumn="0"/>
            </w:pPr>
            <w:r>
              <w:t>accountName</w:t>
            </w:r>
          </w:p>
        </w:tc>
        <w:tc>
          <w:tcPr>
            <w:tcW w:w="1710" w:type="dxa"/>
          </w:tcPr>
          <w:p w:rsidR="00F2279C" w:rsidRDefault="00F2279C" w:rsidP="006E305E">
            <w:pPr>
              <w:cnfStyle w:val="000000100000" w:firstRow="0" w:lastRow="0" w:firstColumn="0" w:lastColumn="0" w:oddVBand="0" w:evenVBand="0" w:oddHBand="1" w:evenHBand="0" w:firstRowFirstColumn="0" w:firstRowLastColumn="0" w:lastRowFirstColumn="0" w:lastRowLastColumn="0"/>
            </w:pPr>
            <w:r>
              <w:t>Direct</w:t>
            </w:r>
          </w:p>
        </w:tc>
        <w:tc>
          <w:tcPr>
            <w:tcW w:w="1047" w:type="dxa"/>
          </w:tcPr>
          <w:p w:rsidR="00F2279C" w:rsidRPr="00FE2935" w:rsidRDefault="00F2279C" w:rsidP="006E305E">
            <w:pPr>
              <w:cnfStyle w:val="000000100000" w:firstRow="0" w:lastRow="0" w:firstColumn="0" w:lastColumn="0" w:oddVBand="0" w:evenVBand="0" w:oddHBand="1" w:evenHBand="0" w:firstRowFirstColumn="0" w:firstRowLastColumn="0" w:lastRowFirstColumn="0" w:lastRowLastColumn="0"/>
            </w:pPr>
          </w:p>
        </w:tc>
      </w:tr>
      <w:tr w:rsidR="0056064A" w:rsidTr="006E30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0" w:type="dxa"/>
          </w:tcPr>
          <w:p w:rsidR="0056064A" w:rsidRDefault="0056064A" w:rsidP="006E305E">
            <w:r>
              <w:t>DisplayName</w:t>
            </w:r>
          </w:p>
        </w:tc>
        <w:tc>
          <w:tcPr>
            <w:tcW w:w="540" w:type="dxa"/>
          </w:tcPr>
          <w:p w:rsidR="0056064A" w:rsidRPr="00FD40C2" w:rsidRDefault="0056064A" w:rsidP="006E305E">
            <w:pPr>
              <w:cnfStyle w:val="000000010000" w:firstRow="0" w:lastRow="0" w:firstColumn="0" w:lastColumn="0" w:oddVBand="0" w:evenVBand="0" w:oddHBand="0" w:evenHBand="1" w:firstRowFirstColumn="0" w:firstRowLastColumn="0" w:lastRowFirstColumn="0" w:lastRowLastColumn="0"/>
              <w:rPr>
                <w:rFonts w:eastAsiaTheme="minorHAnsi" w:cs="Arial"/>
                <w:sz w:val="22"/>
                <w:szCs w:val="22"/>
              </w:rPr>
            </w:pPr>
            <w:r w:rsidRPr="00FD40C2">
              <w:rPr>
                <w:rFonts w:eastAsiaTheme="minorHAnsi" w:cs="Arial"/>
                <w:sz w:val="22"/>
                <w:szCs w:val="22"/>
              </w:rPr>
              <w:sym w:font="Wingdings" w:char="F0E8"/>
            </w:r>
          </w:p>
        </w:tc>
        <w:tc>
          <w:tcPr>
            <w:tcW w:w="2970" w:type="dxa"/>
          </w:tcPr>
          <w:p w:rsidR="0056064A" w:rsidRDefault="0056064A" w:rsidP="006E305E">
            <w:pPr>
              <w:cnfStyle w:val="000000010000" w:firstRow="0" w:lastRow="0" w:firstColumn="0" w:lastColumn="0" w:oddVBand="0" w:evenVBand="0" w:oddHBand="0" w:evenHBand="1" w:firstRowFirstColumn="0" w:firstRowLastColumn="0" w:lastRowFirstColumn="0" w:lastRowLastColumn="0"/>
            </w:pPr>
            <w:r>
              <w:t>displayName</w:t>
            </w:r>
          </w:p>
        </w:tc>
        <w:tc>
          <w:tcPr>
            <w:tcW w:w="1710" w:type="dxa"/>
          </w:tcPr>
          <w:p w:rsidR="0056064A" w:rsidRDefault="0056064A" w:rsidP="006E305E">
            <w:pPr>
              <w:cnfStyle w:val="000000010000" w:firstRow="0" w:lastRow="0" w:firstColumn="0" w:lastColumn="0" w:oddVBand="0" w:evenVBand="0" w:oddHBand="0" w:evenHBand="1" w:firstRowFirstColumn="0" w:firstRowLastColumn="0" w:lastRowFirstColumn="0" w:lastRowLastColumn="0"/>
            </w:pPr>
            <w:r>
              <w:t>Direct</w:t>
            </w:r>
          </w:p>
        </w:tc>
        <w:tc>
          <w:tcPr>
            <w:tcW w:w="1047" w:type="dxa"/>
          </w:tcPr>
          <w:p w:rsidR="0056064A" w:rsidRPr="00FE2935" w:rsidRDefault="0056064A" w:rsidP="006E305E">
            <w:pPr>
              <w:cnfStyle w:val="000000010000" w:firstRow="0" w:lastRow="0" w:firstColumn="0" w:lastColumn="0" w:oddVBand="0" w:evenVBand="0" w:oddHBand="0" w:evenHBand="1" w:firstRowFirstColumn="0" w:firstRowLastColumn="0" w:lastRowFirstColumn="0" w:lastRowLastColumn="0"/>
            </w:pPr>
          </w:p>
        </w:tc>
      </w:tr>
      <w:tr w:rsidR="0056064A" w:rsidTr="006E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0" w:type="dxa"/>
          </w:tcPr>
          <w:p w:rsidR="0056064A" w:rsidRDefault="0056064A" w:rsidP="006E305E">
            <w:r>
              <w:t>ExpectedRulesList</w:t>
            </w:r>
          </w:p>
        </w:tc>
        <w:tc>
          <w:tcPr>
            <w:tcW w:w="540" w:type="dxa"/>
          </w:tcPr>
          <w:p w:rsidR="0056064A" w:rsidRPr="00970DBD" w:rsidRDefault="0056064A" w:rsidP="006E305E">
            <w:pPr>
              <w:cnfStyle w:val="000000100000" w:firstRow="0" w:lastRow="0" w:firstColumn="0" w:lastColumn="0" w:oddVBand="0" w:evenVBand="0" w:oddHBand="1" w:evenHBand="0" w:firstRowFirstColumn="0" w:firstRowLastColumn="0" w:lastRowFirstColumn="0" w:lastRowLastColumn="0"/>
              <w:rPr>
                <w:rFonts w:eastAsiaTheme="minorHAnsi" w:cs="Arial"/>
                <w:sz w:val="22"/>
                <w:szCs w:val="22"/>
              </w:rPr>
            </w:pPr>
            <w:r w:rsidRPr="00970DBD">
              <w:rPr>
                <w:rFonts w:eastAsiaTheme="minorHAnsi" w:cs="Arial"/>
                <w:sz w:val="22"/>
                <w:szCs w:val="22"/>
              </w:rPr>
              <w:sym w:font="Wingdings" w:char="F0E8"/>
            </w:r>
          </w:p>
        </w:tc>
        <w:tc>
          <w:tcPr>
            <w:tcW w:w="2970" w:type="dxa"/>
          </w:tcPr>
          <w:p w:rsidR="0056064A" w:rsidRDefault="0056064A" w:rsidP="006E305E">
            <w:pPr>
              <w:cnfStyle w:val="000000100000" w:firstRow="0" w:lastRow="0" w:firstColumn="0" w:lastColumn="0" w:oddVBand="0" w:evenVBand="0" w:oddHBand="1" w:evenHBand="0" w:firstRowFirstColumn="0" w:firstRowLastColumn="0" w:lastRowFirstColumn="0" w:lastRowLastColumn="0"/>
            </w:pPr>
            <w:r>
              <w:t>expectedRulesList</w:t>
            </w:r>
          </w:p>
        </w:tc>
        <w:tc>
          <w:tcPr>
            <w:tcW w:w="1710" w:type="dxa"/>
          </w:tcPr>
          <w:p w:rsidR="0056064A" w:rsidRDefault="0056064A" w:rsidP="006E305E">
            <w:pPr>
              <w:cnfStyle w:val="000000100000" w:firstRow="0" w:lastRow="0" w:firstColumn="0" w:lastColumn="0" w:oddVBand="0" w:evenVBand="0" w:oddHBand="1" w:evenHBand="0" w:firstRowFirstColumn="0" w:firstRowLastColumn="0" w:lastRowFirstColumn="0" w:lastRowLastColumn="0"/>
            </w:pPr>
            <w:r>
              <w:t>Direct</w:t>
            </w:r>
          </w:p>
        </w:tc>
        <w:tc>
          <w:tcPr>
            <w:tcW w:w="1047" w:type="dxa"/>
          </w:tcPr>
          <w:p w:rsidR="0056064A" w:rsidRPr="00FE2935" w:rsidRDefault="0056064A" w:rsidP="006E305E">
            <w:pPr>
              <w:cnfStyle w:val="000000100000" w:firstRow="0" w:lastRow="0" w:firstColumn="0" w:lastColumn="0" w:oddVBand="0" w:evenVBand="0" w:oddHBand="1" w:evenHBand="0" w:firstRowFirstColumn="0" w:firstRowLastColumn="0" w:lastRowFirstColumn="0" w:lastRowLastColumn="0"/>
            </w:pPr>
          </w:p>
        </w:tc>
      </w:tr>
      <w:tr w:rsidR="0056064A" w:rsidTr="006E30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0" w:type="dxa"/>
          </w:tcPr>
          <w:p w:rsidR="0056064A" w:rsidRDefault="0056064A" w:rsidP="006E305E">
            <w:r>
              <w:t>Description</w:t>
            </w:r>
          </w:p>
        </w:tc>
        <w:tc>
          <w:tcPr>
            <w:tcW w:w="540" w:type="dxa"/>
          </w:tcPr>
          <w:p w:rsidR="0056064A" w:rsidRPr="00970DBD" w:rsidRDefault="0056064A" w:rsidP="006E305E">
            <w:pPr>
              <w:cnfStyle w:val="000000010000" w:firstRow="0" w:lastRow="0" w:firstColumn="0" w:lastColumn="0" w:oddVBand="0" w:evenVBand="0" w:oddHBand="0" w:evenHBand="1" w:firstRowFirstColumn="0" w:firstRowLastColumn="0" w:lastRowFirstColumn="0" w:lastRowLastColumn="0"/>
              <w:rPr>
                <w:rFonts w:eastAsiaTheme="minorHAnsi" w:cs="Arial"/>
                <w:sz w:val="22"/>
                <w:szCs w:val="22"/>
              </w:rPr>
            </w:pPr>
            <w:r w:rsidRPr="0056064A">
              <w:rPr>
                <w:rFonts w:eastAsiaTheme="minorHAnsi" w:cs="Arial"/>
                <w:sz w:val="22"/>
                <w:szCs w:val="22"/>
              </w:rPr>
              <w:sym w:font="Wingdings" w:char="F0E8"/>
            </w:r>
          </w:p>
        </w:tc>
        <w:tc>
          <w:tcPr>
            <w:tcW w:w="2970" w:type="dxa"/>
          </w:tcPr>
          <w:p w:rsidR="0056064A" w:rsidRDefault="0056064A" w:rsidP="006E305E">
            <w:pPr>
              <w:cnfStyle w:val="000000010000" w:firstRow="0" w:lastRow="0" w:firstColumn="0" w:lastColumn="0" w:oddVBand="0" w:evenVBand="0" w:oddHBand="0" w:evenHBand="1" w:firstRowFirstColumn="0" w:firstRowLastColumn="0" w:lastRowFirstColumn="0" w:lastRowLastColumn="0"/>
            </w:pPr>
            <w:r>
              <w:t>description</w:t>
            </w:r>
          </w:p>
        </w:tc>
        <w:tc>
          <w:tcPr>
            <w:tcW w:w="1710" w:type="dxa"/>
          </w:tcPr>
          <w:p w:rsidR="0056064A" w:rsidRDefault="0056064A" w:rsidP="006E305E">
            <w:pPr>
              <w:cnfStyle w:val="000000010000" w:firstRow="0" w:lastRow="0" w:firstColumn="0" w:lastColumn="0" w:oddVBand="0" w:evenVBand="0" w:oddHBand="0" w:evenHBand="1" w:firstRowFirstColumn="0" w:firstRowLastColumn="0" w:lastRowFirstColumn="0" w:lastRowLastColumn="0"/>
            </w:pPr>
            <w:r>
              <w:t>Direct</w:t>
            </w:r>
          </w:p>
        </w:tc>
        <w:tc>
          <w:tcPr>
            <w:tcW w:w="1047" w:type="dxa"/>
          </w:tcPr>
          <w:p w:rsidR="0056064A" w:rsidRPr="00FE2935" w:rsidRDefault="0056064A" w:rsidP="006E305E">
            <w:pPr>
              <w:cnfStyle w:val="000000010000" w:firstRow="0" w:lastRow="0" w:firstColumn="0" w:lastColumn="0" w:oddVBand="0" w:evenVBand="0" w:oddHBand="0" w:evenHBand="1" w:firstRowFirstColumn="0" w:firstRowLastColumn="0" w:lastRowFirstColumn="0" w:lastRowLastColumn="0"/>
            </w:pPr>
          </w:p>
        </w:tc>
      </w:tr>
      <w:tr w:rsidR="0056064A" w:rsidTr="006E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0" w:type="dxa"/>
          </w:tcPr>
          <w:p w:rsidR="0056064A" w:rsidRDefault="0056064A" w:rsidP="006E305E">
            <w:r>
              <w:t>&lt;dn&gt;</w:t>
            </w:r>
          </w:p>
        </w:tc>
        <w:tc>
          <w:tcPr>
            <w:tcW w:w="540" w:type="dxa"/>
          </w:tcPr>
          <w:p w:rsidR="0056064A" w:rsidRPr="00970DBD" w:rsidRDefault="0056064A" w:rsidP="006E305E">
            <w:pPr>
              <w:cnfStyle w:val="000000100000" w:firstRow="0" w:lastRow="0" w:firstColumn="0" w:lastColumn="0" w:oddVBand="0" w:evenVBand="0" w:oddHBand="1" w:evenHBand="0" w:firstRowFirstColumn="0" w:firstRowLastColumn="0" w:lastRowFirstColumn="0" w:lastRowLastColumn="0"/>
              <w:rPr>
                <w:rFonts w:eastAsiaTheme="minorHAnsi" w:cs="Arial"/>
                <w:sz w:val="22"/>
                <w:szCs w:val="22"/>
              </w:rPr>
            </w:pPr>
            <w:r w:rsidRPr="00970DBD">
              <w:rPr>
                <w:rFonts w:eastAsiaTheme="minorHAnsi" w:cs="Arial"/>
                <w:sz w:val="22"/>
                <w:szCs w:val="22"/>
              </w:rPr>
              <w:sym w:font="Wingdings" w:char="F0E8"/>
            </w:r>
          </w:p>
        </w:tc>
        <w:tc>
          <w:tcPr>
            <w:tcW w:w="2970" w:type="dxa"/>
          </w:tcPr>
          <w:p w:rsidR="0056064A" w:rsidRDefault="0056064A" w:rsidP="006E305E">
            <w:pPr>
              <w:cnfStyle w:val="000000100000" w:firstRow="0" w:lastRow="0" w:firstColumn="0" w:lastColumn="0" w:oddVBand="0" w:evenVBand="0" w:oddHBand="1" w:evenHBand="0" w:firstRowFirstColumn="0" w:firstRowLastColumn="0" w:lastRowFirstColumn="0" w:lastRowLastColumn="0"/>
            </w:pPr>
            <w:r>
              <w:t>csObjectID</w:t>
            </w:r>
          </w:p>
        </w:tc>
        <w:tc>
          <w:tcPr>
            <w:tcW w:w="1710" w:type="dxa"/>
          </w:tcPr>
          <w:p w:rsidR="0056064A" w:rsidRPr="00FE2935" w:rsidRDefault="0056064A" w:rsidP="006E305E">
            <w:pPr>
              <w:cnfStyle w:val="000000100000" w:firstRow="0" w:lastRow="0" w:firstColumn="0" w:lastColumn="0" w:oddVBand="0" w:evenVBand="0" w:oddHBand="1" w:evenHBand="0" w:firstRowFirstColumn="0" w:firstRowLastColumn="0" w:lastRowFirstColumn="0" w:lastRowLastColumn="0"/>
            </w:pPr>
            <w:r>
              <w:t>Direct</w:t>
            </w:r>
          </w:p>
        </w:tc>
        <w:tc>
          <w:tcPr>
            <w:tcW w:w="1047" w:type="dxa"/>
          </w:tcPr>
          <w:p w:rsidR="0056064A" w:rsidRPr="00FE2935" w:rsidRDefault="0056064A" w:rsidP="006E305E">
            <w:pPr>
              <w:cnfStyle w:val="000000100000" w:firstRow="0" w:lastRow="0" w:firstColumn="0" w:lastColumn="0" w:oddVBand="0" w:evenVBand="0" w:oddHBand="1" w:evenHBand="0" w:firstRowFirstColumn="0" w:firstRowLastColumn="0" w:lastRowFirstColumn="0" w:lastRowLastColumn="0"/>
            </w:pPr>
          </w:p>
        </w:tc>
      </w:tr>
    </w:tbl>
    <w:p w:rsidR="00F07885" w:rsidRDefault="00F07885" w:rsidP="00F07885"/>
    <w:p w:rsidR="00A5669E" w:rsidRDefault="00A5669E" w:rsidP="00DC4678">
      <w:pPr>
        <w:pStyle w:val="ListParagraph"/>
        <w:numPr>
          <w:ilvl w:val="0"/>
          <w:numId w:val="36"/>
        </w:numPr>
      </w:pPr>
      <w:r>
        <w:t>Now, we will create an Action workflow called ‘</w:t>
      </w:r>
      <w:r w:rsidRPr="00A5669E">
        <w:t>FIAB: All Groups synchronize with Active Directory</w:t>
      </w:r>
      <w:r>
        <w:t>’.</w:t>
      </w:r>
    </w:p>
    <w:p w:rsidR="00A5669E" w:rsidRPr="00A5669E" w:rsidRDefault="00A5669E" w:rsidP="00DC4678">
      <w:pPr>
        <w:pStyle w:val="ListParagraph"/>
        <w:numPr>
          <w:ilvl w:val="1"/>
          <w:numId w:val="36"/>
        </w:numPr>
      </w:pPr>
      <w:r>
        <w:t xml:space="preserve"> The objective of this Action </w:t>
      </w:r>
      <w:r w:rsidRPr="00A5669E">
        <w:t>Workflow is to bring the group</w:t>
      </w:r>
      <w:r>
        <w:t>s</w:t>
      </w:r>
      <w:r w:rsidRPr="00A5669E">
        <w:t xml:space="preserve"> into the scope of the Synchronization Rule. </w:t>
      </w:r>
    </w:p>
    <w:p w:rsidR="00404A3F" w:rsidRDefault="00404A3F" w:rsidP="00DC4678">
      <w:pPr>
        <w:pStyle w:val="ListParagraph"/>
        <w:numPr>
          <w:ilvl w:val="0"/>
          <w:numId w:val="36"/>
        </w:numPr>
      </w:pPr>
      <w:r>
        <w:t>Select ‘Action’ as Workflow Type</w:t>
      </w:r>
    </w:p>
    <w:p w:rsidR="00404A3F" w:rsidRDefault="00404A3F" w:rsidP="00DC4678">
      <w:pPr>
        <w:pStyle w:val="ListParagraph"/>
        <w:numPr>
          <w:ilvl w:val="0"/>
          <w:numId w:val="36"/>
        </w:numPr>
      </w:pPr>
      <w:r>
        <w:t>Leave the ‘Run on Policy Update’ unchecked, since there are no existing group objects that we need this workflow applied to</w:t>
      </w:r>
    </w:p>
    <w:p w:rsidR="00404A3F" w:rsidRDefault="00404A3F" w:rsidP="00DC4678">
      <w:pPr>
        <w:pStyle w:val="ListParagraph"/>
        <w:numPr>
          <w:ilvl w:val="0"/>
          <w:numId w:val="36"/>
        </w:numPr>
      </w:pPr>
      <w:r>
        <w:t>On the Activities tab, select ‘Synchronization Rule Activity’ and click Select</w:t>
      </w:r>
    </w:p>
    <w:p w:rsidR="00404A3F" w:rsidRDefault="00404A3F" w:rsidP="00DC4678">
      <w:pPr>
        <w:pStyle w:val="ListParagraph"/>
        <w:numPr>
          <w:ilvl w:val="0"/>
          <w:numId w:val="36"/>
        </w:numPr>
      </w:pPr>
      <w:r>
        <w:t>When editing, select the newly created Synchronization Rule in the dropdown and make sure that the option ‘Add’ is selected.</w:t>
      </w:r>
    </w:p>
    <w:p w:rsidR="00181EC2" w:rsidRDefault="00404A3F" w:rsidP="00DC4678">
      <w:pPr>
        <w:pStyle w:val="ListParagraph"/>
        <w:numPr>
          <w:ilvl w:val="0"/>
          <w:numId w:val="36"/>
        </w:numPr>
      </w:pPr>
      <w:r>
        <w:t>Click ‘Save’ and ‘Finish’ to create to the workflow</w:t>
      </w:r>
    </w:p>
    <w:p w:rsidR="00373DBE" w:rsidRDefault="003B2A1D" w:rsidP="00373DBE">
      <w:r>
        <w:t xml:space="preserve">Now all that is </w:t>
      </w:r>
      <w:r w:rsidR="00E97F73">
        <w:t>left</w:t>
      </w:r>
      <w:r>
        <w:t xml:space="preserve"> is to create a Management Policy Rule (MP</w:t>
      </w:r>
      <w:r w:rsidR="00373DBE" w:rsidRPr="00373DBE">
        <w:t>R</w:t>
      </w:r>
      <w:r>
        <w:t xml:space="preserve">) </w:t>
      </w:r>
      <w:r w:rsidR="00373DBE" w:rsidRPr="00373DBE">
        <w:t xml:space="preserve">of type Set Transition </w:t>
      </w:r>
      <w:r>
        <w:t xml:space="preserve">that </w:t>
      </w:r>
      <w:r w:rsidR="00373DBE" w:rsidRPr="00373DBE">
        <w:t xml:space="preserve">triggers when a resource becomes a member of the All Groups set. </w:t>
      </w:r>
      <w:r>
        <w:t>Follow the steps to create the necessary MPR:</w:t>
      </w:r>
    </w:p>
    <w:p w:rsidR="003B2A1D" w:rsidRDefault="003B2A1D" w:rsidP="00DC4678">
      <w:pPr>
        <w:pStyle w:val="ListParagraph"/>
        <w:numPr>
          <w:ilvl w:val="0"/>
          <w:numId w:val="35"/>
        </w:numPr>
      </w:pPr>
      <w:r>
        <w:t xml:space="preserve">Under Administration </w:t>
      </w:r>
      <w:r>
        <w:sym w:font="Wingdings" w:char="F0E8"/>
      </w:r>
      <w:r>
        <w:t xml:space="preserve"> Management Policy Rules, click ‘New’ to create a new MPR</w:t>
      </w:r>
    </w:p>
    <w:p w:rsidR="003B2A1D" w:rsidRDefault="003B2A1D" w:rsidP="00DC4678">
      <w:pPr>
        <w:pStyle w:val="ListParagraph"/>
        <w:numPr>
          <w:ilvl w:val="0"/>
          <w:numId w:val="35"/>
        </w:numPr>
      </w:pPr>
      <w:r>
        <w:t>Follow the wizard and fill in the following values (default values are omitted below) as you go along</w:t>
      </w:r>
    </w:p>
    <w:p w:rsidR="003B2A1D" w:rsidRDefault="003B2A1D" w:rsidP="00DC4678">
      <w:pPr>
        <w:pStyle w:val="ListParagraph"/>
        <w:numPr>
          <w:ilvl w:val="1"/>
          <w:numId w:val="35"/>
        </w:numPr>
      </w:pPr>
      <w:r>
        <w:t>On the General tab</w:t>
      </w:r>
    </w:p>
    <w:p w:rsidR="003B2A1D" w:rsidRDefault="003B2A1D" w:rsidP="00DC4678">
      <w:pPr>
        <w:pStyle w:val="ListParagraph"/>
        <w:numPr>
          <w:ilvl w:val="2"/>
          <w:numId w:val="35"/>
        </w:numPr>
      </w:pPr>
      <w:r>
        <w:t>Display Name: “FIAB: Add AD Synchronization Rule to All Groups”</w:t>
      </w:r>
    </w:p>
    <w:p w:rsidR="003B2A1D" w:rsidRDefault="003B2A1D" w:rsidP="00DC4678">
      <w:pPr>
        <w:pStyle w:val="ListParagraph"/>
        <w:numPr>
          <w:ilvl w:val="2"/>
          <w:numId w:val="35"/>
        </w:numPr>
      </w:pPr>
      <w:r>
        <w:t>Type: Set Transition</w:t>
      </w:r>
    </w:p>
    <w:p w:rsidR="003B2A1D" w:rsidRDefault="003B2A1D" w:rsidP="00DC4678">
      <w:pPr>
        <w:pStyle w:val="ListParagraph"/>
        <w:numPr>
          <w:ilvl w:val="1"/>
          <w:numId w:val="35"/>
        </w:numPr>
      </w:pPr>
      <w:r>
        <w:t>On the Requestors and Operations tab</w:t>
      </w:r>
    </w:p>
    <w:p w:rsidR="003B2A1D" w:rsidRDefault="003B2A1D" w:rsidP="00DC4678">
      <w:pPr>
        <w:pStyle w:val="ListParagraph"/>
        <w:numPr>
          <w:ilvl w:val="2"/>
          <w:numId w:val="35"/>
        </w:numPr>
      </w:pPr>
      <w:r>
        <w:t xml:space="preserve">Transition Set: All </w:t>
      </w:r>
      <w:r w:rsidR="00B00AD2">
        <w:t>Groups</w:t>
      </w:r>
    </w:p>
    <w:p w:rsidR="003B2A1D" w:rsidRDefault="003B2A1D" w:rsidP="00DC4678">
      <w:pPr>
        <w:pStyle w:val="ListParagraph"/>
        <w:numPr>
          <w:ilvl w:val="2"/>
          <w:numId w:val="35"/>
        </w:numPr>
      </w:pPr>
      <w:r>
        <w:lastRenderedPageBreak/>
        <w:t>Transition Type: Transition In</w:t>
      </w:r>
    </w:p>
    <w:p w:rsidR="003B2A1D" w:rsidRDefault="003B2A1D" w:rsidP="00DC4678">
      <w:pPr>
        <w:pStyle w:val="ListParagraph"/>
        <w:numPr>
          <w:ilvl w:val="1"/>
          <w:numId w:val="35"/>
        </w:numPr>
      </w:pPr>
      <w:r>
        <w:t>On the Policy Workflows tab</w:t>
      </w:r>
    </w:p>
    <w:p w:rsidR="003B2A1D" w:rsidRDefault="003B2A1D" w:rsidP="00DC4678">
      <w:pPr>
        <w:pStyle w:val="ListParagraph"/>
        <w:numPr>
          <w:ilvl w:val="2"/>
          <w:numId w:val="35"/>
        </w:numPr>
      </w:pPr>
      <w:r>
        <w:t xml:space="preserve">Select the Action Workflow ‘FIAB: All </w:t>
      </w:r>
      <w:r w:rsidR="00B00AD2">
        <w:t>Groups</w:t>
      </w:r>
      <w:r>
        <w:t xml:space="preserve"> synchronize with Active Directory’ that was just created in the previous steps</w:t>
      </w:r>
    </w:p>
    <w:p w:rsidR="003B2A1D" w:rsidRDefault="003B2A1D" w:rsidP="00DC4678">
      <w:pPr>
        <w:pStyle w:val="ListParagraph"/>
        <w:numPr>
          <w:ilvl w:val="0"/>
          <w:numId w:val="35"/>
        </w:numPr>
      </w:pPr>
      <w:r>
        <w:t xml:space="preserve">Once you click ‘Finish’ to create the MPR, all </w:t>
      </w:r>
      <w:r w:rsidR="00B00AD2">
        <w:t>new groups</w:t>
      </w:r>
      <w:r>
        <w:t xml:space="preserve"> will have the Synchronization Rule applied</w:t>
      </w:r>
    </w:p>
    <w:p w:rsidR="00C4117E" w:rsidRDefault="00C4117E" w:rsidP="00C4117E">
      <w:pPr>
        <w:pStyle w:val="Heading2"/>
      </w:pPr>
      <w:bookmarkStart w:id="51" w:name="_Ref280794234"/>
      <w:bookmarkStart w:id="52" w:name="_Ref280794432"/>
      <w:bookmarkStart w:id="53" w:name="_Toc307383673"/>
      <w:r>
        <w:t>Configuring Password Reset through FIM portal</w:t>
      </w:r>
      <w:bookmarkEnd w:id="51"/>
      <w:bookmarkEnd w:id="52"/>
      <w:bookmarkEnd w:id="53"/>
    </w:p>
    <w:p w:rsidR="00AC42A4" w:rsidRDefault="00AC42A4" w:rsidP="00AC42A4">
      <w:r w:rsidRPr="00D50936">
        <w:t>With Password Reset, users can reset their passwords by using an authentication gate from the native Windows logon screen. If users cannot remember their passwords, Password Reset takes the user through the process of gaining a new password.</w:t>
      </w:r>
    </w:p>
    <w:p w:rsidR="00B41947" w:rsidRDefault="00B41947" w:rsidP="00B41947">
      <w:r>
        <w:t>This section may be implemented separately provided the prerequisites are fulfilled.</w:t>
      </w:r>
    </w:p>
    <w:p w:rsidR="00B41947" w:rsidRDefault="00B41947" w:rsidP="00B41947">
      <w:r>
        <w:t xml:space="preserve">Please refer to </w:t>
      </w:r>
      <w:hyperlink r:id="rId16" w:anchor="step_12" w:history="1">
        <w:r w:rsidRPr="00846147">
          <w:rPr>
            <w:rStyle w:val="Hyperlink"/>
          </w:rPr>
          <w:t>http://technet.microsoft.com/en-us/library/ee534892(WS.10).aspx#step_12</w:t>
        </w:r>
      </w:hyperlink>
      <w:r>
        <w:t xml:space="preserve"> for further information.</w:t>
      </w:r>
    </w:p>
    <w:p w:rsidR="00B41947" w:rsidRDefault="00B41947" w:rsidP="00B41947">
      <w:r>
        <w:t>The following prerequisites must be met before continuing:</w:t>
      </w:r>
    </w:p>
    <w:p w:rsidR="00B41947" w:rsidRDefault="00B41947" w:rsidP="005E2070">
      <w:pPr>
        <w:pStyle w:val="ListParagraph"/>
        <w:numPr>
          <w:ilvl w:val="0"/>
          <w:numId w:val="41"/>
        </w:numPr>
      </w:pPr>
      <w:r>
        <w:t>The section</w:t>
      </w:r>
      <w:r w:rsidR="00D50936">
        <w:t xml:space="preserve"> ‘</w:t>
      </w:r>
      <w:r w:rsidR="00D50936">
        <w:fldChar w:fldCharType="begin"/>
      </w:r>
      <w:r w:rsidR="00D50936">
        <w:instrText xml:space="preserve"> REF _Ref280529786 \h  \* MERGEFORMAT </w:instrText>
      </w:r>
      <w:r w:rsidR="00D50936">
        <w:fldChar w:fldCharType="separate"/>
      </w:r>
      <w:r w:rsidR="00A470AA">
        <w:t>Loading existing users to the FIM Portal</w:t>
      </w:r>
      <w:r w:rsidR="00D50936">
        <w:fldChar w:fldCharType="end"/>
      </w:r>
      <w:r w:rsidR="00D50936">
        <w:t>’</w:t>
      </w:r>
      <w:r w:rsidRPr="006B12A8">
        <w:t xml:space="preserve"> </w:t>
      </w:r>
      <w:r>
        <w:t>in this document must be completed before starting the Password Reset section</w:t>
      </w:r>
    </w:p>
    <w:p w:rsidR="00B41947" w:rsidRDefault="00B41947" w:rsidP="005E2070">
      <w:pPr>
        <w:pStyle w:val="ListParagraph"/>
        <w:numPr>
          <w:ilvl w:val="0"/>
          <w:numId w:val="41"/>
        </w:numPr>
      </w:pPr>
      <w:r>
        <w:t>No firewall is blocking network traffic between the FIM portal and the Active Directory domain controllers</w:t>
      </w:r>
    </w:p>
    <w:p w:rsidR="00B41947" w:rsidRDefault="00B41947" w:rsidP="005E2070">
      <w:pPr>
        <w:pStyle w:val="ListParagraph"/>
        <w:numPr>
          <w:ilvl w:val="0"/>
          <w:numId w:val="41"/>
        </w:numPr>
      </w:pPr>
      <w:r>
        <w:t>Only one language variant of authentication questions is required</w:t>
      </w:r>
    </w:p>
    <w:p w:rsidR="00B41947" w:rsidRDefault="00B41947" w:rsidP="005E2070">
      <w:pPr>
        <w:pStyle w:val="ListParagraph"/>
        <w:numPr>
          <w:ilvl w:val="0"/>
          <w:numId w:val="41"/>
        </w:numPr>
      </w:pPr>
      <w:r>
        <w:t xml:space="preserve">The actual use of the Password Reset functionality requires client software to be deployed. As customers typically use different methods for this, the deployment is not included in this guide. But to test and use the functionality, the client software is required. See </w:t>
      </w:r>
      <w:r w:rsidR="00F968F3">
        <w:t>‘</w:t>
      </w:r>
      <w:r w:rsidR="00F968F3">
        <w:fldChar w:fldCharType="begin"/>
      </w:r>
      <w:r w:rsidR="00F968F3">
        <w:instrText xml:space="preserve"> REF _Ref284591460 \h </w:instrText>
      </w:r>
      <w:r w:rsidR="00F968F3">
        <w:fldChar w:fldCharType="separate"/>
      </w:r>
      <w:r w:rsidR="00A470AA">
        <w:t>Installing the FIM Add-ins and Extensions</w:t>
      </w:r>
      <w:r w:rsidR="00F968F3">
        <w:fldChar w:fldCharType="end"/>
      </w:r>
      <w:r w:rsidR="00F968F3">
        <w:t>’.</w:t>
      </w:r>
    </w:p>
    <w:p w:rsidR="00B41947" w:rsidRDefault="00B41947" w:rsidP="005E2070">
      <w:pPr>
        <w:pStyle w:val="ListParagraph"/>
        <w:numPr>
          <w:ilvl w:val="0"/>
          <w:numId w:val="41"/>
        </w:numPr>
      </w:pPr>
      <w:r>
        <w:t>Setting up a kiosk PC to perform the password reset is not in scope. See the above link for instructions.</w:t>
      </w:r>
    </w:p>
    <w:p w:rsidR="00B41947" w:rsidRDefault="00B41947" w:rsidP="00B41947">
      <w:r>
        <w:t>To implement password Reset, follow these steps:</w:t>
      </w:r>
    </w:p>
    <w:p w:rsidR="00B41947" w:rsidRPr="001922B0" w:rsidRDefault="006F613F" w:rsidP="005E2070">
      <w:pPr>
        <w:numPr>
          <w:ilvl w:val="0"/>
          <w:numId w:val="40"/>
        </w:numPr>
        <w:spacing w:before="100" w:beforeAutospacing="1" w:after="100" w:afterAutospacing="1" w:line="336" w:lineRule="auto"/>
        <w:ind w:left="714" w:hanging="357"/>
        <w:jc w:val="left"/>
        <w:textAlignment w:val="top"/>
      </w:pPr>
      <w:hyperlink r:id="rId17" w:anchor="step_1" w:history="1">
        <w:r w:rsidR="00B41947" w:rsidRPr="001922B0">
          <w:t xml:space="preserve">Make the FIM 2010 Service account </w:t>
        </w:r>
        <w:r w:rsidR="00B41947">
          <w:t xml:space="preserve">SVC-FIM-Service </w:t>
        </w:r>
        <w:r w:rsidR="00B41947" w:rsidRPr="001922B0">
          <w:t>a member of the FIMSyncBrowse and FIMSyncPasswordSet groups</w:t>
        </w:r>
      </w:hyperlink>
      <w:r w:rsidR="00B41947" w:rsidRPr="001922B0">
        <w:t xml:space="preserve"> </w:t>
      </w:r>
    </w:p>
    <w:p w:rsidR="00B41947" w:rsidRDefault="006F613F" w:rsidP="005E2070">
      <w:pPr>
        <w:numPr>
          <w:ilvl w:val="0"/>
          <w:numId w:val="40"/>
        </w:numPr>
        <w:spacing w:before="100" w:beforeAutospacing="1" w:after="100" w:afterAutospacing="1" w:line="336" w:lineRule="auto"/>
        <w:ind w:left="714" w:hanging="357"/>
        <w:jc w:val="left"/>
        <w:textAlignment w:val="top"/>
      </w:pPr>
      <w:hyperlink r:id="rId18" w:anchor="step_2" w:history="1">
        <w:r w:rsidR="00B41947" w:rsidRPr="001922B0">
          <w:t xml:space="preserve">Enable password management on the </w:t>
        </w:r>
        <w:r w:rsidR="00B41947">
          <w:t xml:space="preserve">AD </w:t>
        </w:r>
        <w:r w:rsidR="00B41947" w:rsidRPr="001922B0">
          <w:t>management agent on the FIM Synchronization Server</w:t>
        </w:r>
      </w:hyperlink>
      <w:r w:rsidR="00B41947" w:rsidRPr="001922B0">
        <w:t xml:space="preserve"> </w:t>
      </w:r>
    </w:p>
    <w:p w:rsidR="00B41947" w:rsidRDefault="00B41947" w:rsidP="005E2070">
      <w:pPr>
        <w:numPr>
          <w:ilvl w:val="0"/>
          <w:numId w:val="40"/>
        </w:numPr>
        <w:spacing w:before="100" w:beforeAutospacing="1" w:after="100" w:afterAutospacing="1" w:line="336" w:lineRule="auto"/>
        <w:jc w:val="left"/>
        <w:textAlignment w:val="top"/>
      </w:pPr>
      <w:r>
        <w:t xml:space="preserve">Assign rights in Active Directory to allow the AD MA </w:t>
      </w:r>
    </w:p>
    <w:p w:rsidR="00B41947" w:rsidRPr="00607569" w:rsidRDefault="00B41947" w:rsidP="005E2070">
      <w:pPr>
        <w:numPr>
          <w:ilvl w:val="1"/>
          <w:numId w:val="40"/>
        </w:numPr>
        <w:spacing w:before="100" w:beforeAutospacing="1" w:after="100" w:afterAutospacing="1" w:line="336" w:lineRule="auto"/>
        <w:jc w:val="left"/>
        <w:textAlignment w:val="top"/>
      </w:pPr>
      <w:r>
        <w:t xml:space="preserve">The account </w:t>
      </w:r>
      <w:r w:rsidRPr="00FE699F">
        <w:rPr>
          <w:rFonts w:cstheme="minorHAnsi"/>
          <w:color w:val="000000"/>
        </w:rPr>
        <w:t>SVC-FIM-ADMA must be delegated the read and write of the properties userAccountControl and lockoutTime</w:t>
      </w:r>
      <w:r>
        <w:rPr>
          <w:rFonts w:cstheme="minorHAnsi"/>
          <w:color w:val="000000"/>
        </w:rPr>
        <w:t xml:space="preserve"> on the user objects of the OU</w:t>
      </w:r>
      <w:r w:rsidR="000675C3">
        <w:rPr>
          <w:rFonts w:cstheme="minorHAnsi"/>
          <w:color w:val="000000"/>
        </w:rPr>
        <w:t>’s</w:t>
      </w:r>
      <w:r>
        <w:rPr>
          <w:rFonts w:cstheme="minorHAnsi"/>
          <w:color w:val="000000"/>
        </w:rPr>
        <w:t xml:space="preserve"> used</w:t>
      </w:r>
    </w:p>
    <w:p w:rsidR="00B41947" w:rsidRPr="00FE699F" w:rsidRDefault="00B41947" w:rsidP="005E2070">
      <w:pPr>
        <w:numPr>
          <w:ilvl w:val="1"/>
          <w:numId w:val="40"/>
        </w:numPr>
        <w:spacing w:before="100" w:beforeAutospacing="1" w:after="100" w:afterAutospacing="1" w:line="336" w:lineRule="auto"/>
        <w:jc w:val="left"/>
        <w:textAlignment w:val="top"/>
      </w:pPr>
      <w:r>
        <w:rPr>
          <w:rFonts w:cstheme="minorHAnsi"/>
          <w:color w:val="000000"/>
        </w:rPr>
        <w:t>The account SVC-FIM-ADMA must be delegated the reset and change password on the user objects of the OU</w:t>
      </w:r>
      <w:r w:rsidR="000675C3">
        <w:rPr>
          <w:rFonts w:cstheme="minorHAnsi"/>
          <w:color w:val="000000"/>
        </w:rPr>
        <w:t>’s</w:t>
      </w:r>
    </w:p>
    <w:p w:rsidR="00B41947" w:rsidRPr="001922B0" w:rsidRDefault="00B41947" w:rsidP="005E2070">
      <w:pPr>
        <w:numPr>
          <w:ilvl w:val="1"/>
          <w:numId w:val="40"/>
        </w:numPr>
        <w:spacing w:before="100" w:beforeAutospacing="1" w:after="100" w:afterAutospacing="1" w:line="336" w:lineRule="auto"/>
        <w:jc w:val="left"/>
        <w:textAlignment w:val="top"/>
      </w:pPr>
      <w:r>
        <w:rPr>
          <w:rFonts w:cstheme="minorHAnsi"/>
          <w:color w:val="000000"/>
        </w:rPr>
        <w:t xml:space="preserve">The account SVC-FIM-ADMA must be delegated the “Replicating Directory Changes” right on the AD domain itself.  </w:t>
      </w:r>
    </w:p>
    <w:p w:rsidR="00B41947" w:rsidRDefault="006F613F" w:rsidP="005E2070">
      <w:pPr>
        <w:numPr>
          <w:ilvl w:val="0"/>
          <w:numId w:val="40"/>
        </w:numPr>
        <w:spacing w:before="100" w:beforeAutospacing="1" w:after="100" w:afterAutospacing="1" w:line="336" w:lineRule="auto"/>
        <w:ind w:left="714" w:hanging="357"/>
        <w:jc w:val="left"/>
        <w:textAlignment w:val="top"/>
      </w:pPr>
      <w:hyperlink r:id="rId19" w:anchor="step_3" w:history="1">
        <w:r w:rsidR="00B41947" w:rsidRPr="001922B0">
          <w:t xml:space="preserve">Enable FIM 2010 service account </w:t>
        </w:r>
        <w:r w:rsidR="00B41947">
          <w:t xml:space="preserve">SVC-FIM-Service </w:t>
        </w:r>
        <w:r w:rsidR="00B41947" w:rsidRPr="001922B0">
          <w:t>privileges in Windows Management Instrumentation on the FIM Synchronization Server</w:t>
        </w:r>
      </w:hyperlink>
      <w:r w:rsidR="00B41947" w:rsidRPr="001922B0">
        <w:t xml:space="preserve"> </w:t>
      </w:r>
    </w:p>
    <w:p w:rsidR="00B41947" w:rsidRDefault="00B41947" w:rsidP="005E2070">
      <w:pPr>
        <w:numPr>
          <w:ilvl w:val="1"/>
          <w:numId w:val="40"/>
        </w:numPr>
        <w:spacing w:before="100" w:beforeAutospacing="1" w:after="100" w:afterAutospacing="1" w:line="336" w:lineRule="auto"/>
        <w:jc w:val="left"/>
        <w:textAlignment w:val="top"/>
      </w:pPr>
      <w:r>
        <w:t>In Server Manager click “Configuration”</w:t>
      </w:r>
    </w:p>
    <w:p w:rsidR="00B41947" w:rsidRDefault="00B41947" w:rsidP="005E2070">
      <w:pPr>
        <w:numPr>
          <w:ilvl w:val="1"/>
          <w:numId w:val="40"/>
        </w:numPr>
        <w:spacing w:before="100" w:beforeAutospacing="1" w:after="100" w:afterAutospacing="1" w:line="336" w:lineRule="auto"/>
        <w:jc w:val="left"/>
        <w:textAlignment w:val="top"/>
      </w:pPr>
      <w:r>
        <w:t>Click “WMI Control”, then right-click and select “Properties”</w:t>
      </w:r>
    </w:p>
    <w:p w:rsidR="00B41947" w:rsidRDefault="00B41947" w:rsidP="005E2070">
      <w:pPr>
        <w:numPr>
          <w:ilvl w:val="1"/>
          <w:numId w:val="40"/>
        </w:numPr>
        <w:spacing w:before="100" w:beforeAutospacing="1" w:after="100" w:afterAutospacing="1" w:line="336" w:lineRule="auto"/>
        <w:jc w:val="left"/>
        <w:textAlignment w:val="top"/>
      </w:pPr>
      <w:r>
        <w:lastRenderedPageBreak/>
        <w:t>Click the “Security” tab</w:t>
      </w:r>
    </w:p>
    <w:p w:rsidR="00B41947" w:rsidRDefault="00B41947" w:rsidP="005E2070">
      <w:pPr>
        <w:numPr>
          <w:ilvl w:val="1"/>
          <w:numId w:val="40"/>
        </w:numPr>
        <w:spacing w:before="100" w:beforeAutospacing="1" w:after="100" w:afterAutospacing="1" w:line="336" w:lineRule="auto"/>
        <w:jc w:val="left"/>
        <w:textAlignment w:val="top"/>
      </w:pPr>
      <w:r>
        <w:t>Expand “Root” and click “CIMV2” and then click the “Security” button</w:t>
      </w:r>
    </w:p>
    <w:p w:rsidR="00B41947" w:rsidRDefault="00B41947" w:rsidP="005E2070">
      <w:pPr>
        <w:numPr>
          <w:ilvl w:val="1"/>
          <w:numId w:val="40"/>
        </w:numPr>
        <w:spacing w:before="100" w:beforeAutospacing="1" w:after="100" w:afterAutospacing="1" w:line="336" w:lineRule="auto"/>
        <w:jc w:val="left"/>
        <w:textAlignment w:val="top"/>
      </w:pPr>
      <w:r>
        <w:t>Add the SVC-FIM-Service account and ensure it has “Allow” for “Remote Enable” and “Enable Account”</w:t>
      </w:r>
    </w:p>
    <w:p w:rsidR="00B41947" w:rsidRDefault="00B41947" w:rsidP="005E2070">
      <w:pPr>
        <w:numPr>
          <w:ilvl w:val="1"/>
          <w:numId w:val="40"/>
        </w:numPr>
        <w:spacing w:before="100" w:beforeAutospacing="1" w:after="100" w:afterAutospacing="1" w:line="336" w:lineRule="auto"/>
        <w:jc w:val="left"/>
        <w:textAlignment w:val="top"/>
      </w:pPr>
      <w:r>
        <w:t>With the service account still selected, click “Advanced”</w:t>
      </w:r>
    </w:p>
    <w:p w:rsidR="00B41947" w:rsidRDefault="00B41947" w:rsidP="005E2070">
      <w:pPr>
        <w:numPr>
          <w:ilvl w:val="1"/>
          <w:numId w:val="40"/>
        </w:numPr>
        <w:spacing w:before="100" w:beforeAutospacing="1" w:after="100" w:afterAutospacing="1" w:line="336" w:lineRule="auto"/>
        <w:jc w:val="left"/>
        <w:textAlignment w:val="top"/>
      </w:pPr>
      <w:r>
        <w:t>Select the service account and click “Edit”</w:t>
      </w:r>
    </w:p>
    <w:p w:rsidR="00B41947" w:rsidRPr="001922B0" w:rsidRDefault="00B41947" w:rsidP="005E2070">
      <w:pPr>
        <w:numPr>
          <w:ilvl w:val="1"/>
          <w:numId w:val="40"/>
        </w:numPr>
        <w:spacing w:before="100" w:beforeAutospacing="1" w:after="100" w:afterAutospacing="1" w:line="336" w:lineRule="auto"/>
        <w:jc w:val="left"/>
        <w:textAlignment w:val="top"/>
      </w:pPr>
      <w:r>
        <w:t>Ensure that the “Apply to” is “This namespace and subnamespaces”</w:t>
      </w:r>
    </w:p>
    <w:p w:rsidR="00B41947" w:rsidRDefault="00B41947" w:rsidP="005E2070">
      <w:pPr>
        <w:numPr>
          <w:ilvl w:val="0"/>
          <w:numId w:val="40"/>
        </w:numPr>
        <w:spacing w:before="100" w:beforeAutospacing="1" w:after="100" w:afterAutospacing="1" w:line="336" w:lineRule="auto"/>
        <w:ind w:left="714" w:hanging="357"/>
        <w:jc w:val="left"/>
        <w:textAlignment w:val="top"/>
      </w:pPr>
      <w:r>
        <w:t xml:space="preserve">If the Windows Firewall is enabled on the FIM Synchronization Server </w:t>
      </w:r>
      <w:hyperlink r:id="rId20" w:anchor="step_4" w:history="1">
        <w:r>
          <w:t>a</w:t>
        </w:r>
        <w:r w:rsidRPr="001922B0">
          <w:t>llow Windows Management Instrumentation traffic</w:t>
        </w:r>
      </w:hyperlink>
    </w:p>
    <w:p w:rsidR="00B41947" w:rsidRPr="001922B0" w:rsidRDefault="00B41947" w:rsidP="005E2070">
      <w:pPr>
        <w:numPr>
          <w:ilvl w:val="1"/>
          <w:numId w:val="40"/>
        </w:numPr>
        <w:spacing w:before="100" w:beforeAutospacing="1" w:after="100" w:afterAutospacing="1" w:line="336" w:lineRule="auto"/>
        <w:jc w:val="left"/>
        <w:textAlignment w:val="top"/>
      </w:pPr>
      <w:r>
        <w:t>Enable an exception for “Windows Management Instrumentation (WMI)” in the Windows Firewall control panel</w:t>
      </w:r>
      <w:r w:rsidRPr="001922B0">
        <w:t xml:space="preserve"> </w:t>
      </w:r>
    </w:p>
    <w:p w:rsidR="00B41947" w:rsidRDefault="00B41947" w:rsidP="005E2070">
      <w:pPr>
        <w:numPr>
          <w:ilvl w:val="0"/>
          <w:numId w:val="40"/>
        </w:numPr>
        <w:spacing w:before="100" w:beforeAutospacing="1" w:after="100" w:afterAutospacing="1" w:line="336" w:lineRule="auto"/>
        <w:ind w:left="714" w:hanging="357"/>
        <w:jc w:val="left"/>
        <w:textAlignment w:val="top"/>
      </w:pPr>
      <w:r>
        <w:t>Configure DCOM for the SVC-FIM-Service account. A standard installation will perform some of this configuration correctly</w:t>
      </w:r>
    </w:p>
    <w:p w:rsidR="00B41947" w:rsidRDefault="00B41947" w:rsidP="005E2070">
      <w:pPr>
        <w:numPr>
          <w:ilvl w:val="1"/>
          <w:numId w:val="40"/>
        </w:numPr>
        <w:spacing w:before="100" w:beforeAutospacing="1" w:after="100" w:afterAutospacing="1" w:line="336" w:lineRule="auto"/>
        <w:jc w:val="left"/>
        <w:textAlignment w:val="top"/>
      </w:pPr>
      <w:r>
        <w:t>Verify that SVC-FIM-Service is a member of the FIMSyncAdmins group</w:t>
      </w:r>
    </w:p>
    <w:p w:rsidR="00B41947" w:rsidRDefault="00B41947" w:rsidP="005E2070">
      <w:pPr>
        <w:numPr>
          <w:ilvl w:val="1"/>
          <w:numId w:val="40"/>
        </w:numPr>
        <w:spacing w:before="100" w:beforeAutospacing="1" w:after="100" w:afterAutospacing="1" w:line="336" w:lineRule="auto"/>
        <w:jc w:val="left"/>
        <w:textAlignment w:val="top"/>
      </w:pPr>
      <w:r>
        <w:t xml:space="preserve">Using the Administrative Tool, Component Services configure FIMSyncAdmins to have “Local Access” and “Remote Access” both when checking “Edit Limits” and “Edit Default” on the “COM Security” tab of “My Computer” of “Access Permissions” </w:t>
      </w:r>
    </w:p>
    <w:p w:rsidR="00B41947" w:rsidRPr="001922B0" w:rsidRDefault="00B41947" w:rsidP="005E2070">
      <w:pPr>
        <w:pStyle w:val="ListParagraph"/>
        <w:numPr>
          <w:ilvl w:val="1"/>
          <w:numId w:val="40"/>
        </w:numPr>
        <w:spacing w:before="100" w:beforeAutospacing="1" w:after="100" w:afterAutospacing="1" w:line="336" w:lineRule="auto"/>
        <w:jc w:val="left"/>
        <w:textAlignment w:val="top"/>
      </w:pPr>
      <w:r>
        <w:t xml:space="preserve">Configure “Launch and Activation Permissions” so that FIMSyncAdmins has </w:t>
      </w:r>
      <w:r w:rsidRPr="0072347E">
        <w:t>Local Launch, Remote Launch, Local Ac</w:t>
      </w:r>
      <w:r>
        <w:t>tivation, and Remote Activation in the same way</w:t>
      </w:r>
    </w:p>
    <w:p w:rsidR="00B41947" w:rsidRDefault="006F613F" w:rsidP="005E2070">
      <w:pPr>
        <w:numPr>
          <w:ilvl w:val="0"/>
          <w:numId w:val="40"/>
        </w:numPr>
        <w:spacing w:before="100" w:beforeAutospacing="1" w:after="100" w:afterAutospacing="1" w:line="336" w:lineRule="auto"/>
        <w:ind w:left="714" w:hanging="357"/>
        <w:jc w:val="left"/>
        <w:textAlignment w:val="top"/>
      </w:pPr>
      <w:hyperlink r:id="rId21" w:anchor="step_6" w:history="1">
        <w:r w:rsidR="00B41947" w:rsidRPr="001922B0">
          <w:t>Update the Password Reset Users Set in the FIM Portal to ensure it contains all the users you would like to participate in password reset</w:t>
        </w:r>
      </w:hyperlink>
      <w:r w:rsidR="00B41947" w:rsidRPr="001922B0">
        <w:t xml:space="preserve"> </w:t>
      </w:r>
    </w:p>
    <w:p w:rsidR="00B41947" w:rsidRPr="001922B0" w:rsidRDefault="00B41947" w:rsidP="005E2070">
      <w:pPr>
        <w:numPr>
          <w:ilvl w:val="1"/>
          <w:numId w:val="40"/>
        </w:numPr>
        <w:spacing w:before="100" w:beforeAutospacing="1" w:after="100" w:afterAutospacing="1" w:line="336" w:lineRule="auto"/>
        <w:jc w:val="left"/>
        <w:textAlignment w:val="top"/>
      </w:pPr>
      <w:r>
        <w:t>In the FIM portal, under Administration, check the “Password Reset users Set” and modify “Criteria-based Members” if required</w:t>
      </w:r>
    </w:p>
    <w:p w:rsidR="00B41947" w:rsidRDefault="006F613F" w:rsidP="005E2070">
      <w:pPr>
        <w:numPr>
          <w:ilvl w:val="0"/>
          <w:numId w:val="40"/>
        </w:numPr>
        <w:spacing w:before="100" w:beforeAutospacing="1" w:after="100" w:afterAutospacing="1" w:line="336" w:lineRule="auto"/>
        <w:ind w:left="714" w:hanging="357"/>
        <w:jc w:val="left"/>
        <w:textAlignment w:val="top"/>
      </w:pPr>
      <w:hyperlink r:id="rId22" w:anchor="step_7" w:history="1">
        <w:r w:rsidR="00B41947" w:rsidRPr="001922B0">
          <w:t>Update the password reset workflow in the FIM Portal</w:t>
        </w:r>
      </w:hyperlink>
      <w:r w:rsidR="00B41947">
        <w:t>. This guide only covers a very simple workflow. Much more complex workflows may be implemented if your customer requires it. The simple scenario of a malicious user locking out other users by answering their questions with bogus answers is not mitigated in this simple workflow.</w:t>
      </w:r>
    </w:p>
    <w:p w:rsidR="00B41947" w:rsidRDefault="00B41947" w:rsidP="005E2070">
      <w:pPr>
        <w:numPr>
          <w:ilvl w:val="1"/>
          <w:numId w:val="40"/>
        </w:numPr>
        <w:spacing w:before="100" w:beforeAutospacing="1" w:after="100" w:afterAutospacing="1" w:line="336" w:lineRule="auto"/>
        <w:jc w:val="left"/>
        <w:textAlignment w:val="top"/>
      </w:pPr>
      <w:r>
        <w:t>In the FIM Portal under Workflows check the “Password Reset Auth</w:t>
      </w:r>
      <w:r w:rsidR="00DF689F">
        <w:t>N</w:t>
      </w:r>
      <w:r>
        <w:t xml:space="preserve"> Workflow”</w:t>
      </w:r>
    </w:p>
    <w:p w:rsidR="00B41947" w:rsidRDefault="00B41947" w:rsidP="005E2070">
      <w:pPr>
        <w:numPr>
          <w:ilvl w:val="1"/>
          <w:numId w:val="40"/>
        </w:numPr>
        <w:spacing w:before="100" w:beforeAutospacing="1" w:after="100" w:afterAutospacing="1" w:line="336" w:lineRule="auto"/>
        <w:jc w:val="left"/>
        <w:textAlignment w:val="top"/>
      </w:pPr>
      <w:r>
        <w:t>Under Activities</w:t>
      </w:r>
      <w:r w:rsidR="00004581">
        <w:t>,</w:t>
      </w:r>
      <w:r>
        <w:t xml:space="preserve"> click QA Gate and edit the number of questions and other parameters. The suggested starting point is 6 questions with 4 being presented and 3 answered correctly</w:t>
      </w:r>
    </w:p>
    <w:p w:rsidR="00B41947" w:rsidRDefault="00B41947" w:rsidP="005E2070">
      <w:pPr>
        <w:numPr>
          <w:ilvl w:val="1"/>
          <w:numId w:val="40"/>
        </w:numPr>
        <w:spacing w:before="100" w:beforeAutospacing="1" w:after="100" w:afterAutospacing="1" w:line="336" w:lineRule="auto"/>
        <w:jc w:val="left"/>
        <w:textAlignment w:val="top"/>
      </w:pPr>
      <w:r>
        <w:t xml:space="preserve">Add the questions. You may find more examples at </w:t>
      </w:r>
      <w:hyperlink r:id="rId23" w:history="1">
        <w:r w:rsidRPr="00846147">
          <w:rPr>
            <w:rStyle w:val="Hyperlink"/>
          </w:rPr>
          <w:t>http://www.goodsecurityquestions.com/examples.htm</w:t>
        </w:r>
      </w:hyperlink>
      <w:r w:rsidRPr="00D55B7E">
        <w:rPr>
          <w:rStyle w:val="Hyperlink"/>
          <w:u w:val="none"/>
        </w:rPr>
        <w:t xml:space="preserve">. </w:t>
      </w:r>
      <w:r w:rsidRPr="00D55B7E">
        <w:t>The questions may be</w:t>
      </w:r>
      <w:r>
        <w:rPr>
          <w:rStyle w:val="Hyperlink"/>
        </w:rPr>
        <w:t xml:space="preserve"> </w:t>
      </w:r>
      <w:r>
        <w:t>translated into your local language if required.</w:t>
      </w:r>
    </w:p>
    <w:p w:rsidR="00B41947" w:rsidRDefault="00B41947" w:rsidP="005E2070">
      <w:pPr>
        <w:numPr>
          <w:ilvl w:val="2"/>
          <w:numId w:val="40"/>
        </w:numPr>
        <w:spacing w:before="100" w:beforeAutospacing="1" w:after="100" w:afterAutospacing="1" w:line="336" w:lineRule="auto"/>
        <w:jc w:val="left"/>
        <w:textAlignment w:val="top"/>
      </w:pPr>
      <w:r>
        <w:t>“Where were you when you first heard of 9/11?”</w:t>
      </w:r>
    </w:p>
    <w:p w:rsidR="00B41947" w:rsidRDefault="00B41947" w:rsidP="005E2070">
      <w:pPr>
        <w:numPr>
          <w:ilvl w:val="2"/>
          <w:numId w:val="40"/>
        </w:numPr>
        <w:spacing w:before="100" w:beforeAutospacing="1" w:after="100" w:afterAutospacing="1" w:line="336" w:lineRule="auto"/>
        <w:jc w:val="left"/>
        <w:textAlignment w:val="top"/>
      </w:pPr>
      <w:r>
        <w:t>“How old was your mother when you were born?”</w:t>
      </w:r>
    </w:p>
    <w:p w:rsidR="00B41947" w:rsidRDefault="00B41947" w:rsidP="005E2070">
      <w:pPr>
        <w:numPr>
          <w:ilvl w:val="2"/>
          <w:numId w:val="40"/>
        </w:numPr>
        <w:spacing w:before="100" w:beforeAutospacing="1" w:after="100" w:afterAutospacing="1" w:line="336" w:lineRule="auto"/>
        <w:jc w:val="left"/>
        <w:textAlignment w:val="top"/>
      </w:pPr>
      <w:r>
        <w:t>“</w:t>
      </w:r>
      <w:r w:rsidRPr="007B6720">
        <w:t>What is your oldest sibling’s birthday month and year? (e.g., January 1900)</w:t>
      </w:r>
      <w:r>
        <w:t>?”</w:t>
      </w:r>
    </w:p>
    <w:p w:rsidR="00B41947" w:rsidRDefault="00B41947" w:rsidP="005E2070">
      <w:pPr>
        <w:numPr>
          <w:ilvl w:val="2"/>
          <w:numId w:val="40"/>
        </w:numPr>
        <w:spacing w:before="100" w:beforeAutospacing="1" w:after="100" w:afterAutospacing="1" w:line="336" w:lineRule="auto"/>
        <w:jc w:val="left"/>
        <w:textAlignment w:val="top"/>
      </w:pPr>
      <w:r>
        <w:t>“What was the last name of your third grade teacher?”</w:t>
      </w:r>
    </w:p>
    <w:p w:rsidR="00B41947" w:rsidRDefault="00B41947" w:rsidP="005E2070">
      <w:pPr>
        <w:numPr>
          <w:ilvl w:val="2"/>
          <w:numId w:val="40"/>
        </w:numPr>
        <w:spacing w:before="100" w:beforeAutospacing="1" w:after="100" w:afterAutospacing="1" w:line="336" w:lineRule="auto"/>
        <w:jc w:val="left"/>
        <w:textAlignment w:val="top"/>
      </w:pPr>
      <w:r>
        <w:lastRenderedPageBreak/>
        <w:t>“In what city or town was your first job?”</w:t>
      </w:r>
    </w:p>
    <w:p w:rsidR="00B41947" w:rsidRDefault="00B41947" w:rsidP="005E2070">
      <w:pPr>
        <w:numPr>
          <w:ilvl w:val="2"/>
          <w:numId w:val="40"/>
        </w:numPr>
        <w:spacing w:before="100" w:beforeAutospacing="1" w:after="100" w:afterAutospacing="1" w:line="336" w:lineRule="auto"/>
        <w:jc w:val="left"/>
        <w:textAlignment w:val="top"/>
      </w:pPr>
      <w:r>
        <w:t>“What is the first name of your oldest cousin?”</w:t>
      </w:r>
      <w:r w:rsidRPr="001922B0">
        <w:t xml:space="preserve"> </w:t>
      </w:r>
    </w:p>
    <w:p w:rsidR="00B41947" w:rsidRPr="001922B0" w:rsidRDefault="00B41947" w:rsidP="005E2070">
      <w:pPr>
        <w:numPr>
          <w:ilvl w:val="1"/>
          <w:numId w:val="40"/>
        </w:numPr>
        <w:spacing w:before="100" w:beforeAutospacing="1" w:after="100" w:afterAutospacing="1" w:line="336" w:lineRule="auto"/>
        <w:jc w:val="left"/>
        <w:textAlignment w:val="top"/>
      </w:pPr>
      <w:r>
        <w:t xml:space="preserve">Expand the Lockout Gate and enter a Lockout duration of 5 minutes, a Lockout threshold of 2 and a permanent lockout of 5. These numbers are examples and may be configured for your </w:t>
      </w:r>
      <w:r w:rsidR="00004581">
        <w:t>customer’s</w:t>
      </w:r>
      <w:r>
        <w:t xml:space="preserve"> needs. </w:t>
      </w:r>
    </w:p>
    <w:p w:rsidR="00B41947" w:rsidRPr="001922B0" w:rsidRDefault="006F613F" w:rsidP="005E2070">
      <w:pPr>
        <w:numPr>
          <w:ilvl w:val="0"/>
          <w:numId w:val="40"/>
        </w:numPr>
        <w:spacing w:before="100" w:beforeAutospacing="1" w:after="100" w:afterAutospacing="1" w:line="336" w:lineRule="auto"/>
        <w:ind w:left="714" w:hanging="357"/>
        <w:jc w:val="left"/>
        <w:textAlignment w:val="top"/>
      </w:pPr>
      <w:hyperlink r:id="rId24" w:anchor="step_8" w:history="1">
        <w:r w:rsidR="00B41947" w:rsidRPr="001922B0">
          <w:t>Enable the Management Policy Rule named Anonymous users can reset their password</w:t>
        </w:r>
      </w:hyperlink>
    </w:p>
    <w:p w:rsidR="00B41947" w:rsidRPr="001922B0" w:rsidRDefault="006F613F" w:rsidP="005E2070">
      <w:pPr>
        <w:numPr>
          <w:ilvl w:val="0"/>
          <w:numId w:val="40"/>
        </w:numPr>
        <w:spacing w:before="100" w:beforeAutospacing="1" w:after="100" w:afterAutospacing="1" w:line="336" w:lineRule="auto"/>
        <w:ind w:left="714" w:hanging="357"/>
        <w:jc w:val="left"/>
        <w:textAlignment w:val="top"/>
      </w:pPr>
      <w:hyperlink r:id="rId25" w:anchor="step_9" w:history="1">
        <w:r w:rsidR="00B41947" w:rsidRPr="001922B0">
          <w:t>Enable the Management Policy Rule named Password reset users can read password reset resources</w:t>
        </w:r>
      </w:hyperlink>
    </w:p>
    <w:p w:rsidR="00B41947" w:rsidRPr="001922B0" w:rsidRDefault="006F613F" w:rsidP="005E2070">
      <w:pPr>
        <w:numPr>
          <w:ilvl w:val="0"/>
          <w:numId w:val="40"/>
        </w:numPr>
        <w:spacing w:before="100" w:beforeAutospacing="1" w:after="100" w:afterAutospacing="1" w:line="336" w:lineRule="auto"/>
        <w:ind w:left="714" w:hanging="357"/>
        <w:jc w:val="left"/>
        <w:textAlignment w:val="top"/>
      </w:pPr>
      <w:hyperlink r:id="rId26" w:anchor="step_10" w:history="1">
        <w:r w:rsidR="00B41947" w:rsidRPr="001922B0">
          <w:t>Enable the Management Policy Rule named Users can create registration resources for themselves</w:t>
        </w:r>
      </w:hyperlink>
    </w:p>
    <w:p w:rsidR="00B41947" w:rsidRPr="001922B0" w:rsidRDefault="006F613F" w:rsidP="005E2070">
      <w:pPr>
        <w:numPr>
          <w:ilvl w:val="0"/>
          <w:numId w:val="40"/>
        </w:numPr>
        <w:spacing w:before="100" w:beforeAutospacing="1" w:after="100" w:afterAutospacing="1" w:line="336" w:lineRule="auto"/>
        <w:ind w:left="714" w:hanging="357"/>
        <w:jc w:val="left"/>
        <w:textAlignment w:val="top"/>
      </w:pPr>
      <w:hyperlink r:id="rId27" w:anchor="step_11" w:history="1">
        <w:r w:rsidR="00B41947" w:rsidRPr="001922B0">
          <w:t>Enable the Management Policy Rule named Password reset users can update the lockout attribute of themselves</w:t>
        </w:r>
      </w:hyperlink>
    </w:p>
    <w:p w:rsidR="00B41947" w:rsidRPr="001922B0" w:rsidRDefault="006F613F" w:rsidP="005E2070">
      <w:pPr>
        <w:numPr>
          <w:ilvl w:val="0"/>
          <w:numId w:val="40"/>
        </w:numPr>
        <w:spacing w:before="100" w:beforeAutospacing="1" w:after="100" w:afterAutospacing="1" w:line="336" w:lineRule="auto"/>
        <w:ind w:left="714" w:hanging="357"/>
        <w:jc w:val="left"/>
        <w:textAlignment w:val="top"/>
      </w:pPr>
      <w:hyperlink r:id="rId28" w:anchor="step_12" w:history="1">
        <w:r w:rsidR="00B41947" w:rsidRPr="001922B0">
          <w:t>Enable the Management Policy rule named User management: Users can read attributes of their own</w:t>
        </w:r>
      </w:hyperlink>
    </w:p>
    <w:p w:rsidR="00B41947" w:rsidRPr="001922B0" w:rsidRDefault="006F613F" w:rsidP="005E2070">
      <w:pPr>
        <w:numPr>
          <w:ilvl w:val="0"/>
          <w:numId w:val="40"/>
        </w:numPr>
        <w:spacing w:before="100" w:beforeAutospacing="1" w:after="100" w:afterAutospacing="1" w:line="336" w:lineRule="auto"/>
        <w:ind w:left="714" w:hanging="357"/>
        <w:jc w:val="left"/>
        <w:textAlignment w:val="top"/>
      </w:pPr>
      <w:hyperlink r:id="rId29" w:anchor="step_13" w:history="1">
        <w:r w:rsidR="00B41947" w:rsidRPr="001922B0">
          <w:t>Enable the Management Policy Rule named General: Users can read non-administrative configuration resources</w:t>
        </w:r>
      </w:hyperlink>
    </w:p>
    <w:p w:rsidR="00B41947" w:rsidRDefault="00B41947" w:rsidP="00B41947">
      <w:r>
        <w:t>Before a user can utilize the password reset functionality he or she has to enroll. Enrollment can be performed through a web browser to the FIM portal or by using the client software. In the latter case client software must be deployed.</w:t>
      </w:r>
    </w:p>
    <w:p w:rsidR="005747B8" w:rsidRDefault="00921F18" w:rsidP="00B41947">
      <w:r w:rsidRPr="00921F18">
        <w:t>D</w:t>
      </w:r>
      <w:r w:rsidR="005747B8" w:rsidRPr="00921F18">
        <w:t xml:space="preserve">iscuss </w:t>
      </w:r>
      <w:r w:rsidRPr="00921F18">
        <w:t xml:space="preserve">different </w:t>
      </w:r>
      <w:r w:rsidR="005747B8" w:rsidRPr="00921F18">
        <w:t xml:space="preserve">enrollment scenarios with the customer and help them agree on a feasible </w:t>
      </w:r>
      <w:r w:rsidRPr="00921F18">
        <w:t>way to get their users enrolled.</w:t>
      </w:r>
      <w:r>
        <w:t xml:space="preserve"> The actual enroll process and facilitating this is not part of the offering in the current version.</w:t>
      </w:r>
      <w:r w:rsidR="004734C0">
        <w:t xml:space="preserve"> The different enrollment methods and test options can be found in the section ‘Test the configuration’ (scroll down a few pages) at </w:t>
      </w:r>
      <w:hyperlink r:id="rId30" w:anchor="step_13" w:history="1">
        <w:r w:rsidR="004734C0" w:rsidRPr="00F46491">
          <w:rPr>
            <w:rStyle w:val="Hyperlink"/>
          </w:rPr>
          <w:t>http://technet.microsoft.com/en-us/library/ee534892(WS.10).aspx#step_13</w:t>
        </w:r>
      </w:hyperlink>
      <w:r w:rsidR="004734C0">
        <w:t>.</w:t>
      </w:r>
    </w:p>
    <w:p w:rsidR="002C06AC" w:rsidRDefault="002C06AC" w:rsidP="002C06AC">
      <w:r>
        <w:t>The Microsoft TechNet Step-Through guide also shows the necessary steps to enable helpdesk users or other support team to manage user. These steps are necessary only if the customer plan to have a support team manage users when they are locked out of password reset. Configuring this is not part of the current offering; however, you should discuss the possibility to implement this later with your customer.</w:t>
      </w:r>
    </w:p>
    <w:p w:rsidR="00421C78" w:rsidRDefault="00421C78" w:rsidP="00421C78">
      <w:pPr>
        <w:pStyle w:val="Heading2"/>
      </w:pPr>
      <w:bookmarkStart w:id="54" w:name="_Ref284591460"/>
      <w:bookmarkStart w:id="55" w:name="_Ref280693767"/>
      <w:bookmarkStart w:id="56" w:name="_Toc307383674"/>
      <w:r>
        <w:t>Installing the FIM Add-ins and Extensions</w:t>
      </w:r>
      <w:bookmarkEnd w:id="54"/>
      <w:bookmarkEnd w:id="56"/>
    </w:p>
    <w:p w:rsidR="00A618AE" w:rsidRDefault="00421C78" w:rsidP="00421C78">
      <w:r>
        <w:t>The FIM Add-ins and Extensions components consist of the FIM Add-in for Outlook and FIM Password Reset Extensions.</w:t>
      </w:r>
      <w:r w:rsidR="00A618AE">
        <w:t xml:space="preserve"> The deployment of Outlook Add-ins is not in scope for the guide; however there may be good reason to discuss with the customer the value of deploying the Outlook Add-in.</w:t>
      </w:r>
    </w:p>
    <w:p w:rsidR="00421C78" w:rsidRDefault="00421C78" w:rsidP="00421C78">
      <w:r w:rsidRPr="00D50936">
        <w:t>With Password Reset, users can reset their passwords by using an authentication gate from the native Windows logon screen. If users cannot remember their passwords, Password Reset takes the user through the process of gaining a new password.</w:t>
      </w:r>
    </w:p>
    <w:p w:rsidR="00421C78" w:rsidRDefault="00421C78" w:rsidP="00421C78">
      <w:r>
        <w:t>For group management, the FIM Add-in for Outlook is interesting, since it allows users to join or leave an e-mail-enabled group from Outlook. In addition, owners and approvers can approve or reject a request of any type made from the FIM Portal or FIM 2010 Office Integration add-in component.</w:t>
      </w:r>
    </w:p>
    <w:p w:rsidR="00421C78" w:rsidRDefault="00421C78" w:rsidP="00421C78">
      <w:r>
        <w:lastRenderedPageBreak/>
        <w:t xml:space="preserve">Typically customers have a software deployment solution implemented that is able to deploy MSI files to client computers. The Add-ins for FIM </w:t>
      </w:r>
      <w:r w:rsidR="003D0BC3">
        <w:t>is</w:t>
      </w:r>
      <w:r>
        <w:t xml:space="preserve"> delivered as MSI-files and can be deployed with almost any recognized software deployment solution. </w:t>
      </w:r>
    </w:p>
    <w:p w:rsidR="00C71542" w:rsidRPr="0012620F" w:rsidRDefault="00421C78">
      <w:r>
        <w:t>For a complete guide for installing the Outlook Add-in, please refer the TechNet article ‘</w:t>
      </w:r>
      <w:r w:rsidRPr="00574618">
        <w:t>Installing the FIM Add-ins and Extensions</w:t>
      </w:r>
      <w:r>
        <w:t xml:space="preserve">’ located at </w:t>
      </w:r>
      <w:hyperlink r:id="rId31" w:history="1">
        <w:r w:rsidRPr="008E10FC">
          <w:rPr>
            <w:rStyle w:val="Hyperlink"/>
          </w:rPr>
          <w:t>http://technet.microsoft.com/en-us/library/ff512688(WS.10).aspx</w:t>
        </w:r>
      </w:hyperlink>
      <w:r>
        <w:t xml:space="preserve">. </w:t>
      </w:r>
      <w:r w:rsidR="00C71542">
        <w:br w:type="page"/>
      </w:r>
    </w:p>
    <w:p w:rsidR="00514C0B" w:rsidRDefault="00514C0B" w:rsidP="00514C0B">
      <w:pPr>
        <w:pStyle w:val="Heading1"/>
      </w:pPr>
      <w:bookmarkStart w:id="57" w:name="_Ref288547384"/>
      <w:bookmarkStart w:id="58" w:name="_Toc307383675"/>
      <w:r>
        <w:lastRenderedPageBreak/>
        <w:t>Appendix A – Find valid distinguishedName for Exchange mailbox</w:t>
      </w:r>
      <w:bookmarkEnd w:id="55"/>
      <w:bookmarkEnd w:id="57"/>
      <w:bookmarkEnd w:id="58"/>
    </w:p>
    <w:p w:rsidR="00514C0B" w:rsidRDefault="00514C0B" w:rsidP="00514C0B">
      <w:r>
        <w:t xml:space="preserve">To determine the distinguished name of the Exchange database </w:t>
      </w:r>
    </w:p>
    <w:p w:rsidR="00514C0B" w:rsidRDefault="00514C0B" w:rsidP="00DC4678">
      <w:pPr>
        <w:pStyle w:val="ListParagraph"/>
        <w:numPr>
          <w:ilvl w:val="0"/>
          <w:numId w:val="28"/>
        </w:numPr>
      </w:pPr>
      <w:r>
        <w:t xml:space="preserve">Start the ADSI Edit tool. To do this, click Start, click Run, type adsiedit.msc, and then click OK. </w:t>
      </w:r>
    </w:p>
    <w:p w:rsidR="00514C0B" w:rsidRDefault="00514C0B" w:rsidP="00790576">
      <w:pPr>
        <w:pStyle w:val="Quote"/>
      </w:pPr>
      <w:r>
        <w:t xml:space="preserve">Note:  In Windows Server 2008, ADSI Edit is installed by default. In Windows Server 2003, ADSI Edit is included with the Windows Support Tools. To install the Windows Support Tools, double-click Suptools.msi in the Support\Tools folder on the Windows Server 2003 CD.  </w:t>
      </w:r>
    </w:p>
    <w:p w:rsidR="00514C0B" w:rsidRDefault="00514C0B" w:rsidP="00DC4678">
      <w:pPr>
        <w:pStyle w:val="ListParagraph"/>
        <w:numPr>
          <w:ilvl w:val="0"/>
          <w:numId w:val="28"/>
        </w:numPr>
      </w:pPr>
      <w:r>
        <w:t>Connect to the Configuration container if ADSI Edit is not already connected. To do this, follow these steps:</w:t>
      </w:r>
    </w:p>
    <w:p w:rsidR="00514C0B" w:rsidRDefault="00514C0B" w:rsidP="00DC4678">
      <w:pPr>
        <w:pStyle w:val="ListParagraph"/>
        <w:numPr>
          <w:ilvl w:val="0"/>
          <w:numId w:val="28"/>
        </w:numPr>
      </w:pPr>
      <w:r>
        <w:t xml:space="preserve">On the Action menu, click Connect to. </w:t>
      </w:r>
      <w:r w:rsidR="00442E67">
        <w:t>In the Select a well-</w:t>
      </w:r>
      <w:r>
        <w:t>known Naming Context list, click Configuration, and then click OK.</w:t>
      </w:r>
    </w:p>
    <w:p w:rsidR="00514C0B" w:rsidRDefault="00514C0B" w:rsidP="00DC4678">
      <w:pPr>
        <w:pStyle w:val="ListParagraph"/>
        <w:numPr>
          <w:ilvl w:val="0"/>
          <w:numId w:val="28"/>
        </w:numPr>
      </w:pPr>
      <w:r>
        <w:t>Expand the following path:</w:t>
      </w:r>
    </w:p>
    <w:p w:rsidR="00514C0B" w:rsidRDefault="00514C0B" w:rsidP="00DC4678">
      <w:pPr>
        <w:pStyle w:val="ListParagraph"/>
        <w:numPr>
          <w:ilvl w:val="1"/>
          <w:numId w:val="28"/>
        </w:numPr>
      </w:pPr>
      <w:r>
        <w:t xml:space="preserve">Configuration [&lt;domainController&gt;.contoso.com] </w:t>
      </w:r>
    </w:p>
    <w:p w:rsidR="00514C0B" w:rsidRDefault="00514C0B" w:rsidP="00DC4678">
      <w:pPr>
        <w:pStyle w:val="ListParagraph"/>
        <w:numPr>
          <w:ilvl w:val="1"/>
          <w:numId w:val="28"/>
        </w:numPr>
      </w:pPr>
      <w:r>
        <w:t xml:space="preserve">CN=Configuration,DC=contoso,DC=com </w:t>
      </w:r>
    </w:p>
    <w:p w:rsidR="00514C0B" w:rsidRDefault="00514C0B" w:rsidP="00DC4678">
      <w:pPr>
        <w:pStyle w:val="ListParagraph"/>
        <w:numPr>
          <w:ilvl w:val="1"/>
          <w:numId w:val="28"/>
        </w:numPr>
      </w:pPr>
      <w:r>
        <w:t xml:space="preserve">CN=Services </w:t>
      </w:r>
    </w:p>
    <w:p w:rsidR="00514C0B" w:rsidRDefault="00514C0B" w:rsidP="00DC4678">
      <w:pPr>
        <w:pStyle w:val="ListParagraph"/>
        <w:numPr>
          <w:ilvl w:val="1"/>
          <w:numId w:val="28"/>
        </w:numPr>
      </w:pPr>
      <w:r>
        <w:t xml:space="preserve">CN=Microsoft Exchange </w:t>
      </w:r>
    </w:p>
    <w:p w:rsidR="00514C0B" w:rsidRDefault="00514C0B" w:rsidP="00DC4678">
      <w:pPr>
        <w:pStyle w:val="ListParagraph"/>
        <w:numPr>
          <w:ilvl w:val="1"/>
          <w:numId w:val="28"/>
        </w:numPr>
      </w:pPr>
      <w:r>
        <w:t xml:space="preserve">CN=&lt;OrganizationName&gt; </w:t>
      </w:r>
    </w:p>
    <w:p w:rsidR="00514C0B" w:rsidRDefault="00514C0B" w:rsidP="00DC4678">
      <w:pPr>
        <w:pStyle w:val="ListParagraph"/>
        <w:numPr>
          <w:ilvl w:val="1"/>
          <w:numId w:val="28"/>
        </w:numPr>
      </w:pPr>
      <w:r>
        <w:t xml:space="preserve">CN=Administrative Groups </w:t>
      </w:r>
    </w:p>
    <w:p w:rsidR="00514C0B" w:rsidRDefault="00514C0B" w:rsidP="00DC4678">
      <w:pPr>
        <w:pStyle w:val="ListParagraph"/>
        <w:numPr>
          <w:ilvl w:val="1"/>
          <w:numId w:val="28"/>
        </w:numPr>
      </w:pPr>
      <w:r>
        <w:t xml:space="preserve">CN=Exchange Administrative Group (&lt;ID&gt;) </w:t>
      </w:r>
    </w:p>
    <w:p w:rsidR="00514C0B" w:rsidRDefault="00514C0B" w:rsidP="00DC4678">
      <w:pPr>
        <w:pStyle w:val="ListParagraph"/>
        <w:numPr>
          <w:ilvl w:val="1"/>
          <w:numId w:val="28"/>
        </w:numPr>
      </w:pPr>
      <w:r>
        <w:t xml:space="preserve">CN=Servers </w:t>
      </w:r>
    </w:p>
    <w:p w:rsidR="00514C0B" w:rsidRDefault="00514C0B" w:rsidP="00DC4678">
      <w:pPr>
        <w:pStyle w:val="ListParagraph"/>
        <w:numPr>
          <w:ilvl w:val="1"/>
          <w:numId w:val="28"/>
        </w:numPr>
      </w:pPr>
      <w:r>
        <w:t xml:space="preserve">CN=&lt;MailboxServerName&gt; </w:t>
      </w:r>
    </w:p>
    <w:p w:rsidR="00514C0B" w:rsidRDefault="00514C0B" w:rsidP="00DC4678">
      <w:pPr>
        <w:pStyle w:val="ListParagraph"/>
        <w:numPr>
          <w:ilvl w:val="1"/>
          <w:numId w:val="28"/>
        </w:numPr>
      </w:pPr>
      <w:r>
        <w:t xml:space="preserve">CN=Information Store </w:t>
      </w:r>
    </w:p>
    <w:p w:rsidR="00514C0B" w:rsidRDefault="00514C0B" w:rsidP="00DC4678">
      <w:pPr>
        <w:pStyle w:val="ListParagraph"/>
        <w:numPr>
          <w:ilvl w:val="1"/>
          <w:numId w:val="28"/>
        </w:numPr>
      </w:pPr>
      <w:r>
        <w:t xml:space="preserve">CN=&lt;StorageGroupName&gt; </w:t>
      </w:r>
    </w:p>
    <w:p w:rsidR="00514C0B" w:rsidRDefault="00514C0B" w:rsidP="00DC4678">
      <w:pPr>
        <w:pStyle w:val="ListParagraph"/>
        <w:numPr>
          <w:ilvl w:val="0"/>
          <w:numId w:val="28"/>
        </w:numPr>
      </w:pPr>
      <w:r>
        <w:t>In the details pane, right-click the CN=&lt;DataBaseName&gt; entry that has a Class value of msExchPrivateMDB, and then click Properties.</w:t>
      </w:r>
    </w:p>
    <w:p w:rsidR="00514C0B" w:rsidRDefault="00514C0B" w:rsidP="00DC4678">
      <w:pPr>
        <w:pStyle w:val="ListParagraph"/>
        <w:numPr>
          <w:ilvl w:val="0"/>
          <w:numId w:val="28"/>
        </w:numPr>
      </w:pPr>
      <w:r>
        <w:t>On the Attribute Editor tab, click distinguishedName, and then click View.</w:t>
      </w:r>
    </w:p>
    <w:p w:rsidR="00514C0B" w:rsidRDefault="00514C0B" w:rsidP="00DC4678">
      <w:pPr>
        <w:pStyle w:val="ListParagraph"/>
        <w:numPr>
          <w:ilvl w:val="0"/>
          <w:numId w:val="28"/>
        </w:numPr>
      </w:pPr>
      <w:r>
        <w:t>Copy the path that appears in the Value box, and then click Cancel.</w:t>
      </w:r>
    </w:p>
    <w:p w:rsidR="00514C0B" w:rsidRDefault="00514C0B" w:rsidP="00DC4678">
      <w:pPr>
        <w:pStyle w:val="ListParagraph"/>
        <w:numPr>
          <w:ilvl w:val="0"/>
          <w:numId w:val="28"/>
        </w:numPr>
      </w:pPr>
      <w:r>
        <w:t>Click Cancel, and then exit the ADSI Edit tool.</w:t>
      </w:r>
    </w:p>
    <w:p w:rsidR="00514C0B" w:rsidRDefault="002855AB" w:rsidP="00416CE0">
      <w:pPr>
        <w:pStyle w:val="Heading1"/>
      </w:pPr>
      <w:bookmarkStart w:id="59" w:name="_Ref280794256"/>
      <w:bookmarkStart w:id="60" w:name="_Toc307383676"/>
      <w:r>
        <w:t>Appendix B – Scheduling</w:t>
      </w:r>
      <w:r w:rsidR="00416CE0">
        <w:t xml:space="preserve"> the Run Profile</w:t>
      </w:r>
      <w:r>
        <w:t>s</w:t>
      </w:r>
      <w:bookmarkEnd w:id="59"/>
      <w:bookmarkEnd w:id="60"/>
    </w:p>
    <w:p w:rsidR="00416CE0" w:rsidRDefault="001C00D8" w:rsidP="00412F10">
      <w:r>
        <w:t>The final operations in any Forefront Identity Manager solution</w:t>
      </w:r>
      <w:r w:rsidR="00B41947">
        <w:t>,</w:t>
      </w:r>
      <w:r>
        <w:t xml:space="preserve"> besides documentation</w:t>
      </w:r>
      <w:r w:rsidR="00B41947">
        <w:t>,</w:t>
      </w:r>
      <w:r>
        <w:t xml:space="preserve"> </w:t>
      </w:r>
      <w:r w:rsidR="00B41947">
        <w:t xml:space="preserve">are </w:t>
      </w:r>
      <w:r>
        <w:t xml:space="preserve">to automate the execution of Run Profiles. This can be done in several different ways. The Synchronization Service Manager offers the </w:t>
      </w:r>
      <w:r>
        <w:lastRenderedPageBreak/>
        <w:t>possibility to generate a VBScript for each Run Profile, which can then be scheduled using the built-in Scheduled Tasks.</w:t>
      </w:r>
    </w:p>
    <w:p w:rsidR="001C00D8" w:rsidRDefault="001C00D8" w:rsidP="00412F10">
      <w:r>
        <w:t>Included in this kit is a VBScripts that only needs minor changes to be able to run different profiles for the two Management Agents that are part of the solution.</w:t>
      </w:r>
    </w:p>
    <w:p w:rsidR="001C00D8" w:rsidRDefault="001C00D8" w:rsidP="00412F10">
      <w:r>
        <w:t xml:space="preserve">To use this script with the customer solution, please follow </w:t>
      </w:r>
      <w:r w:rsidR="00002F22">
        <w:t>these steps</w:t>
      </w:r>
      <w:r>
        <w:t>:</w:t>
      </w:r>
    </w:p>
    <w:p w:rsidR="001C00D8" w:rsidRDefault="001C00D8" w:rsidP="005E2070">
      <w:pPr>
        <w:pStyle w:val="ListParagraph"/>
        <w:numPr>
          <w:ilvl w:val="0"/>
          <w:numId w:val="39"/>
        </w:numPr>
      </w:pPr>
      <w:r>
        <w:t>Edit the script ‘FIM-Schedule.vbs’ located in C:\MSFIB\Schedule on the customers FIM server.</w:t>
      </w:r>
    </w:p>
    <w:p w:rsidR="00F66085" w:rsidRDefault="00002F22" w:rsidP="005E2070">
      <w:pPr>
        <w:pStyle w:val="ListParagraph"/>
        <w:numPr>
          <w:ilvl w:val="0"/>
          <w:numId w:val="39"/>
        </w:numPr>
      </w:pPr>
      <w:r>
        <w:t xml:space="preserve">Make sure </w:t>
      </w:r>
      <w:r w:rsidR="00F66085">
        <w:t>that the runs that are specified fits your customers environment</w:t>
      </w:r>
    </w:p>
    <w:p w:rsidR="00F66085" w:rsidRDefault="00F66085" w:rsidP="005E2070">
      <w:pPr>
        <w:pStyle w:val="ListParagraph"/>
        <w:numPr>
          <w:ilvl w:val="0"/>
          <w:numId w:val="39"/>
        </w:numPr>
      </w:pPr>
      <w:r>
        <w:t>There is a command ‘ClearRuns(7)’ in the script that cleans up the Run History in the Synchronization Service. You can delete this statement if you don’t want automatic cleanup of the Run History or you could decide on a different number (number of days to keep) together with your customer and change it accordingly.</w:t>
      </w:r>
    </w:p>
    <w:p w:rsidR="00F66085" w:rsidRDefault="00F66085" w:rsidP="005E2070">
      <w:pPr>
        <w:pStyle w:val="ListParagraph"/>
        <w:numPr>
          <w:ilvl w:val="0"/>
          <w:numId w:val="39"/>
        </w:numPr>
      </w:pPr>
      <w:r>
        <w:t>Create an account with a secure password in the Active Directory and make this a member of the FIMSyncOperators group.</w:t>
      </w:r>
    </w:p>
    <w:p w:rsidR="00F66085" w:rsidRDefault="00F66085" w:rsidP="005E2070">
      <w:pPr>
        <w:pStyle w:val="ListParagraph"/>
        <w:numPr>
          <w:ilvl w:val="0"/>
          <w:numId w:val="39"/>
        </w:numPr>
      </w:pPr>
      <w:r>
        <w:t>Create a scheduled task to run the VBScript on a schedule that fits your customer’s environment.</w:t>
      </w:r>
    </w:p>
    <w:p w:rsidR="00BB17D7" w:rsidRDefault="00BB17D7" w:rsidP="005E2070">
      <w:pPr>
        <w:pStyle w:val="ListParagraph"/>
        <w:numPr>
          <w:ilvl w:val="1"/>
          <w:numId w:val="39"/>
        </w:numPr>
      </w:pPr>
      <w:r>
        <w:t>Remember to use CSCRIPT.EXE for the scheduled command or the script will no run properly</w:t>
      </w:r>
    </w:p>
    <w:p w:rsidR="00F66085" w:rsidRDefault="00F66085" w:rsidP="005E2070">
      <w:pPr>
        <w:pStyle w:val="ListParagraph"/>
        <w:numPr>
          <w:ilvl w:val="0"/>
          <w:numId w:val="39"/>
        </w:numPr>
      </w:pPr>
      <w:r>
        <w:t>Run the Schedule Task and verify that it runs the selected profiles.</w:t>
      </w:r>
    </w:p>
    <w:p w:rsidR="006D5F70" w:rsidRDefault="006D5F70" w:rsidP="006D5F70">
      <w:r>
        <w:t>If you run into problems with the Run Profiles not being executed, it is mostl</w:t>
      </w:r>
      <w:r w:rsidR="00B41947">
        <w:t xml:space="preserve"> likely</w:t>
      </w:r>
      <w:r>
        <w:t xml:space="preserve"> a permission problem, so verify the permission with regards to FIM for the account that is running the Scheduled Task</w:t>
      </w:r>
    </w:p>
    <w:p w:rsidR="00F66085" w:rsidRDefault="00BB17D7" w:rsidP="009B3C6F">
      <w:pPr>
        <w:jc w:val="left"/>
      </w:pPr>
      <w:r>
        <w:t>For reference</w:t>
      </w:r>
      <w:r w:rsidR="008B6C29">
        <w:t>,</w:t>
      </w:r>
      <w:r>
        <w:t xml:space="preserve"> the schedule script is included below</w:t>
      </w:r>
    </w:p>
    <w:p w:rsidR="000B387E" w:rsidRPr="000B387E" w:rsidRDefault="000B387E" w:rsidP="009B3C6F">
      <w:pPr>
        <w:pStyle w:val="NoSpacing"/>
        <w:jc w:val="left"/>
        <w:rPr>
          <w:rFonts w:ascii="Courier New" w:hAnsi="Courier New" w:cs="Courier New"/>
          <w:sz w:val="16"/>
          <w:szCs w:val="16"/>
        </w:rPr>
      </w:pPr>
      <w:r w:rsidRPr="000B387E">
        <w:rPr>
          <w:rFonts w:ascii="Courier New" w:hAnsi="Courier New" w:cs="Courier New"/>
          <w:sz w:val="16"/>
          <w:szCs w:val="16"/>
        </w:rPr>
        <w:t>Set Service = GetObject("winmgmts:{authenticationLevel=PktPrivacy}!root/MicrosoftIdentityIntegrationServer")</w:t>
      </w:r>
    </w:p>
    <w:p w:rsidR="000B387E" w:rsidRPr="000B387E" w:rsidRDefault="000B387E" w:rsidP="009B3C6F">
      <w:pPr>
        <w:pStyle w:val="NoSpacing"/>
        <w:jc w:val="left"/>
        <w:rPr>
          <w:rFonts w:ascii="Courier New" w:hAnsi="Courier New" w:cs="Courier New"/>
          <w:sz w:val="16"/>
          <w:szCs w:val="16"/>
        </w:rPr>
      </w:pPr>
      <w:r w:rsidRPr="000B387E">
        <w:rPr>
          <w:rFonts w:ascii="Courier New" w:hAnsi="Courier New" w:cs="Courier New"/>
          <w:sz w:val="16"/>
          <w:szCs w:val="16"/>
        </w:rPr>
        <w:t>Set FIM = Service.ExecQuery("select * from MIIS_ManagementAgent where Name = 'FIM MA'")</w:t>
      </w:r>
    </w:p>
    <w:p w:rsidR="000B387E" w:rsidRPr="000B387E" w:rsidRDefault="000B387E" w:rsidP="009B3C6F">
      <w:pPr>
        <w:pStyle w:val="NoSpacing"/>
        <w:jc w:val="left"/>
        <w:rPr>
          <w:rFonts w:ascii="Courier New" w:hAnsi="Courier New" w:cs="Courier New"/>
          <w:sz w:val="16"/>
          <w:szCs w:val="16"/>
        </w:rPr>
      </w:pPr>
      <w:r w:rsidRPr="000B387E">
        <w:rPr>
          <w:rFonts w:ascii="Courier New" w:hAnsi="Courier New" w:cs="Courier New"/>
          <w:sz w:val="16"/>
          <w:szCs w:val="16"/>
        </w:rPr>
        <w:t>Set AD = Service.ExecQuery("select * from MIIS_ManagementAgent where Name = 'AD'")</w:t>
      </w:r>
    </w:p>
    <w:p w:rsidR="000B387E" w:rsidRPr="000B387E" w:rsidRDefault="000B387E" w:rsidP="009B3C6F">
      <w:pPr>
        <w:pStyle w:val="NoSpacing"/>
        <w:jc w:val="left"/>
        <w:rPr>
          <w:rFonts w:ascii="Courier New" w:hAnsi="Courier New" w:cs="Courier New"/>
          <w:sz w:val="16"/>
          <w:szCs w:val="16"/>
        </w:rPr>
      </w:pPr>
    </w:p>
    <w:p w:rsidR="000B387E" w:rsidRPr="000B387E" w:rsidRDefault="000B387E" w:rsidP="009B3C6F">
      <w:pPr>
        <w:pStyle w:val="NoSpacing"/>
        <w:jc w:val="left"/>
        <w:rPr>
          <w:rFonts w:ascii="Courier New" w:hAnsi="Courier New" w:cs="Courier New"/>
          <w:sz w:val="16"/>
          <w:szCs w:val="16"/>
        </w:rPr>
      </w:pPr>
      <w:r w:rsidRPr="000B387E">
        <w:rPr>
          <w:rFonts w:ascii="Courier New" w:hAnsi="Courier New" w:cs="Courier New"/>
          <w:sz w:val="16"/>
          <w:szCs w:val="16"/>
        </w:rPr>
        <w:t>' main processing</w:t>
      </w:r>
    </w:p>
    <w:p w:rsidR="000B387E" w:rsidRPr="000B387E" w:rsidRDefault="000B387E" w:rsidP="009B3C6F">
      <w:pPr>
        <w:pStyle w:val="NoSpacing"/>
        <w:jc w:val="left"/>
        <w:rPr>
          <w:rFonts w:ascii="Courier New" w:hAnsi="Courier New" w:cs="Courier New"/>
          <w:sz w:val="16"/>
          <w:szCs w:val="16"/>
        </w:rPr>
      </w:pPr>
      <w:r w:rsidRPr="000B387E">
        <w:rPr>
          <w:rFonts w:ascii="Courier New" w:hAnsi="Courier New" w:cs="Courier New"/>
          <w:sz w:val="16"/>
          <w:szCs w:val="16"/>
        </w:rPr>
        <w:t>ClearRuns(7)</w:t>
      </w:r>
    </w:p>
    <w:p w:rsidR="000B387E" w:rsidRPr="000B387E" w:rsidRDefault="000B387E" w:rsidP="009B3C6F">
      <w:pPr>
        <w:pStyle w:val="NoSpacing"/>
        <w:jc w:val="left"/>
        <w:rPr>
          <w:rFonts w:ascii="Courier New" w:hAnsi="Courier New" w:cs="Courier New"/>
          <w:sz w:val="16"/>
          <w:szCs w:val="16"/>
        </w:rPr>
      </w:pPr>
    </w:p>
    <w:p w:rsidR="000B387E" w:rsidRPr="000B387E" w:rsidRDefault="000B387E" w:rsidP="009B3C6F">
      <w:pPr>
        <w:pStyle w:val="NoSpacing"/>
        <w:jc w:val="left"/>
        <w:rPr>
          <w:rFonts w:ascii="Courier New" w:hAnsi="Courier New" w:cs="Courier New"/>
          <w:sz w:val="16"/>
          <w:szCs w:val="16"/>
        </w:rPr>
      </w:pPr>
      <w:r w:rsidRPr="000B387E">
        <w:rPr>
          <w:rFonts w:ascii="Courier New" w:hAnsi="Courier New" w:cs="Courier New"/>
          <w:sz w:val="16"/>
          <w:szCs w:val="16"/>
        </w:rPr>
        <w:t>Run FIM, "DIDS"</w:t>
      </w:r>
    </w:p>
    <w:p w:rsidR="000B387E" w:rsidRPr="000B387E" w:rsidRDefault="000B387E" w:rsidP="009B3C6F">
      <w:pPr>
        <w:pStyle w:val="NoSpacing"/>
        <w:jc w:val="left"/>
        <w:rPr>
          <w:rFonts w:ascii="Courier New" w:hAnsi="Courier New" w:cs="Courier New"/>
          <w:sz w:val="16"/>
          <w:szCs w:val="16"/>
        </w:rPr>
      </w:pPr>
      <w:r w:rsidRPr="000B387E">
        <w:rPr>
          <w:rFonts w:ascii="Courier New" w:hAnsi="Courier New" w:cs="Courier New"/>
          <w:sz w:val="16"/>
          <w:szCs w:val="16"/>
        </w:rPr>
        <w:t>Run AD, "DIDS"</w:t>
      </w:r>
    </w:p>
    <w:p w:rsidR="000B387E" w:rsidRPr="000B387E" w:rsidRDefault="000B387E" w:rsidP="009B3C6F">
      <w:pPr>
        <w:pStyle w:val="NoSpacing"/>
        <w:jc w:val="left"/>
        <w:rPr>
          <w:rFonts w:ascii="Courier New" w:hAnsi="Courier New" w:cs="Courier New"/>
          <w:sz w:val="16"/>
          <w:szCs w:val="16"/>
        </w:rPr>
      </w:pPr>
    </w:p>
    <w:p w:rsidR="000B387E" w:rsidRPr="000B387E" w:rsidRDefault="000B387E" w:rsidP="009B3C6F">
      <w:pPr>
        <w:pStyle w:val="NoSpacing"/>
        <w:jc w:val="left"/>
        <w:rPr>
          <w:rFonts w:ascii="Courier New" w:hAnsi="Courier New" w:cs="Courier New"/>
          <w:sz w:val="16"/>
          <w:szCs w:val="16"/>
        </w:rPr>
      </w:pPr>
      <w:r w:rsidRPr="000B387E">
        <w:rPr>
          <w:rFonts w:ascii="Courier New" w:hAnsi="Courier New" w:cs="Courier New"/>
          <w:sz w:val="16"/>
          <w:szCs w:val="16"/>
        </w:rPr>
        <w:t>Run FIM, "E.DI"</w:t>
      </w:r>
    </w:p>
    <w:p w:rsidR="000B387E" w:rsidRPr="000B387E" w:rsidRDefault="000B387E" w:rsidP="009B3C6F">
      <w:pPr>
        <w:pStyle w:val="NoSpacing"/>
        <w:jc w:val="left"/>
        <w:rPr>
          <w:rFonts w:ascii="Courier New" w:hAnsi="Courier New" w:cs="Courier New"/>
          <w:sz w:val="16"/>
          <w:szCs w:val="16"/>
        </w:rPr>
      </w:pPr>
    </w:p>
    <w:p w:rsidR="000B387E" w:rsidRPr="000B387E" w:rsidRDefault="000B387E" w:rsidP="009B3C6F">
      <w:pPr>
        <w:pStyle w:val="NoSpacing"/>
        <w:jc w:val="left"/>
        <w:rPr>
          <w:rFonts w:ascii="Courier New" w:hAnsi="Courier New" w:cs="Courier New"/>
          <w:sz w:val="16"/>
          <w:szCs w:val="16"/>
        </w:rPr>
      </w:pPr>
      <w:r w:rsidRPr="000B387E">
        <w:rPr>
          <w:rFonts w:ascii="Courier New" w:hAnsi="Courier New" w:cs="Courier New"/>
          <w:sz w:val="16"/>
          <w:szCs w:val="16"/>
        </w:rPr>
        <w:t>'allow for FIM to do some processing</w:t>
      </w:r>
    </w:p>
    <w:p w:rsidR="000B387E" w:rsidRPr="000B387E" w:rsidRDefault="000B387E" w:rsidP="009B3C6F">
      <w:pPr>
        <w:pStyle w:val="NoSpacing"/>
        <w:jc w:val="left"/>
        <w:rPr>
          <w:rFonts w:ascii="Courier New" w:hAnsi="Courier New" w:cs="Courier New"/>
          <w:sz w:val="16"/>
          <w:szCs w:val="16"/>
        </w:rPr>
      </w:pPr>
      <w:r w:rsidRPr="000B387E">
        <w:rPr>
          <w:rFonts w:ascii="Courier New" w:hAnsi="Courier New" w:cs="Courier New"/>
          <w:sz w:val="16"/>
          <w:szCs w:val="16"/>
        </w:rPr>
        <w:t>Wait 5</w:t>
      </w:r>
    </w:p>
    <w:p w:rsidR="000B387E" w:rsidRPr="000B387E" w:rsidRDefault="000B387E" w:rsidP="009B3C6F">
      <w:pPr>
        <w:pStyle w:val="NoSpacing"/>
        <w:jc w:val="left"/>
        <w:rPr>
          <w:rFonts w:ascii="Courier New" w:hAnsi="Courier New" w:cs="Courier New"/>
          <w:sz w:val="16"/>
          <w:szCs w:val="16"/>
        </w:rPr>
      </w:pPr>
    </w:p>
    <w:p w:rsidR="000B387E" w:rsidRPr="000B387E" w:rsidRDefault="000B387E" w:rsidP="009B3C6F">
      <w:pPr>
        <w:pStyle w:val="NoSpacing"/>
        <w:jc w:val="left"/>
        <w:rPr>
          <w:rFonts w:ascii="Courier New" w:hAnsi="Courier New" w:cs="Courier New"/>
          <w:sz w:val="16"/>
          <w:szCs w:val="16"/>
        </w:rPr>
      </w:pPr>
      <w:r w:rsidRPr="000B387E">
        <w:rPr>
          <w:rFonts w:ascii="Courier New" w:hAnsi="Courier New" w:cs="Courier New"/>
          <w:sz w:val="16"/>
          <w:szCs w:val="16"/>
        </w:rPr>
        <w:t>Run FIM, "DS"</w:t>
      </w:r>
    </w:p>
    <w:p w:rsidR="000B387E" w:rsidRPr="000B387E" w:rsidRDefault="000B387E" w:rsidP="009B3C6F">
      <w:pPr>
        <w:pStyle w:val="NoSpacing"/>
        <w:jc w:val="left"/>
        <w:rPr>
          <w:rFonts w:ascii="Courier New" w:hAnsi="Courier New" w:cs="Courier New"/>
          <w:sz w:val="16"/>
          <w:szCs w:val="16"/>
        </w:rPr>
      </w:pPr>
      <w:r w:rsidRPr="000B387E">
        <w:rPr>
          <w:rFonts w:ascii="Courier New" w:hAnsi="Courier New" w:cs="Courier New"/>
          <w:sz w:val="16"/>
          <w:szCs w:val="16"/>
        </w:rPr>
        <w:t>Run AD, "E.DI"</w:t>
      </w:r>
    </w:p>
    <w:p w:rsidR="000B387E" w:rsidRPr="000B387E" w:rsidRDefault="000B387E" w:rsidP="009B3C6F">
      <w:pPr>
        <w:pStyle w:val="NoSpacing"/>
        <w:jc w:val="left"/>
        <w:rPr>
          <w:rFonts w:ascii="Courier New" w:hAnsi="Courier New" w:cs="Courier New"/>
          <w:sz w:val="16"/>
          <w:szCs w:val="16"/>
        </w:rPr>
      </w:pPr>
      <w:r w:rsidRPr="000B387E">
        <w:rPr>
          <w:rFonts w:ascii="Courier New" w:hAnsi="Courier New" w:cs="Courier New"/>
          <w:sz w:val="16"/>
          <w:szCs w:val="16"/>
        </w:rPr>
        <w:t>RUN AD, "DS"</w:t>
      </w:r>
    </w:p>
    <w:p w:rsidR="000B387E" w:rsidRPr="000B387E" w:rsidRDefault="000B387E" w:rsidP="009B3C6F">
      <w:pPr>
        <w:pStyle w:val="NoSpacing"/>
        <w:jc w:val="left"/>
        <w:rPr>
          <w:rFonts w:ascii="Courier New" w:hAnsi="Courier New" w:cs="Courier New"/>
          <w:sz w:val="16"/>
          <w:szCs w:val="16"/>
        </w:rPr>
      </w:pPr>
    </w:p>
    <w:p w:rsidR="000B387E" w:rsidRPr="000B387E" w:rsidRDefault="000B387E" w:rsidP="009B3C6F">
      <w:pPr>
        <w:pStyle w:val="NoSpacing"/>
        <w:jc w:val="left"/>
        <w:rPr>
          <w:rFonts w:ascii="Courier New" w:hAnsi="Courier New" w:cs="Courier New"/>
          <w:sz w:val="16"/>
          <w:szCs w:val="16"/>
        </w:rPr>
      </w:pPr>
      <w:r w:rsidRPr="000B387E">
        <w:rPr>
          <w:rFonts w:ascii="Courier New" w:hAnsi="Courier New" w:cs="Courier New"/>
          <w:sz w:val="16"/>
          <w:szCs w:val="16"/>
        </w:rPr>
        <w:t>Sub Wait(Seconds)</w:t>
      </w:r>
    </w:p>
    <w:p w:rsidR="000B387E" w:rsidRPr="000B387E" w:rsidRDefault="000B387E" w:rsidP="009B3C6F">
      <w:pPr>
        <w:pStyle w:val="NoSpacing"/>
        <w:jc w:val="left"/>
        <w:rPr>
          <w:rFonts w:ascii="Courier New" w:hAnsi="Courier New" w:cs="Courier New"/>
          <w:sz w:val="16"/>
          <w:szCs w:val="16"/>
        </w:rPr>
      </w:pPr>
      <w:r w:rsidRPr="000B387E">
        <w:rPr>
          <w:rFonts w:ascii="Courier New" w:hAnsi="Courier New" w:cs="Courier New"/>
          <w:sz w:val="16"/>
          <w:szCs w:val="16"/>
        </w:rPr>
        <w:t xml:space="preserve">  WScript.Echo "Waiting " &amp; Seconds &amp; " seconds..."</w:t>
      </w:r>
    </w:p>
    <w:p w:rsidR="000B387E" w:rsidRPr="000B387E" w:rsidRDefault="000B387E" w:rsidP="009B3C6F">
      <w:pPr>
        <w:pStyle w:val="NoSpacing"/>
        <w:jc w:val="left"/>
        <w:rPr>
          <w:rFonts w:ascii="Courier New" w:hAnsi="Courier New" w:cs="Courier New"/>
          <w:sz w:val="16"/>
          <w:szCs w:val="16"/>
        </w:rPr>
      </w:pPr>
      <w:r w:rsidRPr="000B387E">
        <w:rPr>
          <w:rFonts w:ascii="Courier New" w:hAnsi="Courier New" w:cs="Courier New"/>
          <w:sz w:val="16"/>
          <w:szCs w:val="16"/>
        </w:rPr>
        <w:t xml:space="preserve">  WScript.Sleep(Seconds*1000)</w:t>
      </w:r>
    </w:p>
    <w:p w:rsidR="000B387E" w:rsidRPr="000B387E" w:rsidRDefault="000B387E" w:rsidP="009B3C6F">
      <w:pPr>
        <w:pStyle w:val="NoSpacing"/>
        <w:jc w:val="left"/>
        <w:rPr>
          <w:rFonts w:ascii="Courier New" w:hAnsi="Courier New" w:cs="Courier New"/>
          <w:sz w:val="16"/>
          <w:szCs w:val="16"/>
        </w:rPr>
      </w:pPr>
      <w:r w:rsidRPr="000B387E">
        <w:rPr>
          <w:rFonts w:ascii="Courier New" w:hAnsi="Courier New" w:cs="Courier New"/>
          <w:sz w:val="16"/>
          <w:szCs w:val="16"/>
        </w:rPr>
        <w:t>End Sub</w:t>
      </w:r>
    </w:p>
    <w:p w:rsidR="000B387E" w:rsidRPr="000B387E" w:rsidRDefault="000B387E" w:rsidP="009B3C6F">
      <w:pPr>
        <w:pStyle w:val="NoSpacing"/>
        <w:jc w:val="left"/>
        <w:rPr>
          <w:rFonts w:ascii="Courier New" w:hAnsi="Courier New" w:cs="Courier New"/>
          <w:sz w:val="16"/>
          <w:szCs w:val="16"/>
        </w:rPr>
      </w:pPr>
    </w:p>
    <w:p w:rsidR="000B387E" w:rsidRPr="000B387E" w:rsidRDefault="000B387E" w:rsidP="009B3C6F">
      <w:pPr>
        <w:pStyle w:val="NoSpacing"/>
        <w:jc w:val="left"/>
        <w:rPr>
          <w:rFonts w:ascii="Courier New" w:hAnsi="Courier New" w:cs="Courier New"/>
          <w:sz w:val="16"/>
          <w:szCs w:val="16"/>
        </w:rPr>
      </w:pPr>
      <w:r w:rsidRPr="000B387E">
        <w:rPr>
          <w:rFonts w:ascii="Courier New" w:hAnsi="Courier New" w:cs="Courier New"/>
          <w:sz w:val="16"/>
          <w:szCs w:val="16"/>
        </w:rPr>
        <w:t>Sub Run(MASet, Profile)</w:t>
      </w:r>
    </w:p>
    <w:p w:rsidR="000B387E" w:rsidRPr="000B387E" w:rsidRDefault="000B387E" w:rsidP="009B3C6F">
      <w:pPr>
        <w:pStyle w:val="NoSpacing"/>
        <w:jc w:val="left"/>
        <w:rPr>
          <w:rFonts w:ascii="Courier New" w:hAnsi="Courier New" w:cs="Courier New"/>
          <w:sz w:val="16"/>
          <w:szCs w:val="16"/>
        </w:rPr>
      </w:pPr>
      <w:r w:rsidRPr="000B387E">
        <w:rPr>
          <w:rFonts w:ascii="Courier New" w:hAnsi="Courier New" w:cs="Courier New"/>
          <w:sz w:val="16"/>
          <w:szCs w:val="16"/>
        </w:rPr>
        <w:t xml:space="preserve">  For Each MA In MASet</w:t>
      </w:r>
    </w:p>
    <w:p w:rsidR="000B387E" w:rsidRPr="000B387E" w:rsidRDefault="000B387E" w:rsidP="009B3C6F">
      <w:pPr>
        <w:pStyle w:val="NoSpacing"/>
        <w:jc w:val="left"/>
        <w:rPr>
          <w:rFonts w:ascii="Courier New" w:hAnsi="Courier New" w:cs="Courier New"/>
          <w:sz w:val="16"/>
          <w:szCs w:val="16"/>
        </w:rPr>
      </w:pPr>
      <w:r w:rsidRPr="000B387E">
        <w:rPr>
          <w:rFonts w:ascii="Courier New" w:hAnsi="Courier New" w:cs="Courier New"/>
          <w:sz w:val="16"/>
          <w:szCs w:val="16"/>
        </w:rPr>
        <w:t xml:space="preserve">    WScript.Echo "Running " + MA.name + ".Execute('" &amp; Profile &amp; "')..."</w:t>
      </w:r>
    </w:p>
    <w:p w:rsidR="000B387E" w:rsidRPr="000B387E" w:rsidRDefault="000B387E" w:rsidP="009B3C6F">
      <w:pPr>
        <w:pStyle w:val="NoSpacing"/>
        <w:jc w:val="left"/>
        <w:rPr>
          <w:rFonts w:ascii="Courier New" w:hAnsi="Courier New" w:cs="Courier New"/>
          <w:sz w:val="16"/>
          <w:szCs w:val="16"/>
        </w:rPr>
      </w:pPr>
      <w:r w:rsidRPr="000B387E">
        <w:rPr>
          <w:rFonts w:ascii="Courier New" w:hAnsi="Courier New" w:cs="Courier New"/>
          <w:sz w:val="16"/>
          <w:szCs w:val="16"/>
        </w:rPr>
        <w:t xml:space="preserve">    WScript.Echo "Run completed with result: " + MA.Execute(Profile)</w:t>
      </w:r>
    </w:p>
    <w:p w:rsidR="000B387E" w:rsidRPr="000B387E" w:rsidRDefault="000B387E" w:rsidP="009B3C6F">
      <w:pPr>
        <w:pStyle w:val="NoSpacing"/>
        <w:jc w:val="left"/>
        <w:rPr>
          <w:rFonts w:ascii="Courier New" w:hAnsi="Courier New" w:cs="Courier New"/>
          <w:sz w:val="16"/>
          <w:szCs w:val="16"/>
        </w:rPr>
      </w:pPr>
      <w:r w:rsidRPr="000B387E">
        <w:rPr>
          <w:rFonts w:ascii="Courier New" w:hAnsi="Courier New" w:cs="Courier New"/>
          <w:sz w:val="16"/>
          <w:szCs w:val="16"/>
        </w:rPr>
        <w:t xml:space="preserve">  Next</w:t>
      </w:r>
    </w:p>
    <w:p w:rsidR="000B387E" w:rsidRPr="000B387E" w:rsidRDefault="000B387E" w:rsidP="009B3C6F">
      <w:pPr>
        <w:pStyle w:val="NoSpacing"/>
        <w:jc w:val="left"/>
        <w:rPr>
          <w:rFonts w:ascii="Courier New" w:hAnsi="Courier New" w:cs="Courier New"/>
          <w:sz w:val="16"/>
          <w:szCs w:val="16"/>
        </w:rPr>
      </w:pPr>
      <w:r w:rsidRPr="000B387E">
        <w:rPr>
          <w:rFonts w:ascii="Courier New" w:hAnsi="Courier New" w:cs="Courier New"/>
          <w:sz w:val="16"/>
          <w:szCs w:val="16"/>
        </w:rPr>
        <w:t>End Sub</w:t>
      </w:r>
    </w:p>
    <w:p w:rsidR="000B387E" w:rsidRPr="000B387E" w:rsidRDefault="000B387E" w:rsidP="009B3C6F">
      <w:pPr>
        <w:pStyle w:val="NoSpacing"/>
        <w:jc w:val="left"/>
        <w:rPr>
          <w:rFonts w:ascii="Courier New" w:hAnsi="Courier New" w:cs="Courier New"/>
          <w:sz w:val="16"/>
          <w:szCs w:val="16"/>
        </w:rPr>
      </w:pPr>
    </w:p>
    <w:p w:rsidR="000B387E" w:rsidRPr="000B387E" w:rsidRDefault="000B387E" w:rsidP="009B3C6F">
      <w:pPr>
        <w:pStyle w:val="NoSpacing"/>
        <w:jc w:val="left"/>
        <w:rPr>
          <w:rFonts w:ascii="Courier New" w:hAnsi="Courier New" w:cs="Courier New"/>
          <w:sz w:val="16"/>
          <w:szCs w:val="16"/>
        </w:rPr>
      </w:pPr>
      <w:r w:rsidRPr="000B387E">
        <w:rPr>
          <w:rFonts w:ascii="Courier New" w:hAnsi="Courier New" w:cs="Courier New"/>
          <w:sz w:val="16"/>
          <w:szCs w:val="16"/>
        </w:rPr>
        <w:lastRenderedPageBreak/>
        <w:t>Sub ClearRuns(DaysAgo)</w:t>
      </w:r>
    </w:p>
    <w:p w:rsidR="000B387E" w:rsidRPr="000B387E" w:rsidRDefault="000B387E" w:rsidP="009B3C6F">
      <w:pPr>
        <w:pStyle w:val="NoSpacing"/>
        <w:jc w:val="left"/>
        <w:rPr>
          <w:rFonts w:ascii="Courier New" w:hAnsi="Courier New" w:cs="Courier New"/>
          <w:sz w:val="16"/>
          <w:szCs w:val="16"/>
        </w:rPr>
      </w:pPr>
      <w:r w:rsidRPr="000B387E">
        <w:rPr>
          <w:rFonts w:ascii="Courier New" w:hAnsi="Courier New" w:cs="Courier New"/>
          <w:sz w:val="16"/>
          <w:szCs w:val="16"/>
        </w:rPr>
        <w:t xml:space="preserve">  Set Server = Service.Get("MIIS_Server.Name='localhost'")</w:t>
      </w:r>
    </w:p>
    <w:p w:rsidR="000B387E" w:rsidRPr="000B387E" w:rsidRDefault="000B387E" w:rsidP="009B3C6F">
      <w:pPr>
        <w:pStyle w:val="NoSpacing"/>
        <w:jc w:val="left"/>
        <w:rPr>
          <w:rFonts w:ascii="Courier New" w:hAnsi="Courier New" w:cs="Courier New"/>
          <w:sz w:val="16"/>
          <w:szCs w:val="16"/>
        </w:rPr>
      </w:pPr>
      <w:r w:rsidRPr="000B387E">
        <w:rPr>
          <w:rFonts w:ascii="Courier New" w:hAnsi="Courier New" w:cs="Courier New"/>
          <w:sz w:val="16"/>
          <w:szCs w:val="16"/>
        </w:rPr>
        <w:t xml:space="preserve">  DeleteDate = FormatDateTime(Now()-DaysAgo, 2)</w:t>
      </w:r>
    </w:p>
    <w:p w:rsidR="000B387E" w:rsidRPr="000B387E" w:rsidRDefault="000B387E" w:rsidP="009B3C6F">
      <w:pPr>
        <w:pStyle w:val="NoSpacing"/>
        <w:jc w:val="left"/>
        <w:rPr>
          <w:rFonts w:ascii="Courier New" w:hAnsi="Courier New" w:cs="Courier New"/>
          <w:sz w:val="16"/>
          <w:szCs w:val="16"/>
        </w:rPr>
      </w:pPr>
      <w:r w:rsidRPr="000B387E">
        <w:rPr>
          <w:rFonts w:ascii="Courier New" w:hAnsi="Courier New" w:cs="Courier New"/>
          <w:sz w:val="16"/>
          <w:szCs w:val="16"/>
        </w:rPr>
        <w:t xml:space="preserve">  WScript.Echo "Deleting Run Histories from " &amp; DeleteDate</w:t>
      </w:r>
    </w:p>
    <w:p w:rsidR="000B387E" w:rsidRPr="000B387E" w:rsidRDefault="000B387E" w:rsidP="009B3C6F">
      <w:pPr>
        <w:pStyle w:val="NoSpacing"/>
        <w:jc w:val="left"/>
        <w:rPr>
          <w:rFonts w:ascii="Courier New" w:hAnsi="Courier New" w:cs="Courier New"/>
          <w:sz w:val="16"/>
          <w:szCs w:val="16"/>
        </w:rPr>
      </w:pPr>
      <w:r w:rsidRPr="000B387E">
        <w:rPr>
          <w:rFonts w:ascii="Courier New" w:hAnsi="Courier New" w:cs="Courier New"/>
          <w:sz w:val="16"/>
          <w:szCs w:val="16"/>
        </w:rPr>
        <w:t xml:space="preserve">  WScript.Echo "Result: " &amp; Server.ClearRuns(DeleteDate)</w:t>
      </w:r>
    </w:p>
    <w:p w:rsidR="00BB17D7" w:rsidRPr="000B387E" w:rsidRDefault="000B387E" w:rsidP="009B3C6F">
      <w:pPr>
        <w:pStyle w:val="NoSpacing"/>
        <w:jc w:val="left"/>
        <w:rPr>
          <w:rFonts w:ascii="Courier New" w:hAnsi="Courier New" w:cs="Courier New"/>
          <w:sz w:val="16"/>
          <w:szCs w:val="16"/>
        </w:rPr>
      </w:pPr>
      <w:r w:rsidRPr="000B387E">
        <w:rPr>
          <w:rFonts w:ascii="Courier New" w:hAnsi="Courier New" w:cs="Courier New"/>
          <w:sz w:val="16"/>
          <w:szCs w:val="16"/>
        </w:rPr>
        <w:t>End Sub</w:t>
      </w:r>
    </w:p>
    <w:sectPr w:rsidR="00BB17D7" w:rsidRPr="000B387E" w:rsidSect="0000080D">
      <w:headerReference w:type="default" r:id="rId32"/>
      <w:pgSz w:w="12240" w:h="15840"/>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13F" w:rsidRDefault="006F613F" w:rsidP="001E12CA">
      <w:pPr>
        <w:spacing w:after="0" w:line="240" w:lineRule="auto"/>
      </w:pPr>
      <w:r>
        <w:separator/>
      </w:r>
    </w:p>
  </w:endnote>
  <w:endnote w:type="continuationSeparator" w:id="0">
    <w:p w:rsidR="006F613F" w:rsidRDefault="006F613F" w:rsidP="001E1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w:altName w:val="Arial"/>
    <w:charset w:val="00"/>
    <w:family w:val="swiss"/>
    <w:pitch w:val="variable"/>
    <w:sig w:usb0="00000001" w:usb1="00000000" w:usb2="00000000" w:usb3="00000000" w:csb0="0000009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13F" w:rsidRDefault="006F613F" w:rsidP="001E12CA">
      <w:pPr>
        <w:spacing w:after="0" w:line="240" w:lineRule="auto"/>
      </w:pPr>
      <w:r>
        <w:separator/>
      </w:r>
    </w:p>
  </w:footnote>
  <w:footnote w:type="continuationSeparator" w:id="0">
    <w:p w:rsidR="006F613F" w:rsidRDefault="006F613F" w:rsidP="001E12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DEB" w:rsidRPr="001E12CA" w:rsidRDefault="00E07DEB" w:rsidP="001E12CA">
    <w:pPr>
      <w:pStyle w:val="Header"/>
      <w:rPr>
        <w:rFonts w:ascii="Arial Narrow" w:hAnsi="Arial Narrow"/>
        <w:b/>
        <w:sz w:val="16"/>
      </w:rPr>
    </w:pPr>
    <w:r w:rsidRPr="001E12CA">
      <w:rPr>
        <w:rFonts w:ascii="Arial Narrow" w:hAnsi="Arial Narrow"/>
        <w:b/>
        <w:sz w:val="16"/>
      </w:rPr>
      <w:fldChar w:fldCharType="begin"/>
    </w:r>
    <w:r w:rsidRPr="001E12CA">
      <w:rPr>
        <w:rFonts w:ascii="Arial Narrow" w:hAnsi="Arial Narrow"/>
        <w:b/>
        <w:sz w:val="16"/>
      </w:rPr>
      <w:instrText>PAGE</w:instrText>
    </w:r>
    <w:r w:rsidRPr="001E12CA">
      <w:rPr>
        <w:rFonts w:ascii="Arial Narrow" w:hAnsi="Arial Narrow"/>
        <w:b/>
        <w:sz w:val="16"/>
      </w:rPr>
      <w:fldChar w:fldCharType="separate"/>
    </w:r>
    <w:r w:rsidR="00A470AA">
      <w:rPr>
        <w:rFonts w:ascii="Arial Narrow" w:hAnsi="Arial Narrow"/>
        <w:b/>
        <w:noProof/>
        <w:sz w:val="16"/>
      </w:rPr>
      <w:t>17</w:t>
    </w:r>
    <w:r w:rsidRPr="001E12CA">
      <w:rPr>
        <w:rFonts w:ascii="Arial Narrow" w:hAnsi="Arial Narrow"/>
        <w:b/>
        <w:sz w:val="16"/>
      </w:rPr>
      <w:fldChar w:fldCharType="end"/>
    </w:r>
    <w:r w:rsidRPr="001E12CA">
      <w:rPr>
        <w:rFonts w:ascii="Arial Narrow" w:hAnsi="Arial Narrow"/>
        <w:b/>
        <w:spacing w:val="260"/>
        <w:sz w:val="16"/>
      </w:rPr>
      <w:t xml:space="preserve">  </w:t>
    </w:r>
    <w:r>
      <w:rPr>
        <w:rFonts w:ascii="Arial Narrow" w:hAnsi="Arial Narrow"/>
        <w:b/>
        <w:sz w:val="16"/>
      </w:rPr>
      <w:fldChar w:fldCharType="begin"/>
    </w:r>
    <w:r>
      <w:rPr>
        <w:rFonts w:ascii="Arial Narrow" w:hAnsi="Arial Narrow"/>
        <w:b/>
        <w:sz w:val="16"/>
      </w:rPr>
      <w:instrText xml:space="preserve"> STYLEREF  "Heading 2" </w:instrText>
    </w:r>
    <w:r>
      <w:rPr>
        <w:rFonts w:ascii="Arial Narrow" w:hAnsi="Arial Narrow"/>
        <w:b/>
        <w:sz w:val="16"/>
      </w:rPr>
      <w:fldChar w:fldCharType="separate"/>
    </w:r>
    <w:r w:rsidR="00A470AA">
      <w:rPr>
        <w:rFonts w:ascii="Arial Narrow" w:hAnsi="Arial Narrow"/>
        <w:b/>
        <w:noProof/>
        <w:sz w:val="16"/>
      </w:rPr>
      <w:t>Configuring User Management through FIM portal</w:t>
    </w:r>
    <w:r>
      <w:rPr>
        <w:rFonts w:ascii="Arial Narrow" w:hAnsi="Arial Narrow"/>
        <w:b/>
        <w:sz w:val="16"/>
      </w:rPr>
      <w:fldChar w:fldCharType="end"/>
    </w:r>
  </w:p>
  <w:p w:rsidR="00E07DEB" w:rsidRPr="001E12CA" w:rsidRDefault="00E07DEB" w:rsidP="001E12CA">
    <w:pPr>
      <w:pStyle w:val="headerrule"/>
      <w:rPr>
        <w:rFonts w:ascii="Arial Narrow" w:hAnsi="Arial Narrow"/>
        <w:b/>
        <w:sz w:val="6"/>
      </w:rPr>
    </w:pPr>
  </w:p>
  <w:p w:rsidR="00E07DEB" w:rsidRPr="001E12CA" w:rsidRDefault="00E07DEB" w:rsidP="001E12CA">
    <w:pPr>
      <w:pStyle w:val="Header"/>
      <w:rPr>
        <w:rFonts w:ascii="Arial Narrow" w:hAnsi="Arial Narrow"/>
        <w:b/>
        <w:sz w:val="16"/>
      </w:rPr>
    </w:pPr>
  </w:p>
  <w:p w:rsidR="00E07DEB" w:rsidRPr="001E12CA" w:rsidRDefault="00E07DEB">
    <w:pPr>
      <w:pStyle w:val="Header"/>
      <w:rPr>
        <w:rFonts w:ascii="Arial Narrow" w:hAnsi="Arial Narrow"/>
        <w:b/>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5D24"/>
    <w:multiLevelType w:val="multilevel"/>
    <w:tmpl w:val="5CF80B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25295E"/>
    <w:multiLevelType w:val="hybridMultilevel"/>
    <w:tmpl w:val="01CE77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7150D"/>
    <w:multiLevelType w:val="hybridMultilevel"/>
    <w:tmpl w:val="B686B3C8"/>
    <w:lvl w:ilvl="0" w:tplc="1CA42F54">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9D51A8"/>
    <w:multiLevelType w:val="hybridMultilevel"/>
    <w:tmpl w:val="54A2520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0ABC0A98"/>
    <w:multiLevelType w:val="hybridMultilevel"/>
    <w:tmpl w:val="31281794"/>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0B242466"/>
    <w:multiLevelType w:val="hybridMultilevel"/>
    <w:tmpl w:val="9B9072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F31302"/>
    <w:multiLevelType w:val="hybridMultilevel"/>
    <w:tmpl w:val="D64E1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03782B"/>
    <w:multiLevelType w:val="hybridMultilevel"/>
    <w:tmpl w:val="037C180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15D8314D"/>
    <w:multiLevelType w:val="hybridMultilevel"/>
    <w:tmpl w:val="EB9436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CE39C5"/>
    <w:multiLevelType w:val="hybridMultilevel"/>
    <w:tmpl w:val="1CE0FF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C36F0B"/>
    <w:multiLevelType w:val="hybridMultilevel"/>
    <w:tmpl w:val="A9745458"/>
    <w:lvl w:ilvl="0" w:tplc="623E75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A6054E"/>
    <w:multiLevelType w:val="hybridMultilevel"/>
    <w:tmpl w:val="570E2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CF5331"/>
    <w:multiLevelType w:val="hybridMultilevel"/>
    <w:tmpl w:val="1CE0FF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C63FFB"/>
    <w:multiLevelType w:val="hybridMultilevel"/>
    <w:tmpl w:val="1FF691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4B41B8"/>
    <w:multiLevelType w:val="hybridMultilevel"/>
    <w:tmpl w:val="5CF205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6F24C9"/>
    <w:multiLevelType w:val="hybridMultilevel"/>
    <w:tmpl w:val="11FC4F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D66E34"/>
    <w:multiLevelType w:val="hybridMultilevel"/>
    <w:tmpl w:val="1DCA19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348049D0"/>
    <w:multiLevelType w:val="hybridMultilevel"/>
    <w:tmpl w:val="F50C82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B5189C"/>
    <w:multiLevelType w:val="hybridMultilevel"/>
    <w:tmpl w:val="AE081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307B93"/>
    <w:multiLevelType w:val="hybridMultilevel"/>
    <w:tmpl w:val="05B8B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E10FCC"/>
    <w:multiLevelType w:val="hybridMultilevel"/>
    <w:tmpl w:val="4D38C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363B1B"/>
    <w:multiLevelType w:val="hybridMultilevel"/>
    <w:tmpl w:val="EBC0A6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FC5B3A"/>
    <w:multiLevelType w:val="hybridMultilevel"/>
    <w:tmpl w:val="2A16D3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24">
    <w:nsid w:val="46516245"/>
    <w:multiLevelType w:val="hybridMultilevel"/>
    <w:tmpl w:val="2A16D3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AF7A19"/>
    <w:multiLevelType w:val="hybridMultilevel"/>
    <w:tmpl w:val="8B1883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392D36"/>
    <w:multiLevelType w:val="hybridMultilevel"/>
    <w:tmpl w:val="A7CCBA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7A2AFE"/>
    <w:multiLevelType w:val="hybridMultilevel"/>
    <w:tmpl w:val="6E2C2F8E"/>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nsid w:val="4EEB5902"/>
    <w:multiLevelType w:val="hybridMultilevel"/>
    <w:tmpl w:val="806635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5070B5"/>
    <w:multiLevelType w:val="hybridMultilevel"/>
    <w:tmpl w:val="6494D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281D96"/>
    <w:multiLevelType w:val="hybridMultilevel"/>
    <w:tmpl w:val="466638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4A39DB"/>
    <w:multiLevelType w:val="hybridMultilevel"/>
    <w:tmpl w:val="68225D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A03824"/>
    <w:multiLevelType w:val="hybridMultilevel"/>
    <w:tmpl w:val="5BC8A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013769"/>
    <w:multiLevelType w:val="hybridMultilevel"/>
    <w:tmpl w:val="F82C58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nsid w:val="5E053D2D"/>
    <w:multiLevelType w:val="hybridMultilevel"/>
    <w:tmpl w:val="5B5069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231023"/>
    <w:multiLevelType w:val="hybridMultilevel"/>
    <w:tmpl w:val="01CE77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AA4DD5"/>
    <w:multiLevelType w:val="hybridMultilevel"/>
    <w:tmpl w:val="EA0C8E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D865AA"/>
    <w:multiLevelType w:val="hybridMultilevel"/>
    <w:tmpl w:val="EA0C8E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DA2E9B"/>
    <w:multiLevelType w:val="hybridMultilevel"/>
    <w:tmpl w:val="5CF205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E1504C"/>
    <w:multiLevelType w:val="hybridMultilevel"/>
    <w:tmpl w:val="66761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B92619"/>
    <w:multiLevelType w:val="hybridMultilevel"/>
    <w:tmpl w:val="28E8C2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865BAE"/>
    <w:multiLevelType w:val="hybridMultilevel"/>
    <w:tmpl w:val="C6F8C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C00145B"/>
    <w:multiLevelType w:val="hybridMultilevel"/>
    <w:tmpl w:val="28746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D7B4D57"/>
    <w:multiLevelType w:val="hybridMultilevel"/>
    <w:tmpl w:val="8D4E70F6"/>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nsid w:val="6DA10593"/>
    <w:multiLevelType w:val="hybridMultilevel"/>
    <w:tmpl w:val="B8C86B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AB72A0"/>
    <w:multiLevelType w:val="hybridMultilevel"/>
    <w:tmpl w:val="84983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5365D45"/>
    <w:multiLevelType w:val="hybridMultilevel"/>
    <w:tmpl w:val="87E4A7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8"/>
  </w:num>
  <w:num w:numId="3">
    <w:abstractNumId w:val="29"/>
  </w:num>
  <w:num w:numId="4">
    <w:abstractNumId w:val="19"/>
  </w:num>
  <w:num w:numId="5">
    <w:abstractNumId w:val="6"/>
  </w:num>
  <w:num w:numId="6">
    <w:abstractNumId w:val="11"/>
  </w:num>
  <w:num w:numId="7">
    <w:abstractNumId w:val="28"/>
  </w:num>
  <w:num w:numId="8">
    <w:abstractNumId w:val="46"/>
  </w:num>
  <w:num w:numId="9">
    <w:abstractNumId w:val="40"/>
  </w:num>
  <w:num w:numId="10">
    <w:abstractNumId w:val="32"/>
  </w:num>
  <w:num w:numId="11">
    <w:abstractNumId w:val="36"/>
  </w:num>
  <w:num w:numId="12">
    <w:abstractNumId w:val="37"/>
  </w:num>
  <w:num w:numId="13">
    <w:abstractNumId w:val="44"/>
  </w:num>
  <w:num w:numId="14">
    <w:abstractNumId w:val="31"/>
  </w:num>
  <w:num w:numId="15">
    <w:abstractNumId w:val="17"/>
  </w:num>
  <w:num w:numId="16">
    <w:abstractNumId w:val="8"/>
  </w:num>
  <w:num w:numId="17">
    <w:abstractNumId w:val="15"/>
  </w:num>
  <w:num w:numId="18">
    <w:abstractNumId w:val="41"/>
  </w:num>
  <w:num w:numId="19">
    <w:abstractNumId w:val="1"/>
  </w:num>
  <w:num w:numId="20">
    <w:abstractNumId w:val="13"/>
  </w:num>
  <w:num w:numId="21">
    <w:abstractNumId w:val="21"/>
  </w:num>
  <w:num w:numId="22">
    <w:abstractNumId w:val="25"/>
  </w:num>
  <w:num w:numId="23">
    <w:abstractNumId w:val="12"/>
  </w:num>
  <w:num w:numId="24">
    <w:abstractNumId w:val="35"/>
  </w:num>
  <w:num w:numId="25">
    <w:abstractNumId w:val="45"/>
  </w:num>
  <w:num w:numId="26">
    <w:abstractNumId w:val="39"/>
  </w:num>
  <w:num w:numId="27">
    <w:abstractNumId w:val="20"/>
  </w:num>
  <w:num w:numId="28">
    <w:abstractNumId w:val="34"/>
  </w:num>
  <w:num w:numId="29">
    <w:abstractNumId w:val="30"/>
  </w:num>
  <w:num w:numId="30">
    <w:abstractNumId w:val="26"/>
  </w:num>
  <w:num w:numId="31">
    <w:abstractNumId w:val="22"/>
  </w:num>
  <w:num w:numId="32">
    <w:abstractNumId w:val="24"/>
  </w:num>
  <w:num w:numId="33">
    <w:abstractNumId w:val="42"/>
  </w:num>
  <w:num w:numId="34">
    <w:abstractNumId w:val="14"/>
  </w:num>
  <w:num w:numId="35">
    <w:abstractNumId w:val="9"/>
  </w:num>
  <w:num w:numId="36">
    <w:abstractNumId w:val="38"/>
  </w:num>
  <w:num w:numId="37">
    <w:abstractNumId w:val="5"/>
  </w:num>
  <w:num w:numId="38">
    <w:abstractNumId w:val="10"/>
  </w:num>
  <w:num w:numId="39">
    <w:abstractNumId w:val="43"/>
  </w:num>
  <w:num w:numId="40">
    <w:abstractNumId w:val="0"/>
  </w:num>
  <w:num w:numId="41">
    <w:abstractNumId w:val="3"/>
  </w:num>
  <w:num w:numId="42">
    <w:abstractNumId w:val="2"/>
  </w:num>
  <w:num w:numId="43">
    <w:abstractNumId w:val="4"/>
  </w:num>
  <w:num w:numId="44">
    <w:abstractNumId w:val="27"/>
  </w:num>
  <w:num w:numId="45">
    <w:abstractNumId w:val="7"/>
  </w:num>
  <w:num w:numId="46">
    <w:abstractNumId w:val="33"/>
  </w:num>
  <w:num w:numId="47">
    <w:abstractNumId w:val="1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646"/>
    <w:rsid w:val="0000080D"/>
    <w:rsid w:val="00002F22"/>
    <w:rsid w:val="00004581"/>
    <w:rsid w:val="0000513A"/>
    <w:rsid w:val="00006A08"/>
    <w:rsid w:val="000077DD"/>
    <w:rsid w:val="00011146"/>
    <w:rsid w:val="00012714"/>
    <w:rsid w:val="00015174"/>
    <w:rsid w:val="00015C33"/>
    <w:rsid w:val="000177EC"/>
    <w:rsid w:val="00020918"/>
    <w:rsid w:val="00020F11"/>
    <w:rsid w:val="0002317B"/>
    <w:rsid w:val="00041C84"/>
    <w:rsid w:val="00046F40"/>
    <w:rsid w:val="00050E9E"/>
    <w:rsid w:val="00054421"/>
    <w:rsid w:val="0005521C"/>
    <w:rsid w:val="00061426"/>
    <w:rsid w:val="000675C3"/>
    <w:rsid w:val="0007108D"/>
    <w:rsid w:val="00075F03"/>
    <w:rsid w:val="000861EF"/>
    <w:rsid w:val="000908E3"/>
    <w:rsid w:val="0009213F"/>
    <w:rsid w:val="00092805"/>
    <w:rsid w:val="000A2646"/>
    <w:rsid w:val="000B0C88"/>
    <w:rsid w:val="000B1448"/>
    <w:rsid w:val="000B387E"/>
    <w:rsid w:val="000B4D59"/>
    <w:rsid w:val="000C0111"/>
    <w:rsid w:val="000C01F4"/>
    <w:rsid w:val="000C59C4"/>
    <w:rsid w:val="000C7D49"/>
    <w:rsid w:val="000D1969"/>
    <w:rsid w:val="000D58CC"/>
    <w:rsid w:val="000D7313"/>
    <w:rsid w:val="000F0D81"/>
    <w:rsid w:val="00101E8B"/>
    <w:rsid w:val="00104041"/>
    <w:rsid w:val="00105888"/>
    <w:rsid w:val="001101EF"/>
    <w:rsid w:val="00111743"/>
    <w:rsid w:val="00117932"/>
    <w:rsid w:val="00117DFF"/>
    <w:rsid w:val="001211F9"/>
    <w:rsid w:val="001258EB"/>
    <w:rsid w:val="0012620F"/>
    <w:rsid w:val="00127E84"/>
    <w:rsid w:val="001326D8"/>
    <w:rsid w:val="00132C83"/>
    <w:rsid w:val="00137474"/>
    <w:rsid w:val="00152518"/>
    <w:rsid w:val="001552DE"/>
    <w:rsid w:val="00156591"/>
    <w:rsid w:val="00163C40"/>
    <w:rsid w:val="00170C4A"/>
    <w:rsid w:val="00170EDF"/>
    <w:rsid w:val="00172246"/>
    <w:rsid w:val="001749E5"/>
    <w:rsid w:val="00175BC4"/>
    <w:rsid w:val="00181EC2"/>
    <w:rsid w:val="001876BD"/>
    <w:rsid w:val="001903B8"/>
    <w:rsid w:val="001A0763"/>
    <w:rsid w:val="001A1868"/>
    <w:rsid w:val="001B0E26"/>
    <w:rsid w:val="001B29BA"/>
    <w:rsid w:val="001B2C68"/>
    <w:rsid w:val="001B54B7"/>
    <w:rsid w:val="001C00D8"/>
    <w:rsid w:val="001C0632"/>
    <w:rsid w:val="001C277E"/>
    <w:rsid w:val="001C2F4D"/>
    <w:rsid w:val="001C4F99"/>
    <w:rsid w:val="001C52DD"/>
    <w:rsid w:val="001C7382"/>
    <w:rsid w:val="001D17F8"/>
    <w:rsid w:val="001D2E97"/>
    <w:rsid w:val="001E0128"/>
    <w:rsid w:val="001E12CA"/>
    <w:rsid w:val="001E2E27"/>
    <w:rsid w:val="001E7C55"/>
    <w:rsid w:val="001F03BB"/>
    <w:rsid w:val="001F1B36"/>
    <w:rsid w:val="001F40A6"/>
    <w:rsid w:val="00201208"/>
    <w:rsid w:val="002049FA"/>
    <w:rsid w:val="00206E05"/>
    <w:rsid w:val="002070EC"/>
    <w:rsid w:val="00210AB1"/>
    <w:rsid w:val="002141C4"/>
    <w:rsid w:val="0023095E"/>
    <w:rsid w:val="00236AED"/>
    <w:rsid w:val="00247107"/>
    <w:rsid w:val="0025403B"/>
    <w:rsid w:val="00257A4C"/>
    <w:rsid w:val="00257FC8"/>
    <w:rsid w:val="00260232"/>
    <w:rsid w:val="00262AA6"/>
    <w:rsid w:val="00265AE7"/>
    <w:rsid w:val="00272680"/>
    <w:rsid w:val="00275714"/>
    <w:rsid w:val="00277389"/>
    <w:rsid w:val="00284073"/>
    <w:rsid w:val="00284491"/>
    <w:rsid w:val="002855AB"/>
    <w:rsid w:val="00294FA6"/>
    <w:rsid w:val="002A5965"/>
    <w:rsid w:val="002A5D31"/>
    <w:rsid w:val="002A7E13"/>
    <w:rsid w:val="002B1D8E"/>
    <w:rsid w:val="002B3554"/>
    <w:rsid w:val="002B49EB"/>
    <w:rsid w:val="002B5803"/>
    <w:rsid w:val="002C06AC"/>
    <w:rsid w:val="002C33BA"/>
    <w:rsid w:val="002C354B"/>
    <w:rsid w:val="002C6748"/>
    <w:rsid w:val="002D471D"/>
    <w:rsid w:val="002D5C5C"/>
    <w:rsid w:val="002D5C9F"/>
    <w:rsid w:val="002D7331"/>
    <w:rsid w:val="002E2A5E"/>
    <w:rsid w:val="002E2BB9"/>
    <w:rsid w:val="002E52F9"/>
    <w:rsid w:val="002E7D0C"/>
    <w:rsid w:val="002F0713"/>
    <w:rsid w:val="002F313A"/>
    <w:rsid w:val="002F4373"/>
    <w:rsid w:val="002F4501"/>
    <w:rsid w:val="002F4E98"/>
    <w:rsid w:val="002F5967"/>
    <w:rsid w:val="00303A82"/>
    <w:rsid w:val="00305A83"/>
    <w:rsid w:val="00306274"/>
    <w:rsid w:val="003066A4"/>
    <w:rsid w:val="00310D18"/>
    <w:rsid w:val="003131FF"/>
    <w:rsid w:val="003132DE"/>
    <w:rsid w:val="0031375C"/>
    <w:rsid w:val="0031414D"/>
    <w:rsid w:val="00316F03"/>
    <w:rsid w:val="0031731C"/>
    <w:rsid w:val="00322BD3"/>
    <w:rsid w:val="0032398B"/>
    <w:rsid w:val="00327221"/>
    <w:rsid w:val="00327BC0"/>
    <w:rsid w:val="0033072F"/>
    <w:rsid w:val="00333C53"/>
    <w:rsid w:val="00337098"/>
    <w:rsid w:val="0034084C"/>
    <w:rsid w:val="00342861"/>
    <w:rsid w:val="00344C26"/>
    <w:rsid w:val="00350F9F"/>
    <w:rsid w:val="003636E4"/>
    <w:rsid w:val="003650BE"/>
    <w:rsid w:val="00366FD3"/>
    <w:rsid w:val="003704C9"/>
    <w:rsid w:val="00373DBE"/>
    <w:rsid w:val="00374E48"/>
    <w:rsid w:val="00377C1B"/>
    <w:rsid w:val="003811AC"/>
    <w:rsid w:val="00382647"/>
    <w:rsid w:val="00382E3C"/>
    <w:rsid w:val="00384722"/>
    <w:rsid w:val="003877AD"/>
    <w:rsid w:val="003925BE"/>
    <w:rsid w:val="00395273"/>
    <w:rsid w:val="00396215"/>
    <w:rsid w:val="003A3630"/>
    <w:rsid w:val="003A447F"/>
    <w:rsid w:val="003A46F6"/>
    <w:rsid w:val="003A7471"/>
    <w:rsid w:val="003B009F"/>
    <w:rsid w:val="003B2A1D"/>
    <w:rsid w:val="003B5541"/>
    <w:rsid w:val="003B684D"/>
    <w:rsid w:val="003C3D8B"/>
    <w:rsid w:val="003C4402"/>
    <w:rsid w:val="003C6101"/>
    <w:rsid w:val="003D0BC3"/>
    <w:rsid w:val="003D2250"/>
    <w:rsid w:val="003E245D"/>
    <w:rsid w:val="003E2690"/>
    <w:rsid w:val="003E2E84"/>
    <w:rsid w:val="003E4B3E"/>
    <w:rsid w:val="003F638F"/>
    <w:rsid w:val="003F7466"/>
    <w:rsid w:val="00404A3F"/>
    <w:rsid w:val="00404BF3"/>
    <w:rsid w:val="00404C0B"/>
    <w:rsid w:val="00410244"/>
    <w:rsid w:val="00412F10"/>
    <w:rsid w:val="00416CE0"/>
    <w:rsid w:val="00417F4C"/>
    <w:rsid w:val="00421C78"/>
    <w:rsid w:val="00425B10"/>
    <w:rsid w:val="00425FA0"/>
    <w:rsid w:val="00434027"/>
    <w:rsid w:val="004347D3"/>
    <w:rsid w:val="00440AB8"/>
    <w:rsid w:val="0044122F"/>
    <w:rsid w:val="00442E67"/>
    <w:rsid w:val="00442F1B"/>
    <w:rsid w:val="00443178"/>
    <w:rsid w:val="00445A9B"/>
    <w:rsid w:val="0044779F"/>
    <w:rsid w:val="0045160E"/>
    <w:rsid w:val="00456FC3"/>
    <w:rsid w:val="0046110B"/>
    <w:rsid w:val="00462530"/>
    <w:rsid w:val="004630C7"/>
    <w:rsid w:val="004679B3"/>
    <w:rsid w:val="00471942"/>
    <w:rsid w:val="004734C0"/>
    <w:rsid w:val="004753B4"/>
    <w:rsid w:val="00477EAA"/>
    <w:rsid w:val="00477F64"/>
    <w:rsid w:val="00490B44"/>
    <w:rsid w:val="00492C94"/>
    <w:rsid w:val="0049303B"/>
    <w:rsid w:val="00494057"/>
    <w:rsid w:val="0049444C"/>
    <w:rsid w:val="00494F3F"/>
    <w:rsid w:val="004A20D7"/>
    <w:rsid w:val="004A2F44"/>
    <w:rsid w:val="004A3848"/>
    <w:rsid w:val="004A48A9"/>
    <w:rsid w:val="004A7EF8"/>
    <w:rsid w:val="004B007C"/>
    <w:rsid w:val="004B0555"/>
    <w:rsid w:val="004B1B3D"/>
    <w:rsid w:val="004B254A"/>
    <w:rsid w:val="004C3A50"/>
    <w:rsid w:val="004C4E89"/>
    <w:rsid w:val="004C69A3"/>
    <w:rsid w:val="004D011A"/>
    <w:rsid w:val="004D0460"/>
    <w:rsid w:val="004D1CB2"/>
    <w:rsid w:val="004D2183"/>
    <w:rsid w:val="004D3022"/>
    <w:rsid w:val="004D4FDD"/>
    <w:rsid w:val="004D67CE"/>
    <w:rsid w:val="004D7B98"/>
    <w:rsid w:val="004F08B5"/>
    <w:rsid w:val="004F0AC4"/>
    <w:rsid w:val="004F6313"/>
    <w:rsid w:val="004F73D1"/>
    <w:rsid w:val="00503039"/>
    <w:rsid w:val="00503932"/>
    <w:rsid w:val="00504627"/>
    <w:rsid w:val="005059DA"/>
    <w:rsid w:val="005120F0"/>
    <w:rsid w:val="00514C0B"/>
    <w:rsid w:val="005234F9"/>
    <w:rsid w:val="0052388A"/>
    <w:rsid w:val="0053244E"/>
    <w:rsid w:val="005347B2"/>
    <w:rsid w:val="00545BEF"/>
    <w:rsid w:val="00547758"/>
    <w:rsid w:val="00547E78"/>
    <w:rsid w:val="005543D7"/>
    <w:rsid w:val="005546C4"/>
    <w:rsid w:val="0055495B"/>
    <w:rsid w:val="00554BF6"/>
    <w:rsid w:val="00554CB0"/>
    <w:rsid w:val="00557DB3"/>
    <w:rsid w:val="0056064A"/>
    <w:rsid w:val="0056323A"/>
    <w:rsid w:val="00567077"/>
    <w:rsid w:val="0057348F"/>
    <w:rsid w:val="00574618"/>
    <w:rsid w:val="005747B8"/>
    <w:rsid w:val="00575EC4"/>
    <w:rsid w:val="005773C8"/>
    <w:rsid w:val="005808B8"/>
    <w:rsid w:val="00580953"/>
    <w:rsid w:val="005811C3"/>
    <w:rsid w:val="0058194A"/>
    <w:rsid w:val="00581A71"/>
    <w:rsid w:val="00582363"/>
    <w:rsid w:val="005855AA"/>
    <w:rsid w:val="005875F2"/>
    <w:rsid w:val="005875FD"/>
    <w:rsid w:val="005914EA"/>
    <w:rsid w:val="0059315C"/>
    <w:rsid w:val="00597655"/>
    <w:rsid w:val="005A047A"/>
    <w:rsid w:val="005A3783"/>
    <w:rsid w:val="005A429A"/>
    <w:rsid w:val="005A45CC"/>
    <w:rsid w:val="005B5E2D"/>
    <w:rsid w:val="005B707B"/>
    <w:rsid w:val="005C1B33"/>
    <w:rsid w:val="005C3774"/>
    <w:rsid w:val="005C5A48"/>
    <w:rsid w:val="005D1315"/>
    <w:rsid w:val="005D14B1"/>
    <w:rsid w:val="005D14F8"/>
    <w:rsid w:val="005D2A61"/>
    <w:rsid w:val="005D2D2A"/>
    <w:rsid w:val="005D6BAF"/>
    <w:rsid w:val="005D7310"/>
    <w:rsid w:val="005D779E"/>
    <w:rsid w:val="005E2070"/>
    <w:rsid w:val="005E2881"/>
    <w:rsid w:val="005E3485"/>
    <w:rsid w:val="005E6BF1"/>
    <w:rsid w:val="005E7867"/>
    <w:rsid w:val="005F16DD"/>
    <w:rsid w:val="005F1EE5"/>
    <w:rsid w:val="005F4D4E"/>
    <w:rsid w:val="005F7A1B"/>
    <w:rsid w:val="006027A4"/>
    <w:rsid w:val="00603725"/>
    <w:rsid w:val="00605B1A"/>
    <w:rsid w:val="00616725"/>
    <w:rsid w:val="00617134"/>
    <w:rsid w:val="00620EE3"/>
    <w:rsid w:val="006232A6"/>
    <w:rsid w:val="00633499"/>
    <w:rsid w:val="00635287"/>
    <w:rsid w:val="00641EA2"/>
    <w:rsid w:val="0064374B"/>
    <w:rsid w:val="00644238"/>
    <w:rsid w:val="00645921"/>
    <w:rsid w:val="006512F4"/>
    <w:rsid w:val="00653A65"/>
    <w:rsid w:val="006544CE"/>
    <w:rsid w:val="00656B9E"/>
    <w:rsid w:val="00657084"/>
    <w:rsid w:val="00657C4B"/>
    <w:rsid w:val="00663EAF"/>
    <w:rsid w:val="00667B62"/>
    <w:rsid w:val="00667B94"/>
    <w:rsid w:val="00672E8A"/>
    <w:rsid w:val="00677B69"/>
    <w:rsid w:val="00677BE1"/>
    <w:rsid w:val="00682555"/>
    <w:rsid w:val="006826B3"/>
    <w:rsid w:val="00684C3C"/>
    <w:rsid w:val="00686514"/>
    <w:rsid w:val="006A24FF"/>
    <w:rsid w:val="006A334D"/>
    <w:rsid w:val="006A409E"/>
    <w:rsid w:val="006B2169"/>
    <w:rsid w:val="006C1B04"/>
    <w:rsid w:val="006C255A"/>
    <w:rsid w:val="006C37FF"/>
    <w:rsid w:val="006C4FB4"/>
    <w:rsid w:val="006C69BF"/>
    <w:rsid w:val="006C7D69"/>
    <w:rsid w:val="006D1E61"/>
    <w:rsid w:val="006D5F70"/>
    <w:rsid w:val="006D7131"/>
    <w:rsid w:val="006D775F"/>
    <w:rsid w:val="006E0F15"/>
    <w:rsid w:val="006E305E"/>
    <w:rsid w:val="006E33F9"/>
    <w:rsid w:val="006E44F7"/>
    <w:rsid w:val="006F613F"/>
    <w:rsid w:val="006F6C98"/>
    <w:rsid w:val="00710A9A"/>
    <w:rsid w:val="00711A4D"/>
    <w:rsid w:val="00712CFA"/>
    <w:rsid w:val="00714561"/>
    <w:rsid w:val="00724C8C"/>
    <w:rsid w:val="00726FFE"/>
    <w:rsid w:val="007279A5"/>
    <w:rsid w:val="00730F44"/>
    <w:rsid w:val="00731C21"/>
    <w:rsid w:val="00736790"/>
    <w:rsid w:val="00736D3E"/>
    <w:rsid w:val="00745078"/>
    <w:rsid w:val="00745755"/>
    <w:rsid w:val="007460D5"/>
    <w:rsid w:val="00754EA3"/>
    <w:rsid w:val="007557DC"/>
    <w:rsid w:val="007576A6"/>
    <w:rsid w:val="007603FB"/>
    <w:rsid w:val="007640EB"/>
    <w:rsid w:val="00770DB6"/>
    <w:rsid w:val="00771DC2"/>
    <w:rsid w:val="00772269"/>
    <w:rsid w:val="007837BE"/>
    <w:rsid w:val="00783901"/>
    <w:rsid w:val="00783B84"/>
    <w:rsid w:val="00783E6B"/>
    <w:rsid w:val="00784B96"/>
    <w:rsid w:val="00785ADD"/>
    <w:rsid w:val="00790576"/>
    <w:rsid w:val="007A23CF"/>
    <w:rsid w:val="007A3E1E"/>
    <w:rsid w:val="007A6A13"/>
    <w:rsid w:val="007B6163"/>
    <w:rsid w:val="007C1B3B"/>
    <w:rsid w:val="007D14D5"/>
    <w:rsid w:val="007D2739"/>
    <w:rsid w:val="007D3185"/>
    <w:rsid w:val="007D4314"/>
    <w:rsid w:val="007D5E69"/>
    <w:rsid w:val="007D63FF"/>
    <w:rsid w:val="007E1565"/>
    <w:rsid w:val="007E311F"/>
    <w:rsid w:val="007E6B89"/>
    <w:rsid w:val="007E7B81"/>
    <w:rsid w:val="007F2E1F"/>
    <w:rsid w:val="007F46B4"/>
    <w:rsid w:val="007F6C16"/>
    <w:rsid w:val="007F766B"/>
    <w:rsid w:val="00805A7F"/>
    <w:rsid w:val="008072AD"/>
    <w:rsid w:val="00814017"/>
    <w:rsid w:val="00817584"/>
    <w:rsid w:val="008175F4"/>
    <w:rsid w:val="00825DA0"/>
    <w:rsid w:val="00834CBF"/>
    <w:rsid w:val="00835DBD"/>
    <w:rsid w:val="00837A3B"/>
    <w:rsid w:val="00840233"/>
    <w:rsid w:val="00841CB5"/>
    <w:rsid w:val="00841F84"/>
    <w:rsid w:val="00842D9A"/>
    <w:rsid w:val="00846B29"/>
    <w:rsid w:val="00850B3B"/>
    <w:rsid w:val="00855A92"/>
    <w:rsid w:val="00855EE6"/>
    <w:rsid w:val="0085654F"/>
    <w:rsid w:val="00857366"/>
    <w:rsid w:val="00865A77"/>
    <w:rsid w:val="008731D6"/>
    <w:rsid w:val="00874147"/>
    <w:rsid w:val="008745E6"/>
    <w:rsid w:val="00874668"/>
    <w:rsid w:val="0087534C"/>
    <w:rsid w:val="00875517"/>
    <w:rsid w:val="008761EC"/>
    <w:rsid w:val="00880495"/>
    <w:rsid w:val="00881098"/>
    <w:rsid w:val="00893EB7"/>
    <w:rsid w:val="00897DAB"/>
    <w:rsid w:val="008A399F"/>
    <w:rsid w:val="008A6AFB"/>
    <w:rsid w:val="008B16BA"/>
    <w:rsid w:val="008B1DA5"/>
    <w:rsid w:val="008B6C29"/>
    <w:rsid w:val="008B763F"/>
    <w:rsid w:val="008C0066"/>
    <w:rsid w:val="008C15C2"/>
    <w:rsid w:val="008C32D9"/>
    <w:rsid w:val="008C5A34"/>
    <w:rsid w:val="008D25B1"/>
    <w:rsid w:val="008D2AB4"/>
    <w:rsid w:val="008D3D83"/>
    <w:rsid w:val="008D43D0"/>
    <w:rsid w:val="008D59FB"/>
    <w:rsid w:val="008D679C"/>
    <w:rsid w:val="008E1E4D"/>
    <w:rsid w:val="008E3064"/>
    <w:rsid w:val="008E4052"/>
    <w:rsid w:val="008E6D70"/>
    <w:rsid w:val="008F2672"/>
    <w:rsid w:val="008F68A3"/>
    <w:rsid w:val="00902F4B"/>
    <w:rsid w:val="00911243"/>
    <w:rsid w:val="0091496F"/>
    <w:rsid w:val="00917DBF"/>
    <w:rsid w:val="00920CB3"/>
    <w:rsid w:val="00921F18"/>
    <w:rsid w:val="0092401B"/>
    <w:rsid w:val="00924997"/>
    <w:rsid w:val="00924D31"/>
    <w:rsid w:val="009252EA"/>
    <w:rsid w:val="0092532F"/>
    <w:rsid w:val="0093171C"/>
    <w:rsid w:val="009329A6"/>
    <w:rsid w:val="0093375C"/>
    <w:rsid w:val="00942224"/>
    <w:rsid w:val="0094260A"/>
    <w:rsid w:val="00942C93"/>
    <w:rsid w:val="0094413D"/>
    <w:rsid w:val="00944F2C"/>
    <w:rsid w:val="00947289"/>
    <w:rsid w:val="009528B5"/>
    <w:rsid w:val="00957203"/>
    <w:rsid w:val="00964467"/>
    <w:rsid w:val="00964943"/>
    <w:rsid w:val="00964EAF"/>
    <w:rsid w:val="00970611"/>
    <w:rsid w:val="00970DBD"/>
    <w:rsid w:val="00971D62"/>
    <w:rsid w:val="009738CE"/>
    <w:rsid w:val="00985184"/>
    <w:rsid w:val="009853E4"/>
    <w:rsid w:val="00990E74"/>
    <w:rsid w:val="009953C5"/>
    <w:rsid w:val="009A5DE6"/>
    <w:rsid w:val="009B0146"/>
    <w:rsid w:val="009B3C6F"/>
    <w:rsid w:val="009B3DBC"/>
    <w:rsid w:val="009C4223"/>
    <w:rsid w:val="009D0069"/>
    <w:rsid w:val="009D0706"/>
    <w:rsid w:val="009D2D06"/>
    <w:rsid w:val="009E2673"/>
    <w:rsid w:val="009E2B1C"/>
    <w:rsid w:val="009E3809"/>
    <w:rsid w:val="009E56FD"/>
    <w:rsid w:val="009F093C"/>
    <w:rsid w:val="009F2682"/>
    <w:rsid w:val="009F4DF6"/>
    <w:rsid w:val="009F791E"/>
    <w:rsid w:val="00A04B75"/>
    <w:rsid w:val="00A06C3D"/>
    <w:rsid w:val="00A20B55"/>
    <w:rsid w:val="00A24004"/>
    <w:rsid w:val="00A24E85"/>
    <w:rsid w:val="00A25536"/>
    <w:rsid w:val="00A30159"/>
    <w:rsid w:val="00A31A10"/>
    <w:rsid w:val="00A32E9A"/>
    <w:rsid w:val="00A35911"/>
    <w:rsid w:val="00A4483F"/>
    <w:rsid w:val="00A470AA"/>
    <w:rsid w:val="00A47B9F"/>
    <w:rsid w:val="00A5190F"/>
    <w:rsid w:val="00A521F6"/>
    <w:rsid w:val="00A53FCF"/>
    <w:rsid w:val="00A551B6"/>
    <w:rsid w:val="00A554B8"/>
    <w:rsid w:val="00A5669E"/>
    <w:rsid w:val="00A618AE"/>
    <w:rsid w:val="00A638A2"/>
    <w:rsid w:val="00A6721F"/>
    <w:rsid w:val="00A70AF6"/>
    <w:rsid w:val="00A72E2F"/>
    <w:rsid w:val="00A7350A"/>
    <w:rsid w:val="00A77A42"/>
    <w:rsid w:val="00A805E6"/>
    <w:rsid w:val="00A87BCF"/>
    <w:rsid w:val="00A87D88"/>
    <w:rsid w:val="00AA2217"/>
    <w:rsid w:val="00AA2BD9"/>
    <w:rsid w:val="00AA6CC4"/>
    <w:rsid w:val="00AB0B39"/>
    <w:rsid w:val="00AB114C"/>
    <w:rsid w:val="00AB268C"/>
    <w:rsid w:val="00AB6A78"/>
    <w:rsid w:val="00AC2D8B"/>
    <w:rsid w:val="00AC3EE9"/>
    <w:rsid w:val="00AC42A4"/>
    <w:rsid w:val="00AC4C16"/>
    <w:rsid w:val="00AC583A"/>
    <w:rsid w:val="00AD221A"/>
    <w:rsid w:val="00AD75D3"/>
    <w:rsid w:val="00AD79DC"/>
    <w:rsid w:val="00AF6249"/>
    <w:rsid w:val="00B00AD2"/>
    <w:rsid w:val="00B05106"/>
    <w:rsid w:val="00B16AE5"/>
    <w:rsid w:val="00B20F69"/>
    <w:rsid w:val="00B244B7"/>
    <w:rsid w:val="00B249D2"/>
    <w:rsid w:val="00B26BF7"/>
    <w:rsid w:val="00B27E7B"/>
    <w:rsid w:val="00B30D7B"/>
    <w:rsid w:val="00B32065"/>
    <w:rsid w:val="00B34C1F"/>
    <w:rsid w:val="00B3590C"/>
    <w:rsid w:val="00B36808"/>
    <w:rsid w:val="00B36C97"/>
    <w:rsid w:val="00B36F1A"/>
    <w:rsid w:val="00B37985"/>
    <w:rsid w:val="00B40F5E"/>
    <w:rsid w:val="00B41947"/>
    <w:rsid w:val="00B44224"/>
    <w:rsid w:val="00B4617E"/>
    <w:rsid w:val="00B521E3"/>
    <w:rsid w:val="00B5576D"/>
    <w:rsid w:val="00B5707A"/>
    <w:rsid w:val="00B65BAB"/>
    <w:rsid w:val="00B73514"/>
    <w:rsid w:val="00B76BB1"/>
    <w:rsid w:val="00B80143"/>
    <w:rsid w:val="00B85578"/>
    <w:rsid w:val="00B8570B"/>
    <w:rsid w:val="00B85D52"/>
    <w:rsid w:val="00B92C4A"/>
    <w:rsid w:val="00B96ED6"/>
    <w:rsid w:val="00B97487"/>
    <w:rsid w:val="00BA223D"/>
    <w:rsid w:val="00BA5992"/>
    <w:rsid w:val="00BA7862"/>
    <w:rsid w:val="00BA7867"/>
    <w:rsid w:val="00BA7B88"/>
    <w:rsid w:val="00BB17D7"/>
    <w:rsid w:val="00BB21E2"/>
    <w:rsid w:val="00BB2B6E"/>
    <w:rsid w:val="00BB4B04"/>
    <w:rsid w:val="00BC2FEE"/>
    <w:rsid w:val="00BC60A0"/>
    <w:rsid w:val="00BC7927"/>
    <w:rsid w:val="00BC7BE2"/>
    <w:rsid w:val="00BD3E6B"/>
    <w:rsid w:val="00BD42A5"/>
    <w:rsid w:val="00BE035F"/>
    <w:rsid w:val="00BE7AE4"/>
    <w:rsid w:val="00BE7C38"/>
    <w:rsid w:val="00BE7FF6"/>
    <w:rsid w:val="00BF3937"/>
    <w:rsid w:val="00BF4522"/>
    <w:rsid w:val="00C01EFD"/>
    <w:rsid w:val="00C129AB"/>
    <w:rsid w:val="00C133C5"/>
    <w:rsid w:val="00C17530"/>
    <w:rsid w:val="00C17C1B"/>
    <w:rsid w:val="00C238BE"/>
    <w:rsid w:val="00C34698"/>
    <w:rsid w:val="00C34E7E"/>
    <w:rsid w:val="00C4117E"/>
    <w:rsid w:val="00C4231C"/>
    <w:rsid w:val="00C4748F"/>
    <w:rsid w:val="00C5070C"/>
    <w:rsid w:val="00C56A5E"/>
    <w:rsid w:val="00C57A7F"/>
    <w:rsid w:val="00C6733D"/>
    <w:rsid w:val="00C70E12"/>
    <w:rsid w:val="00C71542"/>
    <w:rsid w:val="00C765A6"/>
    <w:rsid w:val="00C7754C"/>
    <w:rsid w:val="00C83A01"/>
    <w:rsid w:val="00C85049"/>
    <w:rsid w:val="00C911F4"/>
    <w:rsid w:val="00C94805"/>
    <w:rsid w:val="00CA1963"/>
    <w:rsid w:val="00CA521F"/>
    <w:rsid w:val="00CB2927"/>
    <w:rsid w:val="00CB7FC4"/>
    <w:rsid w:val="00CC4C9C"/>
    <w:rsid w:val="00CC5ED9"/>
    <w:rsid w:val="00CD20B6"/>
    <w:rsid w:val="00CD2EF7"/>
    <w:rsid w:val="00CD4EC9"/>
    <w:rsid w:val="00CD5E7E"/>
    <w:rsid w:val="00CE0FEF"/>
    <w:rsid w:val="00CE125D"/>
    <w:rsid w:val="00CE45B6"/>
    <w:rsid w:val="00CE6DE2"/>
    <w:rsid w:val="00CE7525"/>
    <w:rsid w:val="00CF261F"/>
    <w:rsid w:val="00CF29FA"/>
    <w:rsid w:val="00CF389C"/>
    <w:rsid w:val="00CF3C1D"/>
    <w:rsid w:val="00CF5B96"/>
    <w:rsid w:val="00CF70D8"/>
    <w:rsid w:val="00CF76B0"/>
    <w:rsid w:val="00D0245F"/>
    <w:rsid w:val="00D05A2C"/>
    <w:rsid w:val="00D10FEA"/>
    <w:rsid w:val="00D14355"/>
    <w:rsid w:val="00D202EE"/>
    <w:rsid w:val="00D2151C"/>
    <w:rsid w:val="00D229B4"/>
    <w:rsid w:val="00D30FD8"/>
    <w:rsid w:val="00D332C0"/>
    <w:rsid w:val="00D336A5"/>
    <w:rsid w:val="00D40578"/>
    <w:rsid w:val="00D42763"/>
    <w:rsid w:val="00D42E58"/>
    <w:rsid w:val="00D50936"/>
    <w:rsid w:val="00D53E46"/>
    <w:rsid w:val="00D605BF"/>
    <w:rsid w:val="00D606D8"/>
    <w:rsid w:val="00D72471"/>
    <w:rsid w:val="00D737F6"/>
    <w:rsid w:val="00D769FD"/>
    <w:rsid w:val="00D8117B"/>
    <w:rsid w:val="00D811C9"/>
    <w:rsid w:val="00D81A7F"/>
    <w:rsid w:val="00D83E43"/>
    <w:rsid w:val="00D86DA4"/>
    <w:rsid w:val="00D90F7E"/>
    <w:rsid w:val="00D94EF9"/>
    <w:rsid w:val="00DA48CD"/>
    <w:rsid w:val="00DA540D"/>
    <w:rsid w:val="00DA669B"/>
    <w:rsid w:val="00DB007B"/>
    <w:rsid w:val="00DB0AC4"/>
    <w:rsid w:val="00DB2796"/>
    <w:rsid w:val="00DC0240"/>
    <w:rsid w:val="00DC03BD"/>
    <w:rsid w:val="00DC4678"/>
    <w:rsid w:val="00DC683D"/>
    <w:rsid w:val="00DC7C8C"/>
    <w:rsid w:val="00DD0507"/>
    <w:rsid w:val="00DD1B92"/>
    <w:rsid w:val="00DD4D96"/>
    <w:rsid w:val="00DE13B8"/>
    <w:rsid w:val="00DE3076"/>
    <w:rsid w:val="00DE58C1"/>
    <w:rsid w:val="00DE5C59"/>
    <w:rsid w:val="00DE7FB3"/>
    <w:rsid w:val="00DF0EE5"/>
    <w:rsid w:val="00DF2335"/>
    <w:rsid w:val="00DF689F"/>
    <w:rsid w:val="00E0376C"/>
    <w:rsid w:val="00E065CB"/>
    <w:rsid w:val="00E07DEB"/>
    <w:rsid w:val="00E1267E"/>
    <w:rsid w:val="00E15151"/>
    <w:rsid w:val="00E172BF"/>
    <w:rsid w:val="00E341EB"/>
    <w:rsid w:val="00E52335"/>
    <w:rsid w:val="00E5362C"/>
    <w:rsid w:val="00E56215"/>
    <w:rsid w:val="00E5631B"/>
    <w:rsid w:val="00E6261B"/>
    <w:rsid w:val="00E747AE"/>
    <w:rsid w:val="00E74BE5"/>
    <w:rsid w:val="00E76FA4"/>
    <w:rsid w:val="00E800D7"/>
    <w:rsid w:val="00E805E9"/>
    <w:rsid w:val="00E80765"/>
    <w:rsid w:val="00E8124C"/>
    <w:rsid w:val="00E814F5"/>
    <w:rsid w:val="00E81786"/>
    <w:rsid w:val="00E822A3"/>
    <w:rsid w:val="00E825CC"/>
    <w:rsid w:val="00E863D1"/>
    <w:rsid w:val="00E87D60"/>
    <w:rsid w:val="00E915F8"/>
    <w:rsid w:val="00E91ED5"/>
    <w:rsid w:val="00E93CB1"/>
    <w:rsid w:val="00E9599C"/>
    <w:rsid w:val="00E95F86"/>
    <w:rsid w:val="00E96FF2"/>
    <w:rsid w:val="00E97F73"/>
    <w:rsid w:val="00E97FBB"/>
    <w:rsid w:val="00EA045C"/>
    <w:rsid w:val="00EA183D"/>
    <w:rsid w:val="00EA20F1"/>
    <w:rsid w:val="00EA63AD"/>
    <w:rsid w:val="00EB0489"/>
    <w:rsid w:val="00EB21C7"/>
    <w:rsid w:val="00EB4530"/>
    <w:rsid w:val="00EB4E34"/>
    <w:rsid w:val="00EC1C80"/>
    <w:rsid w:val="00EC627E"/>
    <w:rsid w:val="00ED04EE"/>
    <w:rsid w:val="00ED65F8"/>
    <w:rsid w:val="00EE1C4C"/>
    <w:rsid w:val="00EE32DC"/>
    <w:rsid w:val="00EF0788"/>
    <w:rsid w:val="00EF12AB"/>
    <w:rsid w:val="00EF1D79"/>
    <w:rsid w:val="00EF63E3"/>
    <w:rsid w:val="00F02D7B"/>
    <w:rsid w:val="00F07885"/>
    <w:rsid w:val="00F1159D"/>
    <w:rsid w:val="00F16C9B"/>
    <w:rsid w:val="00F2279C"/>
    <w:rsid w:val="00F249AB"/>
    <w:rsid w:val="00F27C1B"/>
    <w:rsid w:val="00F31C72"/>
    <w:rsid w:val="00F36A1B"/>
    <w:rsid w:val="00F44FBD"/>
    <w:rsid w:val="00F51029"/>
    <w:rsid w:val="00F51687"/>
    <w:rsid w:val="00F52829"/>
    <w:rsid w:val="00F57A28"/>
    <w:rsid w:val="00F61097"/>
    <w:rsid w:val="00F66085"/>
    <w:rsid w:val="00F718A1"/>
    <w:rsid w:val="00F74F0E"/>
    <w:rsid w:val="00F75C50"/>
    <w:rsid w:val="00F77E49"/>
    <w:rsid w:val="00F84093"/>
    <w:rsid w:val="00F867FE"/>
    <w:rsid w:val="00F953BA"/>
    <w:rsid w:val="00F968F3"/>
    <w:rsid w:val="00FA037C"/>
    <w:rsid w:val="00FA370B"/>
    <w:rsid w:val="00FA3EC8"/>
    <w:rsid w:val="00FA4585"/>
    <w:rsid w:val="00FA4A90"/>
    <w:rsid w:val="00FB1DEA"/>
    <w:rsid w:val="00FB344C"/>
    <w:rsid w:val="00FB4A11"/>
    <w:rsid w:val="00FB5E48"/>
    <w:rsid w:val="00FC6270"/>
    <w:rsid w:val="00FD40C2"/>
    <w:rsid w:val="00FD4A17"/>
    <w:rsid w:val="00FD4E3F"/>
    <w:rsid w:val="00FD6033"/>
    <w:rsid w:val="00FE2024"/>
    <w:rsid w:val="00FE467E"/>
    <w:rsid w:val="00FF1F07"/>
    <w:rsid w:val="00FF3123"/>
    <w:rsid w:val="00FF3601"/>
    <w:rsid w:val="00FF5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2CA"/>
    <w:rPr>
      <w:rFonts w:ascii="Times New Roman" w:hAnsi="Times New Roman"/>
      <w:sz w:val="21"/>
    </w:rPr>
  </w:style>
  <w:style w:type="paragraph" w:styleId="Heading1">
    <w:name w:val="heading 1"/>
    <w:basedOn w:val="Normal"/>
    <w:next w:val="Normal"/>
    <w:link w:val="Heading1Char"/>
    <w:qFormat/>
    <w:rsid w:val="001E12CA"/>
    <w:pPr>
      <w:spacing w:before="300" w:after="40"/>
      <w:jc w:val="left"/>
      <w:outlineLvl w:val="0"/>
    </w:pPr>
    <w:rPr>
      <w:smallCaps/>
      <w:spacing w:val="5"/>
      <w:sz w:val="56"/>
      <w:szCs w:val="32"/>
    </w:rPr>
  </w:style>
  <w:style w:type="paragraph" w:styleId="Heading2">
    <w:name w:val="heading 2"/>
    <w:basedOn w:val="Normal"/>
    <w:next w:val="Normal"/>
    <w:link w:val="Heading2Char"/>
    <w:uiPriority w:val="9"/>
    <w:unhideWhenUsed/>
    <w:qFormat/>
    <w:rsid w:val="001E12CA"/>
    <w:pPr>
      <w:spacing w:before="240" w:after="80"/>
      <w:jc w:val="left"/>
      <w:outlineLvl w:val="1"/>
    </w:pPr>
    <w:rPr>
      <w:rFonts w:ascii="Arial Narrow" w:hAnsi="Arial Narrow"/>
      <w:smallCaps/>
      <w:spacing w:val="5"/>
      <w:sz w:val="36"/>
      <w:szCs w:val="28"/>
    </w:rPr>
  </w:style>
  <w:style w:type="paragraph" w:styleId="Heading3">
    <w:name w:val="heading 3"/>
    <w:basedOn w:val="Normal"/>
    <w:next w:val="Normal"/>
    <w:link w:val="Heading3Char"/>
    <w:uiPriority w:val="9"/>
    <w:unhideWhenUsed/>
    <w:qFormat/>
    <w:rsid w:val="001E12CA"/>
    <w:pPr>
      <w:spacing w:after="0"/>
      <w:jc w:val="left"/>
      <w:outlineLvl w:val="2"/>
    </w:pPr>
    <w:rPr>
      <w:rFonts w:ascii="Arial Narrow" w:hAnsi="Arial Narrow"/>
      <w:smallCaps/>
      <w:spacing w:val="5"/>
      <w:sz w:val="28"/>
      <w:szCs w:val="24"/>
    </w:rPr>
  </w:style>
  <w:style w:type="paragraph" w:styleId="Heading4">
    <w:name w:val="heading 4"/>
    <w:basedOn w:val="Normal"/>
    <w:next w:val="Normal"/>
    <w:link w:val="Heading4Char"/>
    <w:uiPriority w:val="9"/>
    <w:semiHidden/>
    <w:unhideWhenUsed/>
    <w:qFormat/>
    <w:rsid w:val="00842D9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842D9A"/>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842D9A"/>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842D9A"/>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842D9A"/>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842D9A"/>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842D9A"/>
    <w:pPr>
      <w:spacing w:after="0" w:line="240" w:lineRule="auto"/>
    </w:pPr>
  </w:style>
  <w:style w:type="character" w:customStyle="1" w:styleId="NoSpacingChar">
    <w:name w:val="No Spacing Char"/>
    <w:basedOn w:val="DefaultParagraphFont"/>
    <w:link w:val="NoSpacing"/>
    <w:uiPriority w:val="1"/>
    <w:rsid w:val="00842D9A"/>
  </w:style>
  <w:style w:type="paragraph" w:styleId="BalloonText">
    <w:name w:val="Balloon Text"/>
    <w:basedOn w:val="Normal"/>
    <w:link w:val="BalloonTextChar"/>
    <w:uiPriority w:val="99"/>
    <w:semiHidden/>
    <w:unhideWhenUsed/>
    <w:rsid w:val="00000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80D"/>
    <w:rPr>
      <w:rFonts w:ascii="Tahoma" w:hAnsi="Tahoma" w:cs="Tahoma"/>
      <w:sz w:val="16"/>
      <w:szCs w:val="16"/>
    </w:rPr>
  </w:style>
  <w:style w:type="character" w:customStyle="1" w:styleId="Heading1Char">
    <w:name w:val="Heading 1 Char"/>
    <w:basedOn w:val="DefaultParagraphFont"/>
    <w:link w:val="Heading1"/>
    <w:uiPriority w:val="9"/>
    <w:rsid w:val="001E12CA"/>
    <w:rPr>
      <w:rFonts w:ascii="Times New Roman" w:hAnsi="Times New Roman"/>
      <w:smallCaps/>
      <w:spacing w:val="5"/>
      <w:sz w:val="56"/>
      <w:szCs w:val="32"/>
    </w:rPr>
  </w:style>
  <w:style w:type="character" w:customStyle="1" w:styleId="Heading2Char">
    <w:name w:val="Heading 2 Char"/>
    <w:basedOn w:val="DefaultParagraphFont"/>
    <w:link w:val="Heading2"/>
    <w:uiPriority w:val="9"/>
    <w:rsid w:val="001E12CA"/>
    <w:rPr>
      <w:rFonts w:ascii="Arial Narrow" w:hAnsi="Arial Narrow"/>
      <w:smallCaps/>
      <w:spacing w:val="5"/>
      <w:sz w:val="36"/>
      <w:szCs w:val="28"/>
    </w:rPr>
  </w:style>
  <w:style w:type="character" w:customStyle="1" w:styleId="Heading3Char">
    <w:name w:val="Heading 3 Char"/>
    <w:basedOn w:val="DefaultParagraphFont"/>
    <w:link w:val="Heading3"/>
    <w:uiPriority w:val="9"/>
    <w:rsid w:val="001E12CA"/>
    <w:rPr>
      <w:rFonts w:ascii="Arial Narrow" w:hAnsi="Arial Narrow"/>
      <w:smallCaps/>
      <w:spacing w:val="5"/>
      <w:sz w:val="28"/>
      <w:szCs w:val="24"/>
    </w:rPr>
  </w:style>
  <w:style w:type="character" w:customStyle="1" w:styleId="Heading4Char">
    <w:name w:val="Heading 4 Char"/>
    <w:basedOn w:val="DefaultParagraphFont"/>
    <w:link w:val="Heading4"/>
    <w:uiPriority w:val="9"/>
    <w:semiHidden/>
    <w:rsid w:val="00842D9A"/>
    <w:rPr>
      <w:smallCaps/>
      <w:spacing w:val="10"/>
      <w:sz w:val="22"/>
      <w:szCs w:val="22"/>
    </w:rPr>
  </w:style>
  <w:style w:type="character" w:customStyle="1" w:styleId="Heading5Char">
    <w:name w:val="Heading 5 Char"/>
    <w:basedOn w:val="DefaultParagraphFont"/>
    <w:link w:val="Heading5"/>
    <w:uiPriority w:val="9"/>
    <w:semiHidden/>
    <w:rsid w:val="00842D9A"/>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842D9A"/>
    <w:rPr>
      <w:smallCaps/>
      <w:color w:val="C0504D" w:themeColor="accent2"/>
      <w:spacing w:val="5"/>
      <w:sz w:val="22"/>
    </w:rPr>
  </w:style>
  <w:style w:type="character" w:customStyle="1" w:styleId="Heading7Char">
    <w:name w:val="Heading 7 Char"/>
    <w:basedOn w:val="DefaultParagraphFont"/>
    <w:link w:val="Heading7"/>
    <w:uiPriority w:val="9"/>
    <w:semiHidden/>
    <w:rsid w:val="00842D9A"/>
    <w:rPr>
      <w:b/>
      <w:smallCaps/>
      <w:color w:val="C0504D" w:themeColor="accent2"/>
      <w:spacing w:val="10"/>
    </w:rPr>
  </w:style>
  <w:style w:type="character" w:customStyle="1" w:styleId="Heading8Char">
    <w:name w:val="Heading 8 Char"/>
    <w:basedOn w:val="DefaultParagraphFont"/>
    <w:link w:val="Heading8"/>
    <w:uiPriority w:val="9"/>
    <w:semiHidden/>
    <w:rsid w:val="00842D9A"/>
    <w:rPr>
      <w:b/>
      <w:i/>
      <w:smallCaps/>
      <w:color w:val="943634" w:themeColor="accent2" w:themeShade="BF"/>
    </w:rPr>
  </w:style>
  <w:style w:type="character" w:customStyle="1" w:styleId="Heading9Char">
    <w:name w:val="Heading 9 Char"/>
    <w:basedOn w:val="DefaultParagraphFont"/>
    <w:link w:val="Heading9"/>
    <w:uiPriority w:val="9"/>
    <w:semiHidden/>
    <w:rsid w:val="00842D9A"/>
    <w:rPr>
      <w:b/>
      <w:i/>
      <w:smallCaps/>
      <w:color w:val="622423" w:themeColor="accent2" w:themeShade="7F"/>
    </w:rPr>
  </w:style>
  <w:style w:type="paragraph" w:styleId="Caption">
    <w:name w:val="caption"/>
    <w:basedOn w:val="Normal"/>
    <w:next w:val="Normal"/>
    <w:uiPriority w:val="35"/>
    <w:unhideWhenUsed/>
    <w:qFormat/>
    <w:rsid w:val="00842D9A"/>
    <w:rPr>
      <w:b/>
      <w:bCs/>
      <w:caps/>
      <w:sz w:val="16"/>
      <w:szCs w:val="18"/>
    </w:rPr>
  </w:style>
  <w:style w:type="paragraph" w:styleId="Title">
    <w:name w:val="Title"/>
    <w:basedOn w:val="Normal"/>
    <w:next w:val="Normal"/>
    <w:link w:val="TitleChar"/>
    <w:uiPriority w:val="10"/>
    <w:qFormat/>
    <w:rsid w:val="00842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842D9A"/>
    <w:rPr>
      <w:smallCaps/>
      <w:sz w:val="48"/>
      <w:szCs w:val="48"/>
    </w:rPr>
  </w:style>
  <w:style w:type="paragraph" w:styleId="Subtitle">
    <w:name w:val="Subtitle"/>
    <w:basedOn w:val="Normal"/>
    <w:next w:val="Normal"/>
    <w:link w:val="SubtitleChar"/>
    <w:uiPriority w:val="11"/>
    <w:qFormat/>
    <w:rsid w:val="00842D9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42D9A"/>
    <w:rPr>
      <w:rFonts w:asciiTheme="majorHAnsi" w:eastAsiaTheme="majorEastAsia" w:hAnsiTheme="majorHAnsi" w:cstheme="majorBidi"/>
      <w:szCs w:val="22"/>
    </w:rPr>
  </w:style>
  <w:style w:type="character" w:styleId="Strong">
    <w:name w:val="Strong"/>
    <w:uiPriority w:val="22"/>
    <w:qFormat/>
    <w:rsid w:val="00842D9A"/>
    <w:rPr>
      <w:b/>
      <w:color w:val="C0504D" w:themeColor="accent2"/>
    </w:rPr>
  </w:style>
  <w:style w:type="character" w:styleId="Emphasis">
    <w:name w:val="Emphasis"/>
    <w:uiPriority w:val="20"/>
    <w:qFormat/>
    <w:rsid w:val="00842D9A"/>
    <w:rPr>
      <w:b/>
      <w:i/>
      <w:spacing w:val="10"/>
    </w:rPr>
  </w:style>
  <w:style w:type="paragraph" w:styleId="ListParagraph">
    <w:name w:val="List Paragraph"/>
    <w:basedOn w:val="Normal"/>
    <w:uiPriority w:val="34"/>
    <w:qFormat/>
    <w:rsid w:val="00842D9A"/>
    <w:pPr>
      <w:ind w:left="720"/>
      <w:contextualSpacing/>
    </w:pPr>
  </w:style>
  <w:style w:type="paragraph" w:styleId="Quote">
    <w:name w:val="Quote"/>
    <w:basedOn w:val="Normal"/>
    <w:next w:val="Normal"/>
    <w:link w:val="QuoteChar"/>
    <w:uiPriority w:val="29"/>
    <w:qFormat/>
    <w:rsid w:val="00842D9A"/>
    <w:rPr>
      <w:i/>
    </w:rPr>
  </w:style>
  <w:style w:type="character" w:customStyle="1" w:styleId="QuoteChar">
    <w:name w:val="Quote Char"/>
    <w:basedOn w:val="DefaultParagraphFont"/>
    <w:link w:val="Quote"/>
    <w:uiPriority w:val="29"/>
    <w:rsid w:val="00842D9A"/>
    <w:rPr>
      <w:i/>
    </w:rPr>
  </w:style>
  <w:style w:type="paragraph" w:styleId="IntenseQuote">
    <w:name w:val="Intense Quote"/>
    <w:basedOn w:val="Normal"/>
    <w:next w:val="Normal"/>
    <w:link w:val="IntenseQuoteChar"/>
    <w:uiPriority w:val="30"/>
    <w:qFormat/>
    <w:rsid w:val="00842D9A"/>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42D9A"/>
    <w:rPr>
      <w:b/>
      <w:i/>
      <w:color w:val="FFFFFF" w:themeColor="background1"/>
      <w:shd w:val="clear" w:color="auto" w:fill="C0504D" w:themeFill="accent2"/>
    </w:rPr>
  </w:style>
  <w:style w:type="character" w:styleId="SubtleEmphasis">
    <w:name w:val="Subtle Emphasis"/>
    <w:uiPriority w:val="19"/>
    <w:qFormat/>
    <w:rsid w:val="00842D9A"/>
    <w:rPr>
      <w:i/>
    </w:rPr>
  </w:style>
  <w:style w:type="character" w:styleId="IntenseEmphasis">
    <w:name w:val="Intense Emphasis"/>
    <w:uiPriority w:val="21"/>
    <w:qFormat/>
    <w:rsid w:val="00842D9A"/>
    <w:rPr>
      <w:b/>
      <w:i/>
      <w:color w:val="C0504D" w:themeColor="accent2"/>
      <w:spacing w:val="10"/>
    </w:rPr>
  </w:style>
  <w:style w:type="character" w:styleId="SubtleReference">
    <w:name w:val="Subtle Reference"/>
    <w:uiPriority w:val="31"/>
    <w:qFormat/>
    <w:rsid w:val="00842D9A"/>
    <w:rPr>
      <w:b/>
    </w:rPr>
  </w:style>
  <w:style w:type="character" w:styleId="IntenseReference">
    <w:name w:val="Intense Reference"/>
    <w:uiPriority w:val="32"/>
    <w:qFormat/>
    <w:rsid w:val="00842D9A"/>
    <w:rPr>
      <w:b/>
      <w:bCs/>
      <w:smallCaps/>
      <w:spacing w:val="5"/>
      <w:sz w:val="22"/>
      <w:szCs w:val="22"/>
      <w:u w:val="single"/>
    </w:rPr>
  </w:style>
  <w:style w:type="character" w:styleId="BookTitle">
    <w:name w:val="Book Title"/>
    <w:uiPriority w:val="33"/>
    <w:qFormat/>
    <w:rsid w:val="00842D9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842D9A"/>
    <w:pPr>
      <w:outlineLvl w:val="9"/>
    </w:pPr>
    <w:rPr>
      <w:lang w:bidi="en-US"/>
    </w:rPr>
  </w:style>
  <w:style w:type="paragraph" w:customStyle="1" w:styleId="Text">
    <w:name w:val="Text"/>
    <w:aliases w:val="t,text"/>
    <w:link w:val="TextChar"/>
    <w:rsid w:val="00DA48CD"/>
    <w:pPr>
      <w:spacing w:before="60" w:after="60" w:line="240" w:lineRule="auto"/>
    </w:pPr>
    <w:rPr>
      <w:rFonts w:ascii="Arial" w:eastAsia="Times New Roman" w:hAnsi="Arial" w:cs="Times New Roman"/>
      <w:color w:val="000000"/>
    </w:rPr>
  </w:style>
  <w:style w:type="paragraph" w:customStyle="1" w:styleId="BulletedList1">
    <w:name w:val="Bulleted List 1"/>
    <w:aliases w:val="bl1"/>
    <w:link w:val="BulletedList1Char"/>
    <w:uiPriority w:val="99"/>
    <w:rsid w:val="00DA48CD"/>
    <w:pPr>
      <w:numPr>
        <w:numId w:val="1"/>
      </w:numPr>
      <w:spacing w:before="60" w:after="60" w:line="220" w:lineRule="exact"/>
    </w:pPr>
    <w:rPr>
      <w:rFonts w:ascii="Arial" w:eastAsia="Times New Roman" w:hAnsi="Arial" w:cs="Times New Roman"/>
      <w:color w:val="000000"/>
    </w:rPr>
  </w:style>
  <w:style w:type="character" w:customStyle="1" w:styleId="Bold">
    <w:name w:val="Bold"/>
    <w:aliases w:val="b"/>
    <w:uiPriority w:val="99"/>
    <w:rsid w:val="00DA48CD"/>
    <w:rPr>
      <w:rFonts w:cs="Times New Roman"/>
      <w:b/>
    </w:rPr>
  </w:style>
  <w:style w:type="character" w:customStyle="1" w:styleId="TextChar">
    <w:name w:val="Text Char"/>
    <w:aliases w:val="t Char"/>
    <w:link w:val="Text"/>
    <w:locked/>
    <w:rsid w:val="00DA48CD"/>
    <w:rPr>
      <w:rFonts w:ascii="Arial" w:eastAsia="Times New Roman" w:hAnsi="Arial" w:cs="Times New Roman"/>
      <w:color w:val="000000"/>
    </w:rPr>
  </w:style>
  <w:style w:type="character" w:customStyle="1" w:styleId="BulletedList1Char">
    <w:name w:val="Bulleted List 1 Char"/>
    <w:aliases w:val="bl1 Char"/>
    <w:link w:val="BulletedList1"/>
    <w:uiPriority w:val="99"/>
    <w:locked/>
    <w:rsid w:val="00DA48CD"/>
    <w:rPr>
      <w:rFonts w:ascii="Arial" w:eastAsia="Times New Roman" w:hAnsi="Arial" w:cs="Times New Roman"/>
      <w:color w:val="000000"/>
    </w:rPr>
  </w:style>
  <w:style w:type="table" w:styleId="TableGrid">
    <w:name w:val="Table Grid"/>
    <w:basedOn w:val="TableNormal"/>
    <w:rsid w:val="002C354B"/>
    <w:pPr>
      <w:spacing w:before="40" w:after="40" w:line="252" w:lineRule="auto"/>
      <w:jc w:val="left"/>
    </w:pPr>
    <w:rPr>
      <w:rFonts w:ascii="Calibri" w:eastAsia="Arial Narrow" w:hAnsi="Calibri" w:cs="Arial Narrow"/>
      <w:lang w:val="en-AU" w:eastAsia="en-AU"/>
    </w:rPr>
    <w:tblPr>
      <w:tblStyleRowBandSize w:val="1"/>
      <w:tblStyleColBandSize w:val="1"/>
      <w:tblInd w:w="0" w:type="dxa"/>
      <w:tblBorders>
        <w:top w:val="single" w:sz="8" w:space="0" w:color="95B3D7" w:themeColor="accent1" w:themeTint="99"/>
        <w:bottom w:val="single" w:sz="8" w:space="0" w:color="95B3D7" w:themeColor="accent1" w:themeTint="99"/>
        <w:insideH w:val="single" w:sz="8" w:space="0" w:color="95B3D7" w:themeColor="accent1" w:themeTint="99"/>
      </w:tblBorders>
      <w:tblCellMar>
        <w:top w:w="0" w:type="dxa"/>
        <w:left w:w="57" w:type="dxa"/>
        <w:bottom w:w="0" w:type="dxa"/>
        <w:right w:w="57" w:type="dxa"/>
      </w:tblCellMar>
    </w:tblPr>
    <w:tblStylePr w:type="firstRow">
      <w:pPr>
        <w:wordWrap/>
        <w:ind w:leftChars="0" w:left="0" w:rightChars="0" w:right="0"/>
        <w:jc w:val="left"/>
      </w:pPr>
      <w:rPr>
        <w:b/>
        <w:color w:val="4F81BD" w:themeColor="accent1"/>
      </w:rPr>
      <w:tblPr/>
      <w:tcPr>
        <w:tcBorders>
          <w:top w:val="single" w:sz="18" w:space="0" w:color="95B3D7" w:themeColor="accent1" w:themeTint="99"/>
          <w:bottom w:val="single" w:sz="18" w:space="0" w:color="95B3D7" w:themeColor="accent1" w:themeTint="99"/>
        </w:tcBorders>
        <w:shd w:val="clear" w:color="auto" w:fill="DBE5F1" w:themeFill="accent1" w:themeFillTint="33"/>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Theme="minorHAnsi" w:hAnsiTheme="minorHAnsi" w:cs="Segoe"/>
        <w:sz w:val="20"/>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tcPr>
    </w:tblStylePr>
    <w:tblStylePr w:type="band2Horz">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paragraph" w:customStyle="1" w:styleId="TableNormal3">
    <w:name w:val="Table Normal3"/>
    <w:basedOn w:val="Normal"/>
    <w:rsid w:val="00E07DEB"/>
    <w:pPr>
      <w:spacing w:before="60" w:after="60" w:line="264" w:lineRule="auto"/>
      <w:jc w:val="left"/>
    </w:pPr>
    <w:rPr>
      <w:rFonts w:eastAsia="Arial Narrow" w:cs="Arial Narrow"/>
      <w:szCs w:val="18"/>
      <w:lang w:val="en-AU" w:eastAsia="ja-JP"/>
    </w:rPr>
  </w:style>
  <w:style w:type="character" w:styleId="Hyperlink">
    <w:name w:val="Hyperlink"/>
    <w:basedOn w:val="DefaultParagraphFont"/>
    <w:uiPriority w:val="99"/>
    <w:unhideWhenUsed/>
    <w:rsid w:val="00597655"/>
    <w:rPr>
      <w:color w:val="0000FF" w:themeColor="hyperlink"/>
      <w:u w:val="single"/>
    </w:rPr>
  </w:style>
  <w:style w:type="paragraph" w:styleId="TOC1">
    <w:name w:val="toc 1"/>
    <w:basedOn w:val="Normal"/>
    <w:next w:val="Normal"/>
    <w:autoRedefine/>
    <w:uiPriority w:val="39"/>
    <w:unhideWhenUsed/>
    <w:rsid w:val="00B36C97"/>
    <w:pPr>
      <w:spacing w:after="100"/>
    </w:pPr>
  </w:style>
  <w:style w:type="paragraph" w:styleId="TOC2">
    <w:name w:val="toc 2"/>
    <w:basedOn w:val="Normal"/>
    <w:next w:val="Normal"/>
    <w:autoRedefine/>
    <w:uiPriority w:val="39"/>
    <w:unhideWhenUsed/>
    <w:rsid w:val="00B36C97"/>
    <w:pPr>
      <w:spacing w:after="100"/>
      <w:ind w:left="200"/>
    </w:pPr>
  </w:style>
  <w:style w:type="paragraph" w:styleId="TOC3">
    <w:name w:val="toc 3"/>
    <w:basedOn w:val="Normal"/>
    <w:next w:val="Normal"/>
    <w:autoRedefine/>
    <w:uiPriority w:val="39"/>
    <w:unhideWhenUsed/>
    <w:rsid w:val="00B36C97"/>
    <w:pPr>
      <w:spacing w:after="100"/>
      <w:ind w:left="400"/>
    </w:pPr>
  </w:style>
  <w:style w:type="character" w:styleId="CommentReference">
    <w:name w:val="annotation reference"/>
    <w:basedOn w:val="DefaultParagraphFont"/>
    <w:uiPriority w:val="99"/>
    <w:semiHidden/>
    <w:unhideWhenUsed/>
    <w:rsid w:val="00545BEF"/>
    <w:rPr>
      <w:sz w:val="16"/>
      <w:szCs w:val="16"/>
    </w:rPr>
  </w:style>
  <w:style w:type="paragraph" w:styleId="CommentText">
    <w:name w:val="annotation text"/>
    <w:basedOn w:val="Normal"/>
    <w:link w:val="CommentTextChar"/>
    <w:uiPriority w:val="99"/>
    <w:semiHidden/>
    <w:unhideWhenUsed/>
    <w:rsid w:val="00545BEF"/>
    <w:pPr>
      <w:spacing w:line="240" w:lineRule="auto"/>
    </w:pPr>
  </w:style>
  <w:style w:type="character" w:customStyle="1" w:styleId="CommentTextChar">
    <w:name w:val="Comment Text Char"/>
    <w:basedOn w:val="DefaultParagraphFont"/>
    <w:link w:val="CommentText"/>
    <w:uiPriority w:val="99"/>
    <w:semiHidden/>
    <w:rsid w:val="00545BEF"/>
  </w:style>
  <w:style w:type="paragraph" w:styleId="CommentSubject">
    <w:name w:val="annotation subject"/>
    <w:basedOn w:val="CommentText"/>
    <w:next w:val="CommentText"/>
    <w:link w:val="CommentSubjectChar"/>
    <w:uiPriority w:val="99"/>
    <w:semiHidden/>
    <w:unhideWhenUsed/>
    <w:rsid w:val="00545BEF"/>
    <w:rPr>
      <w:b/>
      <w:bCs/>
    </w:rPr>
  </w:style>
  <w:style w:type="character" w:customStyle="1" w:styleId="CommentSubjectChar">
    <w:name w:val="Comment Subject Char"/>
    <w:basedOn w:val="CommentTextChar"/>
    <w:link w:val="CommentSubject"/>
    <w:uiPriority w:val="99"/>
    <w:semiHidden/>
    <w:rsid w:val="00545BEF"/>
    <w:rPr>
      <w:b/>
      <w:bCs/>
    </w:rPr>
  </w:style>
  <w:style w:type="character" w:styleId="FollowedHyperlink">
    <w:name w:val="FollowedHyperlink"/>
    <w:basedOn w:val="DefaultParagraphFont"/>
    <w:uiPriority w:val="99"/>
    <w:semiHidden/>
    <w:unhideWhenUsed/>
    <w:rsid w:val="002C06AC"/>
    <w:rPr>
      <w:color w:val="800080" w:themeColor="followedHyperlink"/>
      <w:u w:val="single"/>
    </w:rPr>
  </w:style>
  <w:style w:type="paragraph" w:styleId="Header">
    <w:name w:val="header"/>
    <w:basedOn w:val="Normal"/>
    <w:link w:val="HeaderChar"/>
    <w:unhideWhenUsed/>
    <w:rsid w:val="001E12CA"/>
    <w:pPr>
      <w:tabs>
        <w:tab w:val="center" w:pos="4819"/>
        <w:tab w:val="right" w:pos="9638"/>
      </w:tabs>
      <w:spacing w:after="0" w:line="240" w:lineRule="auto"/>
    </w:pPr>
  </w:style>
  <w:style w:type="character" w:customStyle="1" w:styleId="HeaderChar">
    <w:name w:val="Header Char"/>
    <w:basedOn w:val="DefaultParagraphFont"/>
    <w:link w:val="Header"/>
    <w:uiPriority w:val="99"/>
    <w:rsid w:val="001E12CA"/>
  </w:style>
  <w:style w:type="paragraph" w:styleId="Footer">
    <w:name w:val="footer"/>
    <w:basedOn w:val="Normal"/>
    <w:link w:val="FooterChar"/>
    <w:uiPriority w:val="99"/>
    <w:unhideWhenUsed/>
    <w:rsid w:val="001E12CA"/>
    <w:pPr>
      <w:tabs>
        <w:tab w:val="center" w:pos="4819"/>
        <w:tab w:val="right" w:pos="9638"/>
      </w:tabs>
      <w:spacing w:after="0" w:line="240" w:lineRule="auto"/>
    </w:pPr>
  </w:style>
  <w:style w:type="character" w:customStyle="1" w:styleId="FooterChar">
    <w:name w:val="Footer Char"/>
    <w:basedOn w:val="DefaultParagraphFont"/>
    <w:link w:val="Footer"/>
    <w:uiPriority w:val="99"/>
    <w:rsid w:val="001E12CA"/>
  </w:style>
  <w:style w:type="paragraph" w:customStyle="1" w:styleId="headerrule">
    <w:name w:val="header rule"/>
    <w:next w:val="Normal"/>
    <w:rsid w:val="001E12CA"/>
    <w:pPr>
      <w:pBdr>
        <w:top w:val="single" w:sz="6" w:space="0" w:color="auto"/>
      </w:pBdr>
      <w:spacing w:before="50" w:after="0" w:line="80" w:lineRule="exact"/>
      <w:ind w:left="-2280"/>
      <w:jc w:val="left"/>
    </w:pPr>
    <w:rPr>
      <w:rFonts w:ascii="Times New Roman" w:eastAsia="Times New Roman" w:hAnsi="Times New Roman" w:cs="Times New Roman"/>
      <w:sz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2CA"/>
    <w:rPr>
      <w:rFonts w:ascii="Times New Roman" w:hAnsi="Times New Roman"/>
      <w:sz w:val="21"/>
    </w:rPr>
  </w:style>
  <w:style w:type="paragraph" w:styleId="Heading1">
    <w:name w:val="heading 1"/>
    <w:basedOn w:val="Normal"/>
    <w:next w:val="Normal"/>
    <w:link w:val="Heading1Char"/>
    <w:qFormat/>
    <w:rsid w:val="001E12CA"/>
    <w:pPr>
      <w:spacing w:before="300" w:after="40"/>
      <w:jc w:val="left"/>
      <w:outlineLvl w:val="0"/>
    </w:pPr>
    <w:rPr>
      <w:smallCaps/>
      <w:spacing w:val="5"/>
      <w:sz w:val="56"/>
      <w:szCs w:val="32"/>
    </w:rPr>
  </w:style>
  <w:style w:type="paragraph" w:styleId="Heading2">
    <w:name w:val="heading 2"/>
    <w:basedOn w:val="Normal"/>
    <w:next w:val="Normal"/>
    <w:link w:val="Heading2Char"/>
    <w:uiPriority w:val="9"/>
    <w:unhideWhenUsed/>
    <w:qFormat/>
    <w:rsid w:val="001E12CA"/>
    <w:pPr>
      <w:spacing w:before="240" w:after="80"/>
      <w:jc w:val="left"/>
      <w:outlineLvl w:val="1"/>
    </w:pPr>
    <w:rPr>
      <w:rFonts w:ascii="Arial Narrow" w:hAnsi="Arial Narrow"/>
      <w:smallCaps/>
      <w:spacing w:val="5"/>
      <w:sz w:val="36"/>
      <w:szCs w:val="28"/>
    </w:rPr>
  </w:style>
  <w:style w:type="paragraph" w:styleId="Heading3">
    <w:name w:val="heading 3"/>
    <w:basedOn w:val="Normal"/>
    <w:next w:val="Normal"/>
    <w:link w:val="Heading3Char"/>
    <w:uiPriority w:val="9"/>
    <w:unhideWhenUsed/>
    <w:qFormat/>
    <w:rsid w:val="001E12CA"/>
    <w:pPr>
      <w:spacing w:after="0"/>
      <w:jc w:val="left"/>
      <w:outlineLvl w:val="2"/>
    </w:pPr>
    <w:rPr>
      <w:rFonts w:ascii="Arial Narrow" w:hAnsi="Arial Narrow"/>
      <w:smallCaps/>
      <w:spacing w:val="5"/>
      <w:sz w:val="28"/>
      <w:szCs w:val="24"/>
    </w:rPr>
  </w:style>
  <w:style w:type="paragraph" w:styleId="Heading4">
    <w:name w:val="heading 4"/>
    <w:basedOn w:val="Normal"/>
    <w:next w:val="Normal"/>
    <w:link w:val="Heading4Char"/>
    <w:uiPriority w:val="9"/>
    <w:semiHidden/>
    <w:unhideWhenUsed/>
    <w:qFormat/>
    <w:rsid w:val="00842D9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842D9A"/>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842D9A"/>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842D9A"/>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842D9A"/>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842D9A"/>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842D9A"/>
    <w:pPr>
      <w:spacing w:after="0" w:line="240" w:lineRule="auto"/>
    </w:pPr>
  </w:style>
  <w:style w:type="character" w:customStyle="1" w:styleId="NoSpacingChar">
    <w:name w:val="No Spacing Char"/>
    <w:basedOn w:val="DefaultParagraphFont"/>
    <w:link w:val="NoSpacing"/>
    <w:uiPriority w:val="1"/>
    <w:rsid w:val="00842D9A"/>
  </w:style>
  <w:style w:type="paragraph" w:styleId="BalloonText">
    <w:name w:val="Balloon Text"/>
    <w:basedOn w:val="Normal"/>
    <w:link w:val="BalloonTextChar"/>
    <w:uiPriority w:val="99"/>
    <w:semiHidden/>
    <w:unhideWhenUsed/>
    <w:rsid w:val="00000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80D"/>
    <w:rPr>
      <w:rFonts w:ascii="Tahoma" w:hAnsi="Tahoma" w:cs="Tahoma"/>
      <w:sz w:val="16"/>
      <w:szCs w:val="16"/>
    </w:rPr>
  </w:style>
  <w:style w:type="character" w:customStyle="1" w:styleId="Heading1Char">
    <w:name w:val="Heading 1 Char"/>
    <w:basedOn w:val="DefaultParagraphFont"/>
    <w:link w:val="Heading1"/>
    <w:uiPriority w:val="9"/>
    <w:rsid w:val="001E12CA"/>
    <w:rPr>
      <w:rFonts w:ascii="Times New Roman" w:hAnsi="Times New Roman"/>
      <w:smallCaps/>
      <w:spacing w:val="5"/>
      <w:sz w:val="56"/>
      <w:szCs w:val="32"/>
    </w:rPr>
  </w:style>
  <w:style w:type="character" w:customStyle="1" w:styleId="Heading2Char">
    <w:name w:val="Heading 2 Char"/>
    <w:basedOn w:val="DefaultParagraphFont"/>
    <w:link w:val="Heading2"/>
    <w:uiPriority w:val="9"/>
    <w:rsid w:val="001E12CA"/>
    <w:rPr>
      <w:rFonts w:ascii="Arial Narrow" w:hAnsi="Arial Narrow"/>
      <w:smallCaps/>
      <w:spacing w:val="5"/>
      <w:sz w:val="36"/>
      <w:szCs w:val="28"/>
    </w:rPr>
  </w:style>
  <w:style w:type="character" w:customStyle="1" w:styleId="Heading3Char">
    <w:name w:val="Heading 3 Char"/>
    <w:basedOn w:val="DefaultParagraphFont"/>
    <w:link w:val="Heading3"/>
    <w:uiPriority w:val="9"/>
    <w:rsid w:val="001E12CA"/>
    <w:rPr>
      <w:rFonts w:ascii="Arial Narrow" w:hAnsi="Arial Narrow"/>
      <w:smallCaps/>
      <w:spacing w:val="5"/>
      <w:sz w:val="28"/>
      <w:szCs w:val="24"/>
    </w:rPr>
  </w:style>
  <w:style w:type="character" w:customStyle="1" w:styleId="Heading4Char">
    <w:name w:val="Heading 4 Char"/>
    <w:basedOn w:val="DefaultParagraphFont"/>
    <w:link w:val="Heading4"/>
    <w:uiPriority w:val="9"/>
    <w:semiHidden/>
    <w:rsid w:val="00842D9A"/>
    <w:rPr>
      <w:smallCaps/>
      <w:spacing w:val="10"/>
      <w:sz w:val="22"/>
      <w:szCs w:val="22"/>
    </w:rPr>
  </w:style>
  <w:style w:type="character" w:customStyle="1" w:styleId="Heading5Char">
    <w:name w:val="Heading 5 Char"/>
    <w:basedOn w:val="DefaultParagraphFont"/>
    <w:link w:val="Heading5"/>
    <w:uiPriority w:val="9"/>
    <w:semiHidden/>
    <w:rsid w:val="00842D9A"/>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842D9A"/>
    <w:rPr>
      <w:smallCaps/>
      <w:color w:val="C0504D" w:themeColor="accent2"/>
      <w:spacing w:val="5"/>
      <w:sz w:val="22"/>
    </w:rPr>
  </w:style>
  <w:style w:type="character" w:customStyle="1" w:styleId="Heading7Char">
    <w:name w:val="Heading 7 Char"/>
    <w:basedOn w:val="DefaultParagraphFont"/>
    <w:link w:val="Heading7"/>
    <w:uiPriority w:val="9"/>
    <w:semiHidden/>
    <w:rsid w:val="00842D9A"/>
    <w:rPr>
      <w:b/>
      <w:smallCaps/>
      <w:color w:val="C0504D" w:themeColor="accent2"/>
      <w:spacing w:val="10"/>
    </w:rPr>
  </w:style>
  <w:style w:type="character" w:customStyle="1" w:styleId="Heading8Char">
    <w:name w:val="Heading 8 Char"/>
    <w:basedOn w:val="DefaultParagraphFont"/>
    <w:link w:val="Heading8"/>
    <w:uiPriority w:val="9"/>
    <w:semiHidden/>
    <w:rsid w:val="00842D9A"/>
    <w:rPr>
      <w:b/>
      <w:i/>
      <w:smallCaps/>
      <w:color w:val="943634" w:themeColor="accent2" w:themeShade="BF"/>
    </w:rPr>
  </w:style>
  <w:style w:type="character" w:customStyle="1" w:styleId="Heading9Char">
    <w:name w:val="Heading 9 Char"/>
    <w:basedOn w:val="DefaultParagraphFont"/>
    <w:link w:val="Heading9"/>
    <w:uiPriority w:val="9"/>
    <w:semiHidden/>
    <w:rsid w:val="00842D9A"/>
    <w:rPr>
      <w:b/>
      <w:i/>
      <w:smallCaps/>
      <w:color w:val="622423" w:themeColor="accent2" w:themeShade="7F"/>
    </w:rPr>
  </w:style>
  <w:style w:type="paragraph" w:styleId="Caption">
    <w:name w:val="caption"/>
    <w:basedOn w:val="Normal"/>
    <w:next w:val="Normal"/>
    <w:uiPriority w:val="35"/>
    <w:unhideWhenUsed/>
    <w:qFormat/>
    <w:rsid w:val="00842D9A"/>
    <w:rPr>
      <w:b/>
      <w:bCs/>
      <w:caps/>
      <w:sz w:val="16"/>
      <w:szCs w:val="18"/>
    </w:rPr>
  </w:style>
  <w:style w:type="paragraph" w:styleId="Title">
    <w:name w:val="Title"/>
    <w:basedOn w:val="Normal"/>
    <w:next w:val="Normal"/>
    <w:link w:val="TitleChar"/>
    <w:uiPriority w:val="10"/>
    <w:qFormat/>
    <w:rsid w:val="00842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842D9A"/>
    <w:rPr>
      <w:smallCaps/>
      <w:sz w:val="48"/>
      <w:szCs w:val="48"/>
    </w:rPr>
  </w:style>
  <w:style w:type="paragraph" w:styleId="Subtitle">
    <w:name w:val="Subtitle"/>
    <w:basedOn w:val="Normal"/>
    <w:next w:val="Normal"/>
    <w:link w:val="SubtitleChar"/>
    <w:uiPriority w:val="11"/>
    <w:qFormat/>
    <w:rsid w:val="00842D9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42D9A"/>
    <w:rPr>
      <w:rFonts w:asciiTheme="majorHAnsi" w:eastAsiaTheme="majorEastAsia" w:hAnsiTheme="majorHAnsi" w:cstheme="majorBidi"/>
      <w:szCs w:val="22"/>
    </w:rPr>
  </w:style>
  <w:style w:type="character" w:styleId="Strong">
    <w:name w:val="Strong"/>
    <w:uiPriority w:val="22"/>
    <w:qFormat/>
    <w:rsid w:val="00842D9A"/>
    <w:rPr>
      <w:b/>
      <w:color w:val="C0504D" w:themeColor="accent2"/>
    </w:rPr>
  </w:style>
  <w:style w:type="character" w:styleId="Emphasis">
    <w:name w:val="Emphasis"/>
    <w:uiPriority w:val="20"/>
    <w:qFormat/>
    <w:rsid w:val="00842D9A"/>
    <w:rPr>
      <w:b/>
      <w:i/>
      <w:spacing w:val="10"/>
    </w:rPr>
  </w:style>
  <w:style w:type="paragraph" w:styleId="ListParagraph">
    <w:name w:val="List Paragraph"/>
    <w:basedOn w:val="Normal"/>
    <w:uiPriority w:val="34"/>
    <w:qFormat/>
    <w:rsid w:val="00842D9A"/>
    <w:pPr>
      <w:ind w:left="720"/>
      <w:contextualSpacing/>
    </w:pPr>
  </w:style>
  <w:style w:type="paragraph" w:styleId="Quote">
    <w:name w:val="Quote"/>
    <w:basedOn w:val="Normal"/>
    <w:next w:val="Normal"/>
    <w:link w:val="QuoteChar"/>
    <w:uiPriority w:val="29"/>
    <w:qFormat/>
    <w:rsid w:val="00842D9A"/>
    <w:rPr>
      <w:i/>
    </w:rPr>
  </w:style>
  <w:style w:type="character" w:customStyle="1" w:styleId="QuoteChar">
    <w:name w:val="Quote Char"/>
    <w:basedOn w:val="DefaultParagraphFont"/>
    <w:link w:val="Quote"/>
    <w:uiPriority w:val="29"/>
    <w:rsid w:val="00842D9A"/>
    <w:rPr>
      <w:i/>
    </w:rPr>
  </w:style>
  <w:style w:type="paragraph" w:styleId="IntenseQuote">
    <w:name w:val="Intense Quote"/>
    <w:basedOn w:val="Normal"/>
    <w:next w:val="Normal"/>
    <w:link w:val="IntenseQuoteChar"/>
    <w:uiPriority w:val="30"/>
    <w:qFormat/>
    <w:rsid w:val="00842D9A"/>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42D9A"/>
    <w:rPr>
      <w:b/>
      <w:i/>
      <w:color w:val="FFFFFF" w:themeColor="background1"/>
      <w:shd w:val="clear" w:color="auto" w:fill="C0504D" w:themeFill="accent2"/>
    </w:rPr>
  </w:style>
  <w:style w:type="character" w:styleId="SubtleEmphasis">
    <w:name w:val="Subtle Emphasis"/>
    <w:uiPriority w:val="19"/>
    <w:qFormat/>
    <w:rsid w:val="00842D9A"/>
    <w:rPr>
      <w:i/>
    </w:rPr>
  </w:style>
  <w:style w:type="character" w:styleId="IntenseEmphasis">
    <w:name w:val="Intense Emphasis"/>
    <w:uiPriority w:val="21"/>
    <w:qFormat/>
    <w:rsid w:val="00842D9A"/>
    <w:rPr>
      <w:b/>
      <w:i/>
      <w:color w:val="C0504D" w:themeColor="accent2"/>
      <w:spacing w:val="10"/>
    </w:rPr>
  </w:style>
  <w:style w:type="character" w:styleId="SubtleReference">
    <w:name w:val="Subtle Reference"/>
    <w:uiPriority w:val="31"/>
    <w:qFormat/>
    <w:rsid w:val="00842D9A"/>
    <w:rPr>
      <w:b/>
    </w:rPr>
  </w:style>
  <w:style w:type="character" w:styleId="IntenseReference">
    <w:name w:val="Intense Reference"/>
    <w:uiPriority w:val="32"/>
    <w:qFormat/>
    <w:rsid w:val="00842D9A"/>
    <w:rPr>
      <w:b/>
      <w:bCs/>
      <w:smallCaps/>
      <w:spacing w:val="5"/>
      <w:sz w:val="22"/>
      <w:szCs w:val="22"/>
      <w:u w:val="single"/>
    </w:rPr>
  </w:style>
  <w:style w:type="character" w:styleId="BookTitle">
    <w:name w:val="Book Title"/>
    <w:uiPriority w:val="33"/>
    <w:qFormat/>
    <w:rsid w:val="00842D9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842D9A"/>
    <w:pPr>
      <w:outlineLvl w:val="9"/>
    </w:pPr>
    <w:rPr>
      <w:lang w:bidi="en-US"/>
    </w:rPr>
  </w:style>
  <w:style w:type="paragraph" w:customStyle="1" w:styleId="Text">
    <w:name w:val="Text"/>
    <w:aliases w:val="t,text"/>
    <w:link w:val="TextChar"/>
    <w:rsid w:val="00DA48CD"/>
    <w:pPr>
      <w:spacing w:before="60" w:after="60" w:line="240" w:lineRule="auto"/>
    </w:pPr>
    <w:rPr>
      <w:rFonts w:ascii="Arial" w:eastAsia="Times New Roman" w:hAnsi="Arial" w:cs="Times New Roman"/>
      <w:color w:val="000000"/>
    </w:rPr>
  </w:style>
  <w:style w:type="paragraph" w:customStyle="1" w:styleId="BulletedList1">
    <w:name w:val="Bulleted List 1"/>
    <w:aliases w:val="bl1"/>
    <w:link w:val="BulletedList1Char"/>
    <w:uiPriority w:val="99"/>
    <w:rsid w:val="00DA48CD"/>
    <w:pPr>
      <w:numPr>
        <w:numId w:val="1"/>
      </w:numPr>
      <w:spacing w:before="60" w:after="60" w:line="220" w:lineRule="exact"/>
    </w:pPr>
    <w:rPr>
      <w:rFonts w:ascii="Arial" w:eastAsia="Times New Roman" w:hAnsi="Arial" w:cs="Times New Roman"/>
      <w:color w:val="000000"/>
    </w:rPr>
  </w:style>
  <w:style w:type="character" w:customStyle="1" w:styleId="Bold">
    <w:name w:val="Bold"/>
    <w:aliases w:val="b"/>
    <w:uiPriority w:val="99"/>
    <w:rsid w:val="00DA48CD"/>
    <w:rPr>
      <w:rFonts w:cs="Times New Roman"/>
      <w:b/>
    </w:rPr>
  </w:style>
  <w:style w:type="character" w:customStyle="1" w:styleId="TextChar">
    <w:name w:val="Text Char"/>
    <w:aliases w:val="t Char"/>
    <w:link w:val="Text"/>
    <w:locked/>
    <w:rsid w:val="00DA48CD"/>
    <w:rPr>
      <w:rFonts w:ascii="Arial" w:eastAsia="Times New Roman" w:hAnsi="Arial" w:cs="Times New Roman"/>
      <w:color w:val="000000"/>
    </w:rPr>
  </w:style>
  <w:style w:type="character" w:customStyle="1" w:styleId="BulletedList1Char">
    <w:name w:val="Bulleted List 1 Char"/>
    <w:aliases w:val="bl1 Char"/>
    <w:link w:val="BulletedList1"/>
    <w:uiPriority w:val="99"/>
    <w:locked/>
    <w:rsid w:val="00DA48CD"/>
    <w:rPr>
      <w:rFonts w:ascii="Arial" w:eastAsia="Times New Roman" w:hAnsi="Arial" w:cs="Times New Roman"/>
      <w:color w:val="000000"/>
    </w:rPr>
  </w:style>
  <w:style w:type="table" w:styleId="TableGrid">
    <w:name w:val="Table Grid"/>
    <w:basedOn w:val="TableNormal"/>
    <w:rsid w:val="002C354B"/>
    <w:pPr>
      <w:spacing w:before="40" w:after="40" w:line="252" w:lineRule="auto"/>
      <w:jc w:val="left"/>
    </w:pPr>
    <w:rPr>
      <w:rFonts w:ascii="Calibri" w:eastAsia="Arial Narrow" w:hAnsi="Calibri" w:cs="Arial Narrow"/>
      <w:lang w:val="en-AU" w:eastAsia="en-AU"/>
    </w:rPr>
    <w:tblPr>
      <w:tblStyleRowBandSize w:val="1"/>
      <w:tblStyleColBandSize w:val="1"/>
      <w:tblInd w:w="0" w:type="dxa"/>
      <w:tblBorders>
        <w:top w:val="single" w:sz="8" w:space="0" w:color="95B3D7" w:themeColor="accent1" w:themeTint="99"/>
        <w:bottom w:val="single" w:sz="8" w:space="0" w:color="95B3D7" w:themeColor="accent1" w:themeTint="99"/>
        <w:insideH w:val="single" w:sz="8" w:space="0" w:color="95B3D7" w:themeColor="accent1" w:themeTint="99"/>
      </w:tblBorders>
      <w:tblCellMar>
        <w:top w:w="0" w:type="dxa"/>
        <w:left w:w="57" w:type="dxa"/>
        <w:bottom w:w="0" w:type="dxa"/>
        <w:right w:w="57" w:type="dxa"/>
      </w:tblCellMar>
    </w:tblPr>
    <w:tblStylePr w:type="firstRow">
      <w:pPr>
        <w:wordWrap/>
        <w:ind w:leftChars="0" w:left="0" w:rightChars="0" w:right="0"/>
        <w:jc w:val="left"/>
      </w:pPr>
      <w:rPr>
        <w:b/>
        <w:color w:val="4F81BD" w:themeColor="accent1"/>
      </w:rPr>
      <w:tblPr/>
      <w:tcPr>
        <w:tcBorders>
          <w:top w:val="single" w:sz="18" w:space="0" w:color="95B3D7" w:themeColor="accent1" w:themeTint="99"/>
          <w:bottom w:val="single" w:sz="18" w:space="0" w:color="95B3D7" w:themeColor="accent1" w:themeTint="99"/>
        </w:tcBorders>
        <w:shd w:val="clear" w:color="auto" w:fill="DBE5F1" w:themeFill="accent1" w:themeFillTint="33"/>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Theme="minorHAnsi" w:hAnsiTheme="minorHAnsi" w:cs="Segoe"/>
        <w:sz w:val="20"/>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tcPr>
    </w:tblStylePr>
    <w:tblStylePr w:type="band2Horz">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paragraph" w:customStyle="1" w:styleId="TableNormal3">
    <w:name w:val="Table Normal3"/>
    <w:basedOn w:val="Normal"/>
    <w:rsid w:val="00E07DEB"/>
    <w:pPr>
      <w:spacing w:before="60" w:after="60" w:line="264" w:lineRule="auto"/>
      <w:jc w:val="left"/>
    </w:pPr>
    <w:rPr>
      <w:rFonts w:eastAsia="Arial Narrow" w:cs="Arial Narrow"/>
      <w:szCs w:val="18"/>
      <w:lang w:val="en-AU" w:eastAsia="ja-JP"/>
    </w:rPr>
  </w:style>
  <w:style w:type="character" w:styleId="Hyperlink">
    <w:name w:val="Hyperlink"/>
    <w:basedOn w:val="DefaultParagraphFont"/>
    <w:uiPriority w:val="99"/>
    <w:unhideWhenUsed/>
    <w:rsid w:val="00597655"/>
    <w:rPr>
      <w:color w:val="0000FF" w:themeColor="hyperlink"/>
      <w:u w:val="single"/>
    </w:rPr>
  </w:style>
  <w:style w:type="paragraph" w:styleId="TOC1">
    <w:name w:val="toc 1"/>
    <w:basedOn w:val="Normal"/>
    <w:next w:val="Normal"/>
    <w:autoRedefine/>
    <w:uiPriority w:val="39"/>
    <w:unhideWhenUsed/>
    <w:rsid w:val="00B36C97"/>
    <w:pPr>
      <w:spacing w:after="100"/>
    </w:pPr>
  </w:style>
  <w:style w:type="paragraph" w:styleId="TOC2">
    <w:name w:val="toc 2"/>
    <w:basedOn w:val="Normal"/>
    <w:next w:val="Normal"/>
    <w:autoRedefine/>
    <w:uiPriority w:val="39"/>
    <w:unhideWhenUsed/>
    <w:rsid w:val="00B36C97"/>
    <w:pPr>
      <w:spacing w:after="100"/>
      <w:ind w:left="200"/>
    </w:pPr>
  </w:style>
  <w:style w:type="paragraph" w:styleId="TOC3">
    <w:name w:val="toc 3"/>
    <w:basedOn w:val="Normal"/>
    <w:next w:val="Normal"/>
    <w:autoRedefine/>
    <w:uiPriority w:val="39"/>
    <w:unhideWhenUsed/>
    <w:rsid w:val="00B36C97"/>
    <w:pPr>
      <w:spacing w:after="100"/>
      <w:ind w:left="400"/>
    </w:pPr>
  </w:style>
  <w:style w:type="character" w:styleId="CommentReference">
    <w:name w:val="annotation reference"/>
    <w:basedOn w:val="DefaultParagraphFont"/>
    <w:uiPriority w:val="99"/>
    <w:semiHidden/>
    <w:unhideWhenUsed/>
    <w:rsid w:val="00545BEF"/>
    <w:rPr>
      <w:sz w:val="16"/>
      <w:szCs w:val="16"/>
    </w:rPr>
  </w:style>
  <w:style w:type="paragraph" w:styleId="CommentText">
    <w:name w:val="annotation text"/>
    <w:basedOn w:val="Normal"/>
    <w:link w:val="CommentTextChar"/>
    <w:uiPriority w:val="99"/>
    <w:semiHidden/>
    <w:unhideWhenUsed/>
    <w:rsid w:val="00545BEF"/>
    <w:pPr>
      <w:spacing w:line="240" w:lineRule="auto"/>
    </w:pPr>
  </w:style>
  <w:style w:type="character" w:customStyle="1" w:styleId="CommentTextChar">
    <w:name w:val="Comment Text Char"/>
    <w:basedOn w:val="DefaultParagraphFont"/>
    <w:link w:val="CommentText"/>
    <w:uiPriority w:val="99"/>
    <w:semiHidden/>
    <w:rsid w:val="00545BEF"/>
  </w:style>
  <w:style w:type="paragraph" w:styleId="CommentSubject">
    <w:name w:val="annotation subject"/>
    <w:basedOn w:val="CommentText"/>
    <w:next w:val="CommentText"/>
    <w:link w:val="CommentSubjectChar"/>
    <w:uiPriority w:val="99"/>
    <w:semiHidden/>
    <w:unhideWhenUsed/>
    <w:rsid w:val="00545BEF"/>
    <w:rPr>
      <w:b/>
      <w:bCs/>
    </w:rPr>
  </w:style>
  <w:style w:type="character" w:customStyle="1" w:styleId="CommentSubjectChar">
    <w:name w:val="Comment Subject Char"/>
    <w:basedOn w:val="CommentTextChar"/>
    <w:link w:val="CommentSubject"/>
    <w:uiPriority w:val="99"/>
    <w:semiHidden/>
    <w:rsid w:val="00545BEF"/>
    <w:rPr>
      <w:b/>
      <w:bCs/>
    </w:rPr>
  </w:style>
  <w:style w:type="character" w:styleId="FollowedHyperlink">
    <w:name w:val="FollowedHyperlink"/>
    <w:basedOn w:val="DefaultParagraphFont"/>
    <w:uiPriority w:val="99"/>
    <w:semiHidden/>
    <w:unhideWhenUsed/>
    <w:rsid w:val="002C06AC"/>
    <w:rPr>
      <w:color w:val="800080" w:themeColor="followedHyperlink"/>
      <w:u w:val="single"/>
    </w:rPr>
  </w:style>
  <w:style w:type="paragraph" w:styleId="Header">
    <w:name w:val="header"/>
    <w:basedOn w:val="Normal"/>
    <w:link w:val="HeaderChar"/>
    <w:unhideWhenUsed/>
    <w:rsid w:val="001E12CA"/>
    <w:pPr>
      <w:tabs>
        <w:tab w:val="center" w:pos="4819"/>
        <w:tab w:val="right" w:pos="9638"/>
      </w:tabs>
      <w:spacing w:after="0" w:line="240" w:lineRule="auto"/>
    </w:pPr>
  </w:style>
  <w:style w:type="character" w:customStyle="1" w:styleId="HeaderChar">
    <w:name w:val="Header Char"/>
    <w:basedOn w:val="DefaultParagraphFont"/>
    <w:link w:val="Header"/>
    <w:uiPriority w:val="99"/>
    <w:rsid w:val="001E12CA"/>
  </w:style>
  <w:style w:type="paragraph" w:styleId="Footer">
    <w:name w:val="footer"/>
    <w:basedOn w:val="Normal"/>
    <w:link w:val="FooterChar"/>
    <w:uiPriority w:val="99"/>
    <w:unhideWhenUsed/>
    <w:rsid w:val="001E12CA"/>
    <w:pPr>
      <w:tabs>
        <w:tab w:val="center" w:pos="4819"/>
        <w:tab w:val="right" w:pos="9638"/>
      </w:tabs>
      <w:spacing w:after="0" w:line="240" w:lineRule="auto"/>
    </w:pPr>
  </w:style>
  <w:style w:type="character" w:customStyle="1" w:styleId="FooterChar">
    <w:name w:val="Footer Char"/>
    <w:basedOn w:val="DefaultParagraphFont"/>
    <w:link w:val="Footer"/>
    <w:uiPriority w:val="99"/>
    <w:rsid w:val="001E12CA"/>
  </w:style>
  <w:style w:type="paragraph" w:customStyle="1" w:styleId="headerrule">
    <w:name w:val="header rule"/>
    <w:next w:val="Normal"/>
    <w:rsid w:val="001E12CA"/>
    <w:pPr>
      <w:pBdr>
        <w:top w:val="single" w:sz="6" w:space="0" w:color="auto"/>
      </w:pBdr>
      <w:spacing w:before="50" w:after="0" w:line="80" w:lineRule="exact"/>
      <w:ind w:left="-2280"/>
      <w:jc w:val="left"/>
    </w:pPr>
    <w:rPr>
      <w:rFonts w:ascii="Times New Roman" w:eastAsia="Times New Roman" w:hAnsi="Times New Roman" w:cs="Times New Roman"/>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95809">
      <w:bodyDiv w:val="1"/>
      <w:marLeft w:val="0"/>
      <w:marRight w:val="0"/>
      <w:marTop w:val="0"/>
      <w:marBottom w:val="0"/>
      <w:divBdr>
        <w:top w:val="none" w:sz="0" w:space="0" w:color="auto"/>
        <w:left w:val="none" w:sz="0" w:space="0" w:color="auto"/>
        <w:bottom w:val="none" w:sz="0" w:space="0" w:color="auto"/>
        <w:right w:val="none" w:sz="0" w:space="0" w:color="auto"/>
      </w:divBdr>
      <w:divsChild>
        <w:div w:id="1355497006">
          <w:marLeft w:val="0"/>
          <w:marRight w:val="0"/>
          <w:marTop w:val="0"/>
          <w:marBottom w:val="0"/>
          <w:divBdr>
            <w:top w:val="none" w:sz="0" w:space="0" w:color="auto"/>
            <w:left w:val="none" w:sz="0" w:space="0" w:color="auto"/>
            <w:bottom w:val="none" w:sz="0" w:space="0" w:color="auto"/>
            <w:right w:val="none" w:sz="0" w:space="0" w:color="auto"/>
          </w:divBdr>
          <w:divsChild>
            <w:div w:id="1619679377">
              <w:marLeft w:val="0"/>
              <w:marRight w:val="0"/>
              <w:marTop w:val="0"/>
              <w:marBottom w:val="0"/>
              <w:divBdr>
                <w:top w:val="none" w:sz="0" w:space="0" w:color="auto"/>
                <w:left w:val="none" w:sz="0" w:space="0" w:color="auto"/>
                <w:bottom w:val="none" w:sz="0" w:space="0" w:color="auto"/>
                <w:right w:val="none" w:sz="0" w:space="0" w:color="auto"/>
              </w:divBdr>
              <w:divsChild>
                <w:div w:id="303241674">
                  <w:marLeft w:val="0"/>
                  <w:marRight w:val="0"/>
                  <w:marTop w:val="0"/>
                  <w:marBottom w:val="0"/>
                  <w:divBdr>
                    <w:top w:val="none" w:sz="0" w:space="0" w:color="auto"/>
                    <w:left w:val="none" w:sz="0" w:space="0" w:color="auto"/>
                    <w:bottom w:val="none" w:sz="0" w:space="0" w:color="auto"/>
                    <w:right w:val="none" w:sz="0" w:space="0" w:color="auto"/>
                  </w:divBdr>
                  <w:divsChild>
                    <w:div w:id="2096051111">
                      <w:marLeft w:val="0"/>
                      <w:marRight w:val="0"/>
                      <w:marTop w:val="0"/>
                      <w:marBottom w:val="0"/>
                      <w:divBdr>
                        <w:top w:val="none" w:sz="0" w:space="0" w:color="auto"/>
                        <w:left w:val="none" w:sz="0" w:space="0" w:color="auto"/>
                        <w:bottom w:val="none" w:sz="0" w:space="0" w:color="auto"/>
                        <w:right w:val="none" w:sz="0" w:space="0" w:color="auto"/>
                      </w:divBdr>
                      <w:divsChild>
                        <w:div w:id="546332088">
                          <w:marLeft w:val="0"/>
                          <w:marRight w:val="0"/>
                          <w:marTop w:val="0"/>
                          <w:marBottom w:val="0"/>
                          <w:divBdr>
                            <w:top w:val="none" w:sz="0" w:space="0" w:color="auto"/>
                            <w:left w:val="none" w:sz="0" w:space="0" w:color="auto"/>
                            <w:bottom w:val="none" w:sz="0" w:space="0" w:color="auto"/>
                            <w:right w:val="none" w:sz="0" w:space="0" w:color="auto"/>
                          </w:divBdr>
                          <w:divsChild>
                            <w:div w:id="391654707">
                              <w:marLeft w:val="0"/>
                              <w:marRight w:val="0"/>
                              <w:marTop w:val="0"/>
                              <w:marBottom w:val="0"/>
                              <w:divBdr>
                                <w:top w:val="none" w:sz="0" w:space="0" w:color="auto"/>
                                <w:left w:val="none" w:sz="0" w:space="0" w:color="auto"/>
                                <w:bottom w:val="none" w:sz="0" w:space="0" w:color="auto"/>
                                <w:right w:val="none" w:sz="0" w:space="0" w:color="auto"/>
                              </w:divBdr>
                              <w:divsChild>
                                <w:div w:id="17881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17106">
      <w:bodyDiv w:val="1"/>
      <w:marLeft w:val="0"/>
      <w:marRight w:val="0"/>
      <w:marTop w:val="0"/>
      <w:marBottom w:val="0"/>
      <w:divBdr>
        <w:top w:val="none" w:sz="0" w:space="0" w:color="auto"/>
        <w:left w:val="none" w:sz="0" w:space="0" w:color="auto"/>
        <w:bottom w:val="none" w:sz="0" w:space="0" w:color="auto"/>
        <w:right w:val="none" w:sz="0" w:space="0" w:color="auto"/>
      </w:divBdr>
      <w:divsChild>
        <w:div w:id="419065407">
          <w:marLeft w:val="0"/>
          <w:marRight w:val="0"/>
          <w:marTop w:val="0"/>
          <w:marBottom w:val="0"/>
          <w:divBdr>
            <w:top w:val="none" w:sz="0" w:space="0" w:color="auto"/>
            <w:left w:val="none" w:sz="0" w:space="0" w:color="auto"/>
            <w:bottom w:val="none" w:sz="0" w:space="0" w:color="auto"/>
            <w:right w:val="none" w:sz="0" w:space="0" w:color="auto"/>
          </w:divBdr>
          <w:divsChild>
            <w:div w:id="1909725840">
              <w:marLeft w:val="0"/>
              <w:marRight w:val="0"/>
              <w:marTop w:val="0"/>
              <w:marBottom w:val="0"/>
              <w:divBdr>
                <w:top w:val="none" w:sz="0" w:space="0" w:color="auto"/>
                <w:left w:val="none" w:sz="0" w:space="0" w:color="auto"/>
                <w:bottom w:val="none" w:sz="0" w:space="0" w:color="auto"/>
                <w:right w:val="none" w:sz="0" w:space="0" w:color="auto"/>
              </w:divBdr>
              <w:divsChild>
                <w:div w:id="1911428861">
                  <w:marLeft w:val="0"/>
                  <w:marRight w:val="0"/>
                  <w:marTop w:val="0"/>
                  <w:marBottom w:val="0"/>
                  <w:divBdr>
                    <w:top w:val="none" w:sz="0" w:space="0" w:color="auto"/>
                    <w:left w:val="none" w:sz="0" w:space="0" w:color="auto"/>
                    <w:bottom w:val="none" w:sz="0" w:space="0" w:color="auto"/>
                    <w:right w:val="none" w:sz="0" w:space="0" w:color="auto"/>
                  </w:divBdr>
                  <w:divsChild>
                    <w:div w:id="1286695760">
                      <w:marLeft w:val="0"/>
                      <w:marRight w:val="0"/>
                      <w:marTop w:val="0"/>
                      <w:marBottom w:val="0"/>
                      <w:divBdr>
                        <w:top w:val="none" w:sz="0" w:space="0" w:color="auto"/>
                        <w:left w:val="none" w:sz="0" w:space="0" w:color="auto"/>
                        <w:bottom w:val="none" w:sz="0" w:space="0" w:color="auto"/>
                        <w:right w:val="none" w:sz="0" w:space="0" w:color="auto"/>
                      </w:divBdr>
                      <w:divsChild>
                        <w:div w:id="1439135554">
                          <w:marLeft w:val="0"/>
                          <w:marRight w:val="0"/>
                          <w:marTop w:val="0"/>
                          <w:marBottom w:val="0"/>
                          <w:divBdr>
                            <w:top w:val="none" w:sz="0" w:space="0" w:color="auto"/>
                            <w:left w:val="none" w:sz="0" w:space="0" w:color="auto"/>
                            <w:bottom w:val="none" w:sz="0" w:space="0" w:color="auto"/>
                            <w:right w:val="none" w:sz="0" w:space="0" w:color="auto"/>
                          </w:divBdr>
                          <w:divsChild>
                            <w:div w:id="173961613">
                              <w:marLeft w:val="0"/>
                              <w:marRight w:val="0"/>
                              <w:marTop w:val="0"/>
                              <w:marBottom w:val="0"/>
                              <w:divBdr>
                                <w:top w:val="none" w:sz="0" w:space="0" w:color="auto"/>
                                <w:left w:val="none" w:sz="0" w:space="0" w:color="auto"/>
                                <w:bottom w:val="none" w:sz="0" w:space="0" w:color="auto"/>
                                <w:right w:val="none" w:sz="0" w:space="0" w:color="auto"/>
                              </w:divBdr>
                              <w:divsChild>
                                <w:div w:id="1719432637">
                                  <w:marLeft w:val="0"/>
                                  <w:marRight w:val="0"/>
                                  <w:marTop w:val="0"/>
                                  <w:marBottom w:val="0"/>
                                  <w:divBdr>
                                    <w:top w:val="none" w:sz="0" w:space="0" w:color="auto"/>
                                    <w:left w:val="none" w:sz="0" w:space="0" w:color="auto"/>
                                    <w:bottom w:val="none" w:sz="0" w:space="0" w:color="auto"/>
                                    <w:right w:val="none" w:sz="0" w:space="0" w:color="auto"/>
                                  </w:divBdr>
                                  <w:divsChild>
                                    <w:div w:id="979068104">
                                      <w:marLeft w:val="0"/>
                                      <w:marRight w:val="0"/>
                                      <w:marTop w:val="0"/>
                                      <w:marBottom w:val="0"/>
                                      <w:divBdr>
                                        <w:top w:val="none" w:sz="0" w:space="0" w:color="auto"/>
                                        <w:left w:val="none" w:sz="0" w:space="0" w:color="auto"/>
                                        <w:bottom w:val="none" w:sz="0" w:space="0" w:color="auto"/>
                                        <w:right w:val="none" w:sz="0" w:space="0" w:color="auto"/>
                                      </w:divBdr>
                                      <w:divsChild>
                                        <w:div w:id="813334261">
                                          <w:marLeft w:val="0"/>
                                          <w:marRight w:val="0"/>
                                          <w:marTop w:val="0"/>
                                          <w:marBottom w:val="0"/>
                                          <w:divBdr>
                                            <w:top w:val="none" w:sz="0" w:space="0" w:color="auto"/>
                                            <w:left w:val="none" w:sz="0" w:space="0" w:color="auto"/>
                                            <w:bottom w:val="none" w:sz="0" w:space="0" w:color="auto"/>
                                            <w:right w:val="none" w:sz="0" w:space="0" w:color="auto"/>
                                          </w:divBdr>
                                          <w:divsChild>
                                            <w:div w:id="1903519402">
                                              <w:marLeft w:val="0"/>
                                              <w:marRight w:val="0"/>
                                              <w:marTop w:val="0"/>
                                              <w:marBottom w:val="0"/>
                                              <w:divBdr>
                                                <w:top w:val="none" w:sz="0" w:space="0" w:color="auto"/>
                                                <w:left w:val="none" w:sz="0" w:space="0" w:color="auto"/>
                                                <w:bottom w:val="none" w:sz="0" w:space="0" w:color="auto"/>
                                                <w:right w:val="none" w:sz="0" w:space="0" w:color="auto"/>
                                              </w:divBdr>
                                              <w:divsChild>
                                                <w:div w:id="10642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7650718">
      <w:bodyDiv w:val="1"/>
      <w:marLeft w:val="0"/>
      <w:marRight w:val="0"/>
      <w:marTop w:val="0"/>
      <w:marBottom w:val="0"/>
      <w:divBdr>
        <w:top w:val="none" w:sz="0" w:space="0" w:color="auto"/>
        <w:left w:val="none" w:sz="0" w:space="0" w:color="auto"/>
        <w:bottom w:val="none" w:sz="0" w:space="0" w:color="auto"/>
        <w:right w:val="none" w:sz="0" w:space="0" w:color="auto"/>
      </w:divBdr>
    </w:div>
    <w:div w:id="1010333359">
      <w:bodyDiv w:val="1"/>
      <w:marLeft w:val="0"/>
      <w:marRight w:val="0"/>
      <w:marTop w:val="0"/>
      <w:marBottom w:val="0"/>
      <w:divBdr>
        <w:top w:val="none" w:sz="0" w:space="0" w:color="auto"/>
        <w:left w:val="none" w:sz="0" w:space="0" w:color="auto"/>
        <w:bottom w:val="none" w:sz="0" w:space="0" w:color="auto"/>
        <w:right w:val="none" w:sz="0" w:space="0" w:color="auto"/>
      </w:divBdr>
      <w:divsChild>
        <w:div w:id="1183739293">
          <w:marLeft w:val="0"/>
          <w:marRight w:val="0"/>
          <w:marTop w:val="0"/>
          <w:marBottom w:val="0"/>
          <w:divBdr>
            <w:top w:val="none" w:sz="0" w:space="0" w:color="auto"/>
            <w:left w:val="none" w:sz="0" w:space="0" w:color="auto"/>
            <w:bottom w:val="none" w:sz="0" w:space="0" w:color="auto"/>
            <w:right w:val="none" w:sz="0" w:space="0" w:color="auto"/>
          </w:divBdr>
          <w:divsChild>
            <w:div w:id="118914239">
              <w:marLeft w:val="0"/>
              <w:marRight w:val="0"/>
              <w:marTop w:val="0"/>
              <w:marBottom w:val="0"/>
              <w:divBdr>
                <w:top w:val="none" w:sz="0" w:space="0" w:color="auto"/>
                <w:left w:val="none" w:sz="0" w:space="0" w:color="auto"/>
                <w:bottom w:val="none" w:sz="0" w:space="0" w:color="auto"/>
                <w:right w:val="none" w:sz="0" w:space="0" w:color="auto"/>
              </w:divBdr>
              <w:divsChild>
                <w:div w:id="1253122367">
                  <w:marLeft w:val="0"/>
                  <w:marRight w:val="0"/>
                  <w:marTop w:val="0"/>
                  <w:marBottom w:val="0"/>
                  <w:divBdr>
                    <w:top w:val="none" w:sz="0" w:space="0" w:color="auto"/>
                    <w:left w:val="none" w:sz="0" w:space="0" w:color="auto"/>
                    <w:bottom w:val="none" w:sz="0" w:space="0" w:color="auto"/>
                    <w:right w:val="none" w:sz="0" w:space="0" w:color="auto"/>
                  </w:divBdr>
                  <w:divsChild>
                    <w:div w:id="512309040">
                      <w:marLeft w:val="0"/>
                      <w:marRight w:val="0"/>
                      <w:marTop w:val="0"/>
                      <w:marBottom w:val="0"/>
                      <w:divBdr>
                        <w:top w:val="none" w:sz="0" w:space="0" w:color="auto"/>
                        <w:left w:val="none" w:sz="0" w:space="0" w:color="auto"/>
                        <w:bottom w:val="none" w:sz="0" w:space="0" w:color="auto"/>
                        <w:right w:val="none" w:sz="0" w:space="0" w:color="auto"/>
                      </w:divBdr>
                      <w:divsChild>
                        <w:div w:id="307905708">
                          <w:marLeft w:val="0"/>
                          <w:marRight w:val="0"/>
                          <w:marTop w:val="0"/>
                          <w:marBottom w:val="0"/>
                          <w:divBdr>
                            <w:top w:val="none" w:sz="0" w:space="0" w:color="auto"/>
                            <w:left w:val="none" w:sz="0" w:space="0" w:color="auto"/>
                            <w:bottom w:val="none" w:sz="0" w:space="0" w:color="auto"/>
                            <w:right w:val="none" w:sz="0" w:space="0" w:color="auto"/>
                          </w:divBdr>
                          <w:divsChild>
                            <w:div w:id="393622015">
                              <w:marLeft w:val="0"/>
                              <w:marRight w:val="0"/>
                              <w:marTop w:val="0"/>
                              <w:marBottom w:val="0"/>
                              <w:divBdr>
                                <w:top w:val="none" w:sz="0" w:space="0" w:color="auto"/>
                                <w:left w:val="none" w:sz="0" w:space="0" w:color="auto"/>
                                <w:bottom w:val="none" w:sz="0" w:space="0" w:color="auto"/>
                                <w:right w:val="none" w:sz="0" w:space="0" w:color="auto"/>
                              </w:divBdr>
                              <w:divsChild>
                                <w:div w:id="2041784256">
                                  <w:marLeft w:val="0"/>
                                  <w:marRight w:val="0"/>
                                  <w:marTop w:val="0"/>
                                  <w:marBottom w:val="0"/>
                                  <w:divBdr>
                                    <w:top w:val="none" w:sz="0" w:space="0" w:color="auto"/>
                                    <w:left w:val="none" w:sz="0" w:space="0" w:color="auto"/>
                                    <w:bottom w:val="none" w:sz="0" w:space="0" w:color="auto"/>
                                    <w:right w:val="none" w:sz="0" w:space="0" w:color="auto"/>
                                  </w:divBdr>
                                  <w:divsChild>
                                    <w:div w:id="15195422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9305880">
      <w:bodyDiv w:val="1"/>
      <w:marLeft w:val="0"/>
      <w:marRight w:val="0"/>
      <w:marTop w:val="0"/>
      <w:marBottom w:val="0"/>
      <w:divBdr>
        <w:top w:val="none" w:sz="0" w:space="0" w:color="auto"/>
        <w:left w:val="none" w:sz="0" w:space="0" w:color="auto"/>
        <w:bottom w:val="none" w:sz="0" w:space="0" w:color="auto"/>
        <w:right w:val="none" w:sz="0" w:space="0" w:color="auto"/>
      </w:divBdr>
    </w:div>
    <w:div w:id="1293905116">
      <w:bodyDiv w:val="1"/>
      <w:marLeft w:val="0"/>
      <w:marRight w:val="0"/>
      <w:marTop w:val="0"/>
      <w:marBottom w:val="0"/>
      <w:divBdr>
        <w:top w:val="none" w:sz="0" w:space="0" w:color="auto"/>
        <w:left w:val="none" w:sz="0" w:space="0" w:color="auto"/>
        <w:bottom w:val="none" w:sz="0" w:space="0" w:color="auto"/>
        <w:right w:val="none" w:sz="0" w:space="0" w:color="auto"/>
      </w:divBdr>
      <w:divsChild>
        <w:div w:id="1815025044">
          <w:marLeft w:val="0"/>
          <w:marRight w:val="0"/>
          <w:marTop w:val="0"/>
          <w:marBottom w:val="0"/>
          <w:divBdr>
            <w:top w:val="none" w:sz="0" w:space="0" w:color="auto"/>
            <w:left w:val="none" w:sz="0" w:space="0" w:color="auto"/>
            <w:bottom w:val="none" w:sz="0" w:space="0" w:color="auto"/>
            <w:right w:val="none" w:sz="0" w:space="0" w:color="auto"/>
          </w:divBdr>
          <w:divsChild>
            <w:div w:id="1412242263">
              <w:marLeft w:val="0"/>
              <w:marRight w:val="0"/>
              <w:marTop w:val="0"/>
              <w:marBottom w:val="0"/>
              <w:divBdr>
                <w:top w:val="none" w:sz="0" w:space="0" w:color="auto"/>
                <w:left w:val="none" w:sz="0" w:space="0" w:color="auto"/>
                <w:bottom w:val="none" w:sz="0" w:space="0" w:color="auto"/>
                <w:right w:val="none" w:sz="0" w:space="0" w:color="auto"/>
              </w:divBdr>
              <w:divsChild>
                <w:div w:id="2020769303">
                  <w:marLeft w:val="0"/>
                  <w:marRight w:val="0"/>
                  <w:marTop w:val="0"/>
                  <w:marBottom w:val="0"/>
                  <w:divBdr>
                    <w:top w:val="none" w:sz="0" w:space="0" w:color="auto"/>
                    <w:left w:val="none" w:sz="0" w:space="0" w:color="auto"/>
                    <w:bottom w:val="none" w:sz="0" w:space="0" w:color="auto"/>
                    <w:right w:val="none" w:sz="0" w:space="0" w:color="auto"/>
                  </w:divBdr>
                  <w:divsChild>
                    <w:div w:id="1396202415">
                      <w:marLeft w:val="0"/>
                      <w:marRight w:val="0"/>
                      <w:marTop w:val="0"/>
                      <w:marBottom w:val="0"/>
                      <w:divBdr>
                        <w:top w:val="none" w:sz="0" w:space="0" w:color="auto"/>
                        <w:left w:val="none" w:sz="0" w:space="0" w:color="auto"/>
                        <w:bottom w:val="none" w:sz="0" w:space="0" w:color="auto"/>
                        <w:right w:val="none" w:sz="0" w:space="0" w:color="auto"/>
                      </w:divBdr>
                      <w:divsChild>
                        <w:div w:id="843982125">
                          <w:marLeft w:val="0"/>
                          <w:marRight w:val="0"/>
                          <w:marTop w:val="0"/>
                          <w:marBottom w:val="0"/>
                          <w:divBdr>
                            <w:top w:val="none" w:sz="0" w:space="0" w:color="auto"/>
                            <w:left w:val="none" w:sz="0" w:space="0" w:color="auto"/>
                            <w:bottom w:val="none" w:sz="0" w:space="0" w:color="auto"/>
                            <w:right w:val="none" w:sz="0" w:space="0" w:color="auto"/>
                          </w:divBdr>
                          <w:divsChild>
                            <w:div w:id="1500194149">
                              <w:marLeft w:val="0"/>
                              <w:marRight w:val="0"/>
                              <w:marTop w:val="0"/>
                              <w:marBottom w:val="0"/>
                              <w:divBdr>
                                <w:top w:val="none" w:sz="0" w:space="0" w:color="auto"/>
                                <w:left w:val="none" w:sz="0" w:space="0" w:color="auto"/>
                                <w:bottom w:val="none" w:sz="0" w:space="0" w:color="auto"/>
                                <w:right w:val="none" w:sz="0" w:space="0" w:color="auto"/>
                              </w:divBdr>
                              <w:divsChild>
                                <w:div w:id="505361978">
                                  <w:marLeft w:val="0"/>
                                  <w:marRight w:val="0"/>
                                  <w:marTop w:val="0"/>
                                  <w:marBottom w:val="0"/>
                                  <w:divBdr>
                                    <w:top w:val="none" w:sz="0" w:space="0" w:color="auto"/>
                                    <w:left w:val="none" w:sz="0" w:space="0" w:color="auto"/>
                                    <w:bottom w:val="none" w:sz="0" w:space="0" w:color="auto"/>
                                    <w:right w:val="none" w:sz="0" w:space="0" w:color="auto"/>
                                  </w:divBdr>
                                  <w:divsChild>
                                    <w:div w:id="1323971755">
                                      <w:marLeft w:val="0"/>
                                      <w:marRight w:val="0"/>
                                      <w:marTop w:val="0"/>
                                      <w:marBottom w:val="0"/>
                                      <w:divBdr>
                                        <w:top w:val="none" w:sz="0" w:space="0" w:color="auto"/>
                                        <w:left w:val="none" w:sz="0" w:space="0" w:color="auto"/>
                                        <w:bottom w:val="none" w:sz="0" w:space="0" w:color="auto"/>
                                        <w:right w:val="none" w:sz="0" w:space="0" w:color="auto"/>
                                      </w:divBdr>
                                      <w:divsChild>
                                        <w:div w:id="905798782">
                                          <w:marLeft w:val="0"/>
                                          <w:marRight w:val="0"/>
                                          <w:marTop w:val="0"/>
                                          <w:marBottom w:val="0"/>
                                          <w:divBdr>
                                            <w:top w:val="none" w:sz="0" w:space="0" w:color="auto"/>
                                            <w:left w:val="none" w:sz="0" w:space="0" w:color="auto"/>
                                            <w:bottom w:val="none" w:sz="0" w:space="0" w:color="auto"/>
                                            <w:right w:val="none" w:sz="0" w:space="0" w:color="auto"/>
                                          </w:divBdr>
                                          <w:divsChild>
                                            <w:div w:id="1402681463">
                                              <w:marLeft w:val="0"/>
                                              <w:marRight w:val="0"/>
                                              <w:marTop w:val="0"/>
                                              <w:marBottom w:val="0"/>
                                              <w:divBdr>
                                                <w:top w:val="none" w:sz="0" w:space="0" w:color="auto"/>
                                                <w:left w:val="none" w:sz="0" w:space="0" w:color="auto"/>
                                                <w:bottom w:val="none" w:sz="0" w:space="0" w:color="auto"/>
                                                <w:right w:val="none" w:sz="0" w:space="0" w:color="auto"/>
                                              </w:divBdr>
                                              <w:divsChild>
                                                <w:div w:id="114401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5183453">
      <w:bodyDiv w:val="1"/>
      <w:marLeft w:val="0"/>
      <w:marRight w:val="0"/>
      <w:marTop w:val="0"/>
      <w:marBottom w:val="0"/>
      <w:divBdr>
        <w:top w:val="none" w:sz="0" w:space="0" w:color="auto"/>
        <w:left w:val="none" w:sz="0" w:space="0" w:color="auto"/>
        <w:bottom w:val="none" w:sz="0" w:space="0" w:color="auto"/>
        <w:right w:val="none" w:sz="0" w:space="0" w:color="auto"/>
      </w:divBdr>
    </w:div>
    <w:div w:id="1544630069">
      <w:bodyDiv w:val="1"/>
      <w:marLeft w:val="0"/>
      <w:marRight w:val="0"/>
      <w:marTop w:val="0"/>
      <w:marBottom w:val="0"/>
      <w:divBdr>
        <w:top w:val="none" w:sz="0" w:space="0" w:color="auto"/>
        <w:left w:val="none" w:sz="0" w:space="0" w:color="auto"/>
        <w:bottom w:val="none" w:sz="0" w:space="0" w:color="auto"/>
        <w:right w:val="none" w:sz="0" w:space="0" w:color="auto"/>
      </w:divBdr>
      <w:divsChild>
        <w:div w:id="1906379269">
          <w:marLeft w:val="0"/>
          <w:marRight w:val="0"/>
          <w:marTop w:val="0"/>
          <w:marBottom w:val="0"/>
          <w:divBdr>
            <w:top w:val="none" w:sz="0" w:space="0" w:color="auto"/>
            <w:left w:val="none" w:sz="0" w:space="0" w:color="auto"/>
            <w:bottom w:val="none" w:sz="0" w:space="0" w:color="auto"/>
            <w:right w:val="none" w:sz="0" w:space="0" w:color="auto"/>
          </w:divBdr>
          <w:divsChild>
            <w:div w:id="336427860">
              <w:marLeft w:val="0"/>
              <w:marRight w:val="0"/>
              <w:marTop w:val="0"/>
              <w:marBottom w:val="0"/>
              <w:divBdr>
                <w:top w:val="none" w:sz="0" w:space="0" w:color="auto"/>
                <w:left w:val="none" w:sz="0" w:space="0" w:color="auto"/>
                <w:bottom w:val="none" w:sz="0" w:space="0" w:color="auto"/>
                <w:right w:val="none" w:sz="0" w:space="0" w:color="auto"/>
              </w:divBdr>
              <w:divsChild>
                <w:div w:id="58940062">
                  <w:marLeft w:val="0"/>
                  <w:marRight w:val="0"/>
                  <w:marTop w:val="0"/>
                  <w:marBottom w:val="0"/>
                  <w:divBdr>
                    <w:top w:val="none" w:sz="0" w:space="0" w:color="auto"/>
                    <w:left w:val="none" w:sz="0" w:space="0" w:color="auto"/>
                    <w:bottom w:val="none" w:sz="0" w:space="0" w:color="auto"/>
                    <w:right w:val="none" w:sz="0" w:space="0" w:color="auto"/>
                  </w:divBdr>
                  <w:divsChild>
                    <w:div w:id="1609696106">
                      <w:marLeft w:val="0"/>
                      <w:marRight w:val="0"/>
                      <w:marTop w:val="0"/>
                      <w:marBottom w:val="0"/>
                      <w:divBdr>
                        <w:top w:val="none" w:sz="0" w:space="0" w:color="auto"/>
                        <w:left w:val="none" w:sz="0" w:space="0" w:color="auto"/>
                        <w:bottom w:val="none" w:sz="0" w:space="0" w:color="auto"/>
                        <w:right w:val="none" w:sz="0" w:space="0" w:color="auto"/>
                      </w:divBdr>
                      <w:divsChild>
                        <w:div w:id="1154491817">
                          <w:marLeft w:val="0"/>
                          <w:marRight w:val="0"/>
                          <w:marTop w:val="0"/>
                          <w:marBottom w:val="0"/>
                          <w:divBdr>
                            <w:top w:val="none" w:sz="0" w:space="0" w:color="auto"/>
                            <w:left w:val="none" w:sz="0" w:space="0" w:color="auto"/>
                            <w:bottom w:val="none" w:sz="0" w:space="0" w:color="auto"/>
                            <w:right w:val="none" w:sz="0" w:space="0" w:color="auto"/>
                          </w:divBdr>
                          <w:divsChild>
                            <w:div w:id="33583814">
                              <w:marLeft w:val="0"/>
                              <w:marRight w:val="0"/>
                              <w:marTop w:val="0"/>
                              <w:marBottom w:val="0"/>
                              <w:divBdr>
                                <w:top w:val="none" w:sz="0" w:space="0" w:color="auto"/>
                                <w:left w:val="none" w:sz="0" w:space="0" w:color="auto"/>
                                <w:bottom w:val="none" w:sz="0" w:space="0" w:color="auto"/>
                                <w:right w:val="none" w:sz="0" w:space="0" w:color="auto"/>
                              </w:divBdr>
                              <w:divsChild>
                                <w:div w:id="4183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972265">
      <w:bodyDiv w:val="1"/>
      <w:marLeft w:val="0"/>
      <w:marRight w:val="0"/>
      <w:marTop w:val="0"/>
      <w:marBottom w:val="0"/>
      <w:divBdr>
        <w:top w:val="none" w:sz="0" w:space="0" w:color="auto"/>
        <w:left w:val="none" w:sz="0" w:space="0" w:color="auto"/>
        <w:bottom w:val="none" w:sz="0" w:space="0" w:color="auto"/>
        <w:right w:val="none" w:sz="0" w:space="0" w:color="auto"/>
      </w:divBdr>
      <w:divsChild>
        <w:div w:id="1145202044">
          <w:marLeft w:val="0"/>
          <w:marRight w:val="0"/>
          <w:marTop w:val="0"/>
          <w:marBottom w:val="0"/>
          <w:divBdr>
            <w:top w:val="none" w:sz="0" w:space="0" w:color="auto"/>
            <w:left w:val="none" w:sz="0" w:space="0" w:color="auto"/>
            <w:bottom w:val="none" w:sz="0" w:space="0" w:color="auto"/>
            <w:right w:val="none" w:sz="0" w:space="0" w:color="auto"/>
          </w:divBdr>
          <w:divsChild>
            <w:div w:id="274290999">
              <w:marLeft w:val="0"/>
              <w:marRight w:val="0"/>
              <w:marTop w:val="0"/>
              <w:marBottom w:val="0"/>
              <w:divBdr>
                <w:top w:val="none" w:sz="0" w:space="0" w:color="auto"/>
                <w:left w:val="none" w:sz="0" w:space="0" w:color="auto"/>
                <w:bottom w:val="none" w:sz="0" w:space="0" w:color="auto"/>
                <w:right w:val="none" w:sz="0" w:space="0" w:color="auto"/>
              </w:divBdr>
              <w:divsChild>
                <w:div w:id="107160198">
                  <w:marLeft w:val="0"/>
                  <w:marRight w:val="0"/>
                  <w:marTop w:val="0"/>
                  <w:marBottom w:val="0"/>
                  <w:divBdr>
                    <w:top w:val="none" w:sz="0" w:space="0" w:color="auto"/>
                    <w:left w:val="none" w:sz="0" w:space="0" w:color="auto"/>
                    <w:bottom w:val="none" w:sz="0" w:space="0" w:color="auto"/>
                    <w:right w:val="none" w:sz="0" w:space="0" w:color="auto"/>
                  </w:divBdr>
                  <w:divsChild>
                    <w:div w:id="1528330529">
                      <w:marLeft w:val="0"/>
                      <w:marRight w:val="0"/>
                      <w:marTop w:val="0"/>
                      <w:marBottom w:val="0"/>
                      <w:divBdr>
                        <w:top w:val="none" w:sz="0" w:space="0" w:color="auto"/>
                        <w:left w:val="none" w:sz="0" w:space="0" w:color="auto"/>
                        <w:bottom w:val="none" w:sz="0" w:space="0" w:color="auto"/>
                        <w:right w:val="none" w:sz="0" w:space="0" w:color="auto"/>
                      </w:divBdr>
                      <w:divsChild>
                        <w:div w:id="1949967558">
                          <w:marLeft w:val="0"/>
                          <w:marRight w:val="0"/>
                          <w:marTop w:val="0"/>
                          <w:marBottom w:val="0"/>
                          <w:divBdr>
                            <w:top w:val="none" w:sz="0" w:space="0" w:color="auto"/>
                            <w:left w:val="none" w:sz="0" w:space="0" w:color="auto"/>
                            <w:bottom w:val="none" w:sz="0" w:space="0" w:color="auto"/>
                            <w:right w:val="none" w:sz="0" w:space="0" w:color="auto"/>
                          </w:divBdr>
                          <w:divsChild>
                            <w:div w:id="252855968">
                              <w:marLeft w:val="0"/>
                              <w:marRight w:val="0"/>
                              <w:marTop w:val="0"/>
                              <w:marBottom w:val="0"/>
                              <w:divBdr>
                                <w:top w:val="none" w:sz="0" w:space="0" w:color="auto"/>
                                <w:left w:val="none" w:sz="0" w:space="0" w:color="auto"/>
                                <w:bottom w:val="none" w:sz="0" w:space="0" w:color="auto"/>
                                <w:right w:val="none" w:sz="0" w:space="0" w:color="auto"/>
                              </w:divBdr>
                              <w:divsChild>
                                <w:div w:id="730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91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echnet.microsoft.com/en-us/library/ee621261(WS.10).aspx" TargetMode="External"/><Relationship Id="rId18" Type="http://schemas.openxmlformats.org/officeDocument/2006/relationships/hyperlink" Target="http://technet.microsoft.com/en-us/library/ee534892(WS.10).aspx" TargetMode="External"/><Relationship Id="rId26" Type="http://schemas.openxmlformats.org/officeDocument/2006/relationships/hyperlink" Target="http://technet.microsoft.com/en-us/library/ee534892(WS.10).aspx" TargetMode="External"/><Relationship Id="rId3" Type="http://schemas.openxmlformats.org/officeDocument/2006/relationships/numbering" Target="numbering.xml"/><Relationship Id="rId21" Type="http://schemas.openxmlformats.org/officeDocument/2006/relationships/hyperlink" Target="http://technet.microsoft.com/en-us/library/ee534892(WS.10).aspx"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technet.microsoft.com/en-us/library/ee534909(WS.10).aspx" TargetMode="External"/><Relationship Id="rId17" Type="http://schemas.openxmlformats.org/officeDocument/2006/relationships/hyperlink" Target="http://technet.microsoft.com/en-us/library/ee534892(WS.10).aspx" TargetMode="External"/><Relationship Id="rId25" Type="http://schemas.openxmlformats.org/officeDocument/2006/relationships/hyperlink" Target="http://technet.microsoft.com/en-us/library/ee534892(WS.10).aspx"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technet.microsoft.com/en-us/library/ee534892(WS.10).aspx" TargetMode="External"/><Relationship Id="rId20" Type="http://schemas.openxmlformats.org/officeDocument/2006/relationships/hyperlink" Target="http://technet.microsoft.com/en-us/library/ee534892(WS.10).aspx" TargetMode="External"/><Relationship Id="rId29" Type="http://schemas.openxmlformats.org/officeDocument/2006/relationships/hyperlink" Target="http://technet.microsoft.com/en-us/library/ee534892(WS.10).asp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hyperlink" Target="http://technet.microsoft.com/en-us/library/ee534892(WS.10).aspx" TargetMode="External"/><Relationship Id="rId32"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technet.microsoft.com/en-us/library/bb124053(EXCHG.65).aspx" TargetMode="External"/><Relationship Id="rId23" Type="http://schemas.openxmlformats.org/officeDocument/2006/relationships/hyperlink" Target="http://www.goodsecurityquestions.com/examples.htm" TargetMode="External"/><Relationship Id="rId28" Type="http://schemas.openxmlformats.org/officeDocument/2006/relationships/hyperlink" Target="http://technet.microsoft.com/en-us/library/ee534892(WS.10).aspx" TargetMode="External"/><Relationship Id="rId10" Type="http://schemas.openxmlformats.org/officeDocument/2006/relationships/image" Target="media/image1.png"/><Relationship Id="rId19" Type="http://schemas.openxmlformats.org/officeDocument/2006/relationships/hyperlink" Target="http://technet.microsoft.com/en-us/library/ee534892(WS.10).aspx" TargetMode="External"/><Relationship Id="rId31" Type="http://schemas.openxmlformats.org/officeDocument/2006/relationships/hyperlink" Target="http://technet.microsoft.com/en-us/library/ff512688(WS.10).aspx"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technet.microsoft.com/en-us/library/ff608272(WS.10).aspx)" TargetMode="External"/><Relationship Id="rId22" Type="http://schemas.openxmlformats.org/officeDocument/2006/relationships/hyperlink" Target="http://technet.microsoft.com/en-us/library/ee534892(WS.10).aspx" TargetMode="External"/><Relationship Id="rId27" Type="http://schemas.openxmlformats.org/officeDocument/2006/relationships/hyperlink" Target="http://technet.microsoft.com/en-us/library/ee534892(WS.10).aspx" TargetMode="External"/><Relationship Id="rId30" Type="http://schemas.openxmlformats.org/officeDocument/2006/relationships/hyperlink" Target="http://technet.microsoft.com/en-us/library/ee534892(WS.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2011-10-26T00:00:00</PublishDate>
  <Abstract>This document provides a technical guide for implementing a standardized getting-started version of the Microsoft Forefront Identity Manager 2010 product. The document covers on core scenarios for setting up simple user and group management using out-of-the-box tools supplied with FIM 2010. The topics covered are declarative provisioning and de-provisioning of users and groups, user self-service management of passwords and policy based management.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DE8AF9-7AC6-41DD-A8EB-054CF1EDE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6382</TotalTime>
  <Pages>1</Pages>
  <Words>11515</Words>
  <Characters>70246</Characters>
  <Application>Microsoft Office Word</Application>
  <DocSecurity>0</DocSecurity>
  <Lines>585</Lines>
  <Paragraphs>163</Paragraphs>
  <ScaleCrop>false</ScaleCrop>
  <HeadingPairs>
    <vt:vector size="2" baseType="variant">
      <vt:variant>
        <vt:lpstr>Title</vt:lpstr>
      </vt:variant>
      <vt:variant>
        <vt:i4>1</vt:i4>
      </vt:variant>
    </vt:vector>
  </HeadingPairs>
  <TitlesOfParts>
    <vt:vector size="1" baseType="lpstr">
      <vt:lpstr>FIM-in-a-Box Prescriptive Guide</vt:lpstr>
    </vt:vector>
  </TitlesOfParts>
  <Company>Inceptio A/S</Company>
  <LinksUpToDate>false</LinksUpToDate>
  <CharactersWithSpaces>81598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FIM-in-a-Box Prescriptive Guide</dc:title>
  <dc:subject>Forefront Identity Manager 2010</dc:subject>
  <dc:creator>Søren Granfeldt</dc:creator>
  <cp:keywords>FIM 2010</cp:keywords>
  <cp:lastModifiedBy>Søren Granfeldt</cp:lastModifiedBy>
  <cp:revision>833</cp:revision>
  <cp:lastPrinted>2011-10-26T07:11:00Z</cp:lastPrinted>
  <dcterms:created xsi:type="dcterms:W3CDTF">2010-11-24T11:48:00Z</dcterms:created>
  <dcterms:modified xsi:type="dcterms:W3CDTF">2011-10-26T07:12:00Z</dcterms:modified>
  <cp:category>FIM-in-a-Box;Forefront Identity Manager 2010</cp:category>
</cp:coreProperties>
</file>