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7201C"/>
          <w:sz w:val="56"/>
        </w:rPr>
        <w:t>Manual do Local Growth OS</w:t>
      </w:r>
    </w:p>
    <w:p>
      <w:pPr>
        <w:jc w:val="center"/>
      </w:pPr>
      <w:r>
        <w:rPr>
          <w:color w:val="555555"/>
          <w:sz w:val="28"/>
        </w:rPr>
        <w:t>Guia visual para entender o MVP de vendas IA + marketing local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explic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Figura 1 - Leitura geral do Dashboard.</w:t>
      </w:r>
    </w:p>
    <w:p>
      <w:r>
        <w:br w:type="page"/>
      </w:r>
    </w:p>
    <w:p>
      <w:pPr>
        <w:pStyle w:val="Heading1"/>
      </w:pPr>
      <w:r>
        <w:t>1. O que é o MVP</w:t>
      </w:r>
    </w:p>
    <w:p>
      <w:r>
        <w:t>O Local Growth OS é um cockpit comercial para João Pedro validar a venda de serviços de IA + marketing para pequenos negócios da Suisse romande. O primeiro nicho é salões de coiffure em Lausanne.</w:t>
      </w:r>
    </w:p>
    <w:p>
      <w:r>
        <w:t>Ele ainda não é uma plataforma completa. A função é organizar prospecção, diagnósticos, propostas e métricas mínimas antes de investir em integrações, banco de dados ou automação.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552"/>
      </w:tblGrid>
      <w:tr>
        <w:tc>
          <w:tcPr>
            <w:tcW w:type="dxa" w:w="4680"/>
            <w:shd w:fill="E8EEF5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  <w:shd w:fill="E8EEF5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rPr>
                <w:b/>
              </w:rPr>
              <w:t>Sentido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Não é CRM completo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É um painel de validação comercial com dados mockados.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Não envia mensagens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Os templates servem para copiar, adaptar e enviar manualmente.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Não usa APIs externas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A fase atual evita complexidade até provar demanda.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Não confirma receita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Pipeline e propostas representam oportunidade, não dinheiro recebido.</w:t>
            </w:r>
          </w:p>
        </w:tc>
      </w:tr>
    </w:tbl>
    <w:p>
      <w:pPr>
        <w:pStyle w:val="Heading1"/>
      </w:pPr>
      <w:r>
        <w:t>2. Fluxo de trabalho</w:t>
      </w:r>
    </w:p>
    <w:p>
      <w:r>
        <w:drawing>
          <wp:inline xmlns:a="http://schemas.openxmlformats.org/drawingml/2006/main" xmlns:pic="http://schemas.openxmlformats.org/drawingml/2006/picture">
            <wp:extent cx="5943600" cy="2823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mv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Figura 2 - Fluxo comercial recomendado para usar o MVP.</w:t>
      </w:r>
    </w:p>
    <w:p>
      <w:r>
        <w:t>A lógica é simples: mapear salões, qualificar os melhores, preparar um diagnóstico em francês, abordar manualmente, criar uma proposta simples e medir se o mercado responde.</w:t>
      </w:r>
    </w:p>
    <w:p>
      <w:pPr>
        <w:pStyle w:val="Heading1"/>
      </w:pPr>
      <w:r>
        <w:t>3. Como entender o Dashboard</w:t>
      </w:r>
    </w:p>
    <w:p>
      <w:r>
        <w:t>O Dashboard é a tela do seu print. Ele existe para responder rapidamente onde está a energia comercial: quantos leads existem, quantos diagnósticos podem ser usados, quantas propostas estão abertas e se a prospecção está gerando resposta.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552"/>
      </w:tblGrid>
      <w:tr>
        <w:tc>
          <w:tcPr>
            <w:tcW w:type="dxa" w:w="4680"/>
            <w:shd w:fill="E8EEF5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680"/>
            <w:shd w:fill="E8EEF5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rPr>
                <w:b/>
              </w:rPr>
              <w:t>Sentido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Leads qualifiés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Quantidade de salões minimamente interessantes no radar.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Diagnostics prêts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Diagnósticos preparados para abrir conversa comercial.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Propositions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Propostas em andamento e valor potencial do pipeline.</w:t>
            </w:r>
          </w:p>
        </w:tc>
      </w:tr>
      <w:tr>
        <w:tc>
          <w:tcPr>
            <w:tcW w:type="dxa" w:w="2520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Taux réponse</w:t>
            </w:r>
          </w:p>
        </w:tc>
        <w:tc>
          <w:tcPr>
            <w:tcW w:type="dxa" w:w="6552"/>
            <w:tcBorders>
              <w:top w:val="single" w:sz="4" w:color="DADCE0"/>
              <w:left w:val="single" w:sz="4" w:color="DADCE0"/>
              <w:bottom w:val="single" w:sz="4" w:color="DADCE0"/>
              <w:right w:val="single" w:sz="4" w:color="DADCE0"/>
            </w:tcBorders>
            <w:vAlign w:val="center"/>
          </w:tcPr>
          <w:p>
            <w:r>
              <w:t>Percentual de respostas obtidas em mensagens manuais.</w:t>
            </w:r>
          </w:p>
        </w:tc>
      </w:tr>
    </w:tbl>
    <w:p>
      <w:r>
        <w:t>Exemplo: 24 leads qualificados não significa 24 clientes. Significa 24 salões que parecem ter potencial. 31% de resposta significa que a abordagem manual está recebendo algum retorno.</w:t>
      </w:r>
    </w:p>
    <w:p>
      <w:pPr>
        <w:pStyle w:val="Heading1"/>
      </w:pPr>
      <w:r>
        <w:t>4. Como ler um LeadCard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dcard_explic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Figura 3 - Anatomia de um card de lead.</w:t>
      </w:r>
    </w:p>
    <w:p>
      <w:r>
        <w:t>O card do lead resume a oportunidade comercial. O score ajuda a priorizar, o status mostra a etapa, a nota explica o problema visível e as tags sugerem serviços que João pode vender.</w:t>
      </w:r>
    </w:p>
    <w:p>
      <w:pPr>
        <w:pStyle w:val="Heading1"/>
      </w:pPr>
      <w:r>
        <w:t>5. Página Nouveau diagnostic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_explic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Figura 4 - Estrutura do diagnóstico simulado.</w:t>
      </w:r>
    </w:p>
    <w:p>
      <w:r>
        <w:t>O diagnóstico transforma sinais simples em uma abordagem consultiva. Em vez de dizer apenas que João faz marketing e IA, a conversa começa com oportunidades concretas: reserva pouco visível, Google Business, follow-up e mensagens melhores.</w:t>
      </w:r>
    </w:p>
    <w:p>
      <w:pPr>
        <w:pStyle w:val="Heading1"/>
      </w:pPr>
      <w:r>
        <w:t>6. Mapa das páginas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agin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Figura 5 - Papel de cada área do app.</w:t>
      </w:r>
    </w:p>
    <w:p>
      <w:r>
        <w:t>Cada página tem uma função específica. Tableau mostra prioridades, Leads mostra a base, Diagnostic prepara a conversa, Propositions organiza ofertas, Messages apoia a prospecção manual e Rapports mede validação.</w:t>
      </w:r>
    </w:p>
    <w:p>
      <w:pPr>
        <w:pStyle w:val="Heading1"/>
      </w:pPr>
      <w:r>
        <w:t>7. Interpretação das métricas</w:t>
      </w:r>
    </w:p>
    <w:p>
      <w:r>
        <w:drawing>
          <wp:inline xmlns:a="http://schemas.openxmlformats.org/drawingml/2006/main" xmlns:pic="http://schemas.openxmlformats.org/drawingml/2006/picture">
            <wp:extent cx="5943600" cy="28232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explica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8"/>
        </w:rPr>
        <w:t>Figura 6 - Métricas como funil de validação.</w:t>
      </w:r>
    </w:p>
    <w:p>
      <w:r>
        <w:t>As métricas devem ser lidas como perguntas de validação. Se os leads crescem mas as respostas não aparecem, a mensagem talvez esteja fraca. Se respostas aparecem mas propostas não avançam, a oferta precisa ficar mais clara.</w:t>
      </w:r>
    </w:p>
    <w:p>
      <w:pPr>
        <w:pStyle w:val="Heading1"/>
      </w:pPr>
      <w:r>
        <w:t>8. Rotina prática para João</w:t>
      </w:r>
    </w:p>
    <w:p>
      <w:r>
        <w:t>Rotina diária sugerida:</w:t>
      </w:r>
    </w:p>
    <w:p>
      <w:pPr>
        <w:pStyle w:val="ListBullet"/>
      </w:pPr>
      <w:r>
        <w:t>Abrir o Dashboard e escolher 3 leads prioritários.</w:t>
      </w:r>
    </w:p>
    <w:p>
      <w:pPr>
        <w:pStyle w:val="ListBullet"/>
      </w:pPr>
      <w:r>
        <w:t>Ler o LeadCard e identificar a oportunidade principal.</w:t>
      </w:r>
    </w:p>
    <w:p>
      <w:pPr>
        <w:pStyle w:val="ListBullet"/>
      </w:pPr>
      <w:r>
        <w:t>Abrir Diagnostic e preparar a abordagem em francês.</w:t>
      </w:r>
    </w:p>
    <w:p>
      <w:pPr>
        <w:pStyle w:val="ListBullet"/>
      </w:pPr>
      <w:r>
        <w:t>Usar um template em Messages e enviar manualmente.</w:t>
      </w:r>
    </w:p>
    <w:p>
      <w:pPr>
        <w:pStyle w:val="ListBullet"/>
      </w:pPr>
      <w:r>
        <w:t>Registrar respostas e mover mentalmente o lead para proposta ou follow-up.</w:t>
      </w:r>
    </w:p>
    <w:p>
      <w:r>
        <w:t>Rotina semanal sugerida:</w:t>
      </w:r>
    </w:p>
    <w:p>
      <w:pPr>
        <w:pStyle w:val="ListBullet"/>
      </w:pPr>
      <w:r>
        <w:t>Contar leads qualificados novos.</w:t>
      </w:r>
    </w:p>
    <w:p>
      <w:pPr>
        <w:pStyle w:val="ListBullet"/>
      </w:pPr>
      <w:r>
        <w:t>Medir diagnósticos preparados e enviados.</w:t>
      </w:r>
    </w:p>
    <w:p>
      <w:pPr>
        <w:pStyle w:val="ListBullet"/>
      </w:pPr>
      <w:r>
        <w:t>Calcular taxa real de resposta.</w:t>
      </w:r>
    </w:p>
    <w:p>
      <w:pPr>
        <w:pStyle w:val="ListBullet"/>
      </w:pPr>
      <w:r>
        <w:t>Revisar propostas abertas e relances pendentes.</w:t>
      </w:r>
    </w:p>
    <w:p>
      <w:pPr>
        <w:pStyle w:val="ListBullet"/>
      </w:pPr>
      <w:r>
        <w:t>Ajustar oferta, preço ou mensagem com base nas conversas.</w:t>
      </w:r>
    </w:p>
    <w:p>
      <w:pPr>
        <w:pStyle w:val="Heading1"/>
      </w:pPr>
      <w:r>
        <w:t>9. Limites intencionais</w:t>
      </w:r>
    </w:p>
    <w:p>
      <w:r>
        <w:t>O MVP não tem login, banco de dados, cadastro real pela interface, geração real via IA, WhatsApp, Google Maps, pagamento ou envio automático. Esses limites são intencionais: primeiro validar venda, depois automatizar.</w:t>
      </w:r>
    </w:p>
    <w:p>
      <w:pPr>
        <w:pStyle w:val="Heading1"/>
      </w:pPr>
      <w:r>
        <w:t>10. Próximos passos</w:t>
      </w:r>
    </w:p>
    <w:p>
      <w:pPr>
        <w:pStyle w:val="ListNumber"/>
      </w:pPr>
      <w:r>
        <w:t>Testar a abordagem com 10 a 20 salões reais em Lausanne.</w:t>
      </w:r>
    </w:p>
    <w:p>
      <w:pPr>
        <w:pStyle w:val="ListNumber"/>
      </w:pPr>
      <w:r>
        <w:t>Substituir mocks por planilha ou banco simples.</w:t>
      </w:r>
    </w:p>
    <w:p>
      <w:pPr>
        <w:pStyle w:val="ListNumber"/>
      </w:pPr>
      <w:r>
        <w:t>Adicionar edição de leads e status.</w:t>
      </w:r>
    </w:p>
    <w:p>
      <w:pPr>
        <w:pStyle w:val="ListNumber"/>
      </w:pPr>
      <w:r>
        <w:t>Gerar diagnóstico real com IA quando a proposta estiver validada.</w:t>
      </w:r>
    </w:p>
    <w:p>
      <w:pPr>
        <w:pStyle w:val="ListNumber"/>
      </w:pPr>
      <w:r>
        <w:t>Exportar proposta em PDF.</w:t>
      </w:r>
    </w:p>
    <w:p>
      <w:pPr>
        <w:pStyle w:val="ListNumber"/>
      </w:pPr>
      <w:r>
        <w:t>Integrar mensagens somente depois de provar tração comercial.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