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  <w:jc w:val="center"/>
      </w:pPr>
      <w:r>
        <w:b/>
        <w:t xml:space="preserve">PERATURAN DESA SUMBERJAYA</w:t>
      </w:r>
    </w:p>
    <w:p>
      <w:pPr>
        <w:spacing w:after="0"/>
        <w:jc w:val="center"/>
      </w:pPr>
      <w:r>
        <w:t xml:space="preserve">KECAMATAN TEMPURAN KABUPATEN KARAWANG</w:t>
      </w:r>
    </w:p>
    <w:p>
      <w:pPr>
        <w:spacing w:after="0"/>
        <w:jc w:val="left"/>
      </w:pPr>
      <w:r>
        <w:t xml:space="preserve"/>
      </w:r>
    </w:p>
    <w:p>
      <w:pPr>
        <w:spacing w:after="0"/>
        <w:jc w:val="center"/>
      </w:pPr>
      <w:r>
        <w:t xml:space="preserve">NOMOR 2 TAHUN 2026</w:t>
      </w:r>
    </w:p>
    <w:p>
      <w:pPr>
        <w:spacing w:after="0"/>
        <w:jc w:val="center"/>
      </w:pPr>
      <w:r>
        <w:t xml:space="preserve">TENTANG</w:t>
      </w:r>
    </w:p>
    <w:p>
      <w:pPr>
        <w:spacing w:after="0"/>
        <w:jc w:val="center"/>
      </w:pPr>
      <w:r>
        <w:b/>
        <w:t xml:space="preserve">BADAN PERMUSYAWARATAN DESA</w:t>
      </w:r>
    </w:p>
    <w:p>
      <w:pPr>
        <w:spacing w:after="0"/>
        <w:jc w:val="left"/>
      </w:pPr>
      <w:r>
        <w:t xml:space="preserve"/>
      </w:r>
    </w:p>
    <w:p>
      <w:pPr>
        <w:spacing w:after="0"/>
        <w:jc w:val="left"/>
      </w:pPr>
      <w:r>
        <w:t xml:space="preserve"/>
      </w:r>
    </w:p>
    <w:p>
      <w:pPr>
        <w:spacing w:after="0"/>
        <w:jc w:val="center"/>
      </w:pPr>
      <w:r>
        <w:t xml:space="preserve">DENGAN RAHMAT TUHAN YANG MAHA ESA</w:t>
      </w:r>
    </w:p>
    <w:p>
      <w:pPr>
        <w:spacing w:after="0"/>
        <w:jc w:val="center"/>
      </w:pPr>
      <w:r>
        <w:t xml:space="preserve">KEPALA DESA SUMBERJAYA,</w:t>
      </w:r>
    </w:p>
    <w:p>
      <w:pPr>
        <w:spacing w:after="0"/>
        <w:jc w:val="left"/>
      </w:pPr>
      <w:r>
        <w:t xml:space="preserve"/>
      </w:r>
    </w:p>
    <w:p>
      <w:pPr>
        <w:spacing w:after="0"/>
        <w:jc w:val="left"/>
      </w:pPr>
      <w:r>
        <w:b/>
        <w:t xml:space="preserve">Menimbang :</w:t>
      </w:r>
    </w:p>
    <w:p>
      <w:pPr>
        <w:spacing w:after="0"/>
        <w:ind w:left="720"/>
        <w:jc w:val="both"/>
      </w:pPr>
      <w:r>
        <w:t xml:space="preserve">a. bahwa Badan Permusyawaratan Desa merupakan penyelenggara pemerintahan desa yang bersifat perwakilan dan dibentuk di setiap desa;</w:t>
      </w:r>
    </w:p>
    <w:p>
      <w:pPr>
        <w:spacing w:after="0"/>
        <w:ind w:left="720"/>
        <w:jc w:val="both"/>
      </w:pPr>
      <w:r>
        <w:t xml:space="preserve">b. bahwa untuk menjamin tertib penyelenggaraan pemerintahan desa, perlu diatur kedudukan, susunan, tugas, dan wewenang Badan Permusyawaratan Desa Sumberjaya;</w:t>
      </w:r>
    </w:p>
    <w:p>
      <w:pPr>
        <w:spacing w:after="0"/>
        <w:ind w:left="720"/>
        <w:jc w:val="both"/>
      </w:pPr>
      <w:r>
        <w:t xml:space="preserve">c. bahwa berdasarkan pertimbangan sebagaimana dimaksud pada huruf a dan huruf b, perlu ditetapkan Peraturan Desa tentang Badan Permusyawaratan Desa Sumberjaya Kecamatan Tempuran Kabupaten Karawang;</w:t>
      </w:r>
    </w:p>
    <w:p>
      <w:pPr>
        <w:spacing w:after="0"/>
        <w:ind w:left="720"/>
        <w:jc w:val="both"/>
      </w:pPr>
      <w:r>
        <w:t xml:space="preserve">d. bahwa peraturan ini disesuaikan dengan Peraturan Daerah Kabupaten Karawang Nomor 13 Tahun 2014 tentang Desa serta ketentuan pembentukan BPD dalam Peraturan Bupati Karawang.</w:t>
      </w:r>
    </w:p>
    <w:p>
      <w:pPr>
        <w:spacing w:after="0"/>
        <w:jc w:val="left"/>
      </w:pPr>
      <w:r>
        <w:t xml:space="preserve"/>
      </w:r>
    </w:p>
    <w:p>
      <w:pPr>
        <w:spacing w:after="0"/>
        <w:jc w:val="left"/>
      </w:pPr>
      <w:r>
        <w:b/>
        <w:t xml:space="preserve">Mengingat :</w:t>
      </w:r>
    </w:p>
    <w:p>
      <w:pPr>
        <w:spacing w:after="0"/>
        <w:ind w:left="720"/>
        <w:jc w:val="both"/>
      </w:pPr>
      <w:r>
        <w:t xml:space="preserve">1. Undang-Undang Nomor 6 Tahun 2014 tentang Desa (Lembaran Negara Republik Indonesia Tahun 2014 Nomor 7, Tambahan Lembaran Negara Republik Indonesia Nomor 5495) sebagaimana telah diubah dengan Undang-Undang Nomor 11 Tahun 2020;</w:t>
      </w:r>
    </w:p>
    <w:p>
      <w:pPr>
        <w:spacing w:after="0"/>
        <w:ind w:left="720"/>
        <w:jc w:val="both"/>
      </w:pPr>
      <w:r>
        <w:t xml:space="preserve">2. Peraturan Pemerintah Nomor 43 Tahun 2014 tentang Peraturan Pelaksanaan Undang-Undang Nomor 6 Tahun 2014 tentang Desa sebagaimana telah diubah terakhir dengan Peraturan Pemerintah Nomor 11 Tahun 2021;</w:t>
      </w:r>
    </w:p>
    <w:p>
      <w:pPr>
        <w:spacing w:after="0"/>
        <w:ind w:left="720"/>
        <w:jc w:val="both"/>
      </w:pPr>
      <w:r>
        <w:t xml:space="preserve">3. Peraturan Menteri Dalam Negeri Nomor 111 Tahun 2014 tentang Pedoman Penyelenggaraan Pemerintahan Desa;</w:t>
      </w:r>
    </w:p>
    <w:p>
      <w:pPr>
        <w:spacing w:after="0"/>
        <w:ind w:left="720"/>
        <w:jc w:val="both"/>
      </w:pPr>
      <w:r>
        <w:t xml:space="preserve">4. Peraturan Daerah Kabupaten Karawang Nomor 13 Tahun 2014 tentang Desa;</w:t>
      </w:r>
    </w:p>
    <w:p>
      <w:pPr>
        <w:spacing w:after="0"/>
        <w:ind w:left="720"/>
        <w:jc w:val="both"/>
      </w:pPr>
      <w:r>
        <w:t xml:space="preserve">5. Peraturan Bupati Karawang tentang pembentukan Badan Permusyawaratan Desa.</w:t>
      </w:r>
    </w:p>
    <w:p>
      <w:pPr>
        <w:spacing w:after="0"/>
        <w:jc w:val="left"/>
      </w:pPr>
      <w:r>
        <w:t xml:space="preserve"/>
      </w:r>
    </w:p>
    <w:p>
      <w:pPr>
        <w:spacing w:after="0"/>
        <w:jc w:val="left"/>
      </w:pPr>
      <w:r>
        <w:b/>
        <w:t xml:space="preserve">Dengan tegas menetapkan :</w:t>
      </w:r>
    </w:p>
    <w:p>
      <w:pPr>
        <w:spacing w:after="0"/>
        <w:jc w:val="left"/>
      </w:pPr>
      <w:r>
        <w:b/>
        <w:t xml:space="preserve">MENETAPKAN PERATURAN DESA TENTANG BADAN PERMUSYAWARATAN DESA.</w:t>
      </w:r>
    </w:p>
    <w:p>
      <w:pPr>
        <w:spacing w:after="0"/>
        <w:jc w:val="left"/>
      </w:pPr>
      <w:r>
        <w:t xml:space="preserve"/>
      </w:r>
    </w:p>
    <w:p>
      <w:pPr>
        <w:spacing w:after="0"/>
        <w:jc w:val="center"/>
      </w:pPr>
      <w:r>
        <w:b/>
        <w:t xml:space="preserve">BAB I KETENTUAN UMUM</w:t>
      </w:r>
    </w:p>
    <w:p>
      <w:pPr>
        <w:spacing w:after="0"/>
        <w:jc w:val="center"/>
      </w:pPr>
      <w:r>
        <w:b/>
        <w:t xml:space="preserve">Pasal 1</w:t>
      </w:r>
    </w:p>
    <w:p>
      <w:pPr>
        <w:spacing w:after="0"/>
        <w:ind w:left="720"/>
        <w:jc w:val="both"/>
      </w:pPr>
      <w:r>
        <w:t xml:space="preserve">Dalam Peraturan Desa ini yang dimaksud dengan Badan Permusyawaratan Desa yang selanjutnya disingkat BPD adalah lembaga penyelenggara pemerintahan desa yang bersifat perwakilan dan dibentuk di setiap desa.</w:t>
      </w:r>
    </w:p>
    <w:p>
      <w:pPr>
        <w:spacing w:after="0"/>
        <w:ind w:left="720"/>
        <w:jc w:val="both"/>
      </w:pPr>
      <w:r>
        <w:t xml:space="preserve">BPD dibentuk oleh dan dari masyarakat Desa Sumberjaya untuk melaksanakan fungsi pemerintahan, pembangunan, dan pemberdayaan masyarakat desa.</w:t>
      </w:r>
    </w:p>
    <w:p>
      <w:pPr>
        <w:spacing w:after="0"/>
        <w:jc w:val="left"/>
      </w:pPr>
      <w:r>
        <w:t xml:space="preserve"/>
      </w:r>
    </w:p>
    <w:p>
      <w:pPr>
        <w:spacing w:after="0"/>
        <w:jc w:val="center"/>
      </w:pPr>
      <w:r>
        <w:b/>
        <w:t xml:space="preserve">BAB II KEDUDUKAN DAN SUSUNAN</w:t>
      </w:r>
    </w:p>
    <w:p>
      <w:pPr>
        <w:spacing w:after="0"/>
        <w:jc w:val="center"/>
      </w:pPr>
      <w:r>
        <w:b/>
        <w:t xml:space="preserve">Pasal 2</w:t>
      </w:r>
    </w:p>
    <w:p>
      <w:pPr>
        <w:spacing w:after="0"/>
        <w:ind w:left="720"/>
        <w:jc w:val="both"/>
      </w:pPr>
      <w:r>
        <w:t xml:space="preserve">BPD berkedudukan di wilayah Desa Sumberjaya dan anggotanya berasal dari warga Desa Sumberjaya yang dipilih berdasarkan hasil pemilihan serentak.</w:t>
      </w:r>
    </w:p>
    <w:p>
      <w:pPr>
        <w:spacing w:after="0"/>
        <w:ind w:left="720"/>
        <w:jc w:val="both"/>
      </w:pPr>
      <w:r>
        <w:t xml:space="preserve">Susunan pengurus BPD terdiri atas Ketua, Wakil Ketua, dan anggota yang dipilih dalam sidang penetapan pengurus BPD.</w:t>
      </w:r>
    </w:p>
    <w:p>
      <w:pPr>
        <w:spacing w:after="0"/>
        <w:ind w:left="720"/>
        <w:jc w:val="both"/>
      </w:pPr>
      <w:r>
        <w:t xml:space="preserve">Dalam komposisi keanggotaan BPD wajib memperhatikan representasi perempuan dan kepentingan golongan masyarakat yang ada di Desa Sumberjaya.</w:t>
      </w:r>
    </w:p>
    <w:p>
      <w:pPr>
        <w:spacing w:after="0"/>
        <w:jc w:val="left"/>
      </w:pPr>
      <w:r>
        <w:t xml:space="preserve"/>
      </w:r>
    </w:p>
    <w:p>
      <w:pPr>
        <w:spacing w:after="0"/>
        <w:jc w:val="center"/>
      </w:pPr>
      <w:r>
        <w:b/>
        <w:t xml:space="preserve">BAB III TUGAS DAN WEWENANG</w:t>
      </w:r>
    </w:p>
    <w:p>
      <w:pPr>
        <w:spacing w:after="0"/>
        <w:jc w:val="center"/>
      </w:pPr>
      <w:r>
        <w:b/>
        <w:t xml:space="preserve">Pasal 3</w:t>
      </w:r>
    </w:p>
    <w:p>
      <w:pPr>
        <w:spacing w:after="0"/>
        <w:ind w:left="720"/>
        <w:jc w:val="both"/>
      </w:pPr>
      <w:r>
        <w:t xml:space="preserve">BPD mempunyai tugas: a. menetapkan peraturan desa bersama kepala desa; b. membahas dan menyepakati rancangan peraturan desa; c. membahas rancangan peraturan daerah kabupaten/kota; d. memberikan persetujuan rancangan peraturan desa tentang APBDes; e. memilih dan memberhentikan kepala desa dalam hal diatur dalam peraturan perundang-undangan; f. mengawasi pelaksanaan peraturan desa dan APBDes; g. membentuk panitia penyelenggara pemilihan kepala desa; h. menerima, mengkaji, dan menindaklanjuti aspirasi masyarakat desa; i. menjaga kerukunan warga desa dan memberikan ketertiban; serta j. melaksanakan tugas lain yang diatur dalam peraturan perundang-undangan.</w:t>
      </w:r>
    </w:p>
    <w:p>
      <w:pPr>
        <w:spacing w:after="0"/>
        <w:jc w:val="center"/>
      </w:pPr>
      <w:r>
        <w:b/>
        <w:t xml:space="preserve">Pasal 4</w:t>
      </w:r>
    </w:p>
    <w:p>
      <w:pPr>
        <w:spacing w:after="0"/>
        <w:ind w:left="720"/>
        <w:jc w:val="both"/>
      </w:pPr>
      <w:r>
        <w:t xml:space="preserve">BPD berwenang: a. meminta tanggapan dari kepala desa atas materi rancangan peraturan desa; b. memberikan persetujuan terhadap rancangan peraturan desa; c. menyetujui atau menolak rencana APBDes beserta perubahannya; dan d. mengusulkan pembentukan panitia penyelenggara pemilihan kepala desa kepada kepala desa.</w:t>
      </w:r>
    </w:p>
    <w:p>
      <w:pPr>
        <w:spacing w:after="0"/>
        <w:jc w:val="left"/>
      </w:pPr>
      <w:r>
        <w:t xml:space="preserve"/>
      </w:r>
    </w:p>
    <w:p>
      <w:pPr>
        <w:spacing w:after="0"/>
        <w:jc w:val="center"/>
      </w:pPr>
      <w:r>
        <w:b/>
        <w:t xml:space="preserve">BAB IV KETENTUAN PENUTUP</w:t>
      </w:r>
    </w:p>
    <w:p>
      <w:pPr>
        <w:spacing w:after="0"/>
        <w:jc w:val="center"/>
      </w:pPr>
      <w:r>
        <w:b/>
        <w:t xml:space="preserve">Pasal 5</w:t>
      </w:r>
    </w:p>
    <w:p>
      <w:pPr>
        <w:spacing w:after="0"/>
        <w:ind w:left="720"/>
        <w:jc w:val="both"/>
      </w:pPr>
      <w:r>
        <w:t xml:space="preserve">Hal-hal yang belum diatur atau belum cukup diatur dalam Peraturan Desa ini diatur lebih lanjut sesuai dengan peraturan perundang-undangan.</w:t>
      </w:r>
    </w:p>
    <w:p>
      <w:pPr>
        <w:spacing w:after="0"/>
        <w:ind w:left="720"/>
        <w:jc w:val="both"/>
      </w:pPr>
      <w:r>
        <w:t xml:space="preserve">Peraturan Desa ini dapat diubah dengan Peraturan Desa setelah mempertimbangkan masukan dari masyarakat Desa Sumberjaya.</w:t>
      </w:r>
    </w:p>
    <w:p>
      <w:pPr>
        <w:spacing w:after="0"/>
        <w:jc w:val="center"/>
      </w:pPr>
      <w:r>
        <w:b/>
        <w:t xml:space="preserve">Pasal 6</w:t>
      </w:r>
    </w:p>
    <w:p>
      <w:pPr>
        <w:spacing w:after="0"/>
        <w:ind w:left="720"/>
        <w:jc w:val="both"/>
      </w:pPr>
      <w:r>
        <w:t xml:space="preserve">Peraturan Desa ini mulai berlaku pada tanggal ditetapkan.</w:t>
      </w:r>
    </w:p>
    <w:p>
      <w:pPr>
        <w:spacing w:after="0"/>
        <w:jc w:val="left"/>
      </w:pPr>
      <w:r>
        <w:t xml:space="preserve"/>
      </w:r>
    </w:p>
    <w:p>
      <w:pPr>
        <w:spacing w:after="0"/>
        <w:jc w:val="left"/>
      </w:pPr>
      <w:r>
        <w:t xml:space="preserve">Ditetapkan di Sumberjaya pada tanggal 14 Agustus 2026</w:t>
      </w:r>
    </w:p>
    <w:p>
      <w:pPr>
        <w:spacing w:after="0"/>
        <w:jc w:val="left"/>
      </w:pPr>
      <w:r>
        <w:t xml:space="preserve">Diundangkan pada tanggal 14 Agustus 2026 di Sumberjaya</w:t>
      </w:r>
    </w:p>
    <w:p>
      <w:pPr>
        <w:spacing w:after="0"/>
        <w:jc w:val="left"/>
      </w:pPr>
      <w:r>
        <w:t xml:space="preserve"/>
      </w:r>
    </w:p>
    <w:p>
      <w:pPr>
        <w:spacing w:after="0"/>
        <w:jc w:val="left"/>
      </w:pPr>
      <w:r>
        <w:t xml:space="preserve">Ketua BPD,</w:t>
      </w:r>
    </w:p>
    <w:p>
      <w:pPr>
        <w:spacing w:after="0"/>
        <w:jc w:val="left"/>
      </w:pPr>
      <w:r>
        <w:t xml:space="preserve">(..................................................)</w:t>
      </w:r>
    </w:p>
    <w:p>
      <w:pPr>
        <w:spacing w:after="0"/>
        <w:jc w:val="left"/>
      </w:pPr>
      <w:r>
        <w:t xml:space="preserve"/>
      </w:r>
    </w:p>
    <w:p>
      <w:pPr>
        <w:spacing w:after="0"/>
        <w:jc w:val="left"/>
      </w:pPr>
      <w:r>
        <w:t xml:space="preserve">KEPALA DESA SUMBERJAYA,</w:t>
      </w:r>
    </w:p>
    <w:p>
      <w:pPr>
        <w:spacing w:after="0"/>
        <w:jc w:val="left"/>
      </w:pPr>
      <w:r>
        <w:t xml:space="preserve">(..................................................)</w:t>
      </w:r>
    </w:p>
    <w:sectPr w:rsidR="00A20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4DAD"/>
    <w:multiLevelType w:val="multilevel"/>
    <w:tmpl w:val="3D44D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26EF1"/>
    <w:multiLevelType w:val="multilevel"/>
    <w:tmpl w:val="B46AC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561033"/>
    <w:multiLevelType w:val="hybridMultilevel"/>
    <w:tmpl w:val="657CCD98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D8F33DC"/>
    <w:multiLevelType w:val="hybridMultilevel"/>
    <w:tmpl w:val="6BD42C9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717503">
    <w:abstractNumId w:val="0"/>
  </w:num>
  <w:num w:numId="2" w16cid:durableId="995257079">
    <w:abstractNumId w:val="1"/>
  </w:num>
  <w:num w:numId="3" w16cid:durableId="1442335878">
    <w:abstractNumId w:val="3"/>
  </w:num>
  <w:num w:numId="4" w16cid:durableId="735514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11"/>
    <w:rsid w:val="004E512B"/>
    <w:rsid w:val="005D1F54"/>
    <w:rsid w:val="005F0248"/>
    <w:rsid w:val="006E50B8"/>
    <w:rsid w:val="00880E11"/>
    <w:rsid w:val="008C4A12"/>
    <w:rsid w:val="009B481E"/>
    <w:rsid w:val="00A20FE7"/>
    <w:rsid w:val="00AF0CAD"/>
    <w:rsid w:val="00B66BA1"/>
    <w:rsid w:val="00D82CB3"/>
    <w:rsid w:val="00DA2922"/>
    <w:rsid w:val="00DB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9F871"/>
  <w15:chartTrackingRefBased/>
  <w15:docId w15:val="{69E862C8-1583-4622-8ECB-C219D42F3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880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11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1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11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11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11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11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11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11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11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E11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E11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11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11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6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765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 INO</dc:creator>
  <cp:keywords/>
  <dc:description/>
  <cp:lastModifiedBy>ARIE INO</cp:lastModifiedBy>
  <cp:revision>3</cp:revision>
  <dcterms:created xsi:type="dcterms:W3CDTF">2025-08-10T14:17:00Z</dcterms:created>
  <dcterms:modified xsi:type="dcterms:W3CDTF">2025-08-10T14:51:00Z</dcterms:modified>
</cp:coreProperties>
</file>