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eastAsia="Calibri"/>
          <w:b/>
          <w:bCs/>
          <w:sz w:val="28"/>
          <w:szCs w:val="22"/>
          <w:lang w:val="en-US" w:eastAsia="en-US"/>
        </w:rPr>
      </w:pPr>
      <w:r>
        <w:rPr>
          <w:rFonts w:eastAsia="Calibri"/>
          <w:b/>
          <w:bCs/>
          <w:sz w:val="28"/>
          <w:szCs w:val="22"/>
          <w:lang w:val="en-US" w:eastAsia="en-US"/>
        </w:rPr>
        <w:t xml:space="preserve">OʻZBEKISTON RESPUBLIKASI </w:t>
      </w:r>
      <w:r>
        <w:rPr>
          <w:rFonts w:eastAsia="Calibri"/>
          <w:b/>
          <w:bCs/>
          <w:sz w:val="28"/>
          <w:szCs w:val="22"/>
          <w:lang w:val="en-US" w:eastAsia="en-US"/>
        </w:rPr>
        <w:br/>
      </w:r>
      <w:r>
        <w:rPr>
          <w:rFonts w:eastAsia="Calibri"/>
          <w:b/>
          <w:bCs/>
          <w:sz w:val="28"/>
          <w:szCs w:val="22"/>
          <w:lang w:val="en-US" w:eastAsia="en-US"/>
        </w:rPr>
        <w:t>OLIY TA’LIM, FAN VA INNOVATSIYALAR VAZIRLIGI</w:t>
      </w:r>
    </w:p>
    <w:p>
      <w:pPr>
        <w:pStyle w:val="style0"/>
        <w:jc w:val="center"/>
        <w:rPr>
          <w:rFonts w:eastAsia="Calibri"/>
          <w:bCs/>
          <w:sz w:val="28"/>
          <w:szCs w:val="28"/>
          <w:lang w:val="en-US" w:eastAsia="en-US"/>
        </w:rPr>
      </w:pPr>
    </w:p>
    <w:p>
      <w:pPr>
        <w:pStyle w:val="style0"/>
        <w:jc w:val="center"/>
        <w:rPr>
          <w:rFonts w:eastAsia="Calibri"/>
          <w:b/>
          <w:bCs/>
          <w:sz w:val="28"/>
          <w:szCs w:val="28"/>
          <w:lang w:val="uz-Cyrl-UZ" w:eastAsia="en-US"/>
        </w:rPr>
      </w:pPr>
      <w:r>
        <w:rPr>
          <w:rFonts w:eastAsia="Calibri"/>
          <w:b/>
          <w:bCs/>
          <w:sz w:val="28"/>
          <w:szCs w:val="28"/>
          <w:lang w:val="uz-Cyrl-UZ" w:eastAsia="en-US"/>
        </w:rPr>
        <w:t>“TOSHKENT IRRIGATSIYA VA QISHLOQ XOʻJALIGINI</w:t>
      </w:r>
      <w:r>
        <w:rPr>
          <w:rFonts w:eastAsia="Calibri"/>
          <w:b/>
          <w:bCs/>
          <w:sz w:val="28"/>
          <w:szCs w:val="28"/>
          <w:lang w:val="uz-Cyrl-UZ" w:eastAsia="en-US"/>
        </w:rPr>
        <w:br/>
      </w:r>
      <w:r>
        <w:rPr>
          <w:rFonts w:eastAsia="Calibri"/>
          <w:b/>
          <w:bCs/>
          <w:sz w:val="28"/>
          <w:szCs w:val="28"/>
          <w:lang w:val="uz-Cyrl-UZ" w:eastAsia="en-US"/>
        </w:rPr>
        <w:t xml:space="preserve">MEXANIZATSIYALASH MUHANDISLARI INSTITUTI” </w:t>
      </w:r>
    </w:p>
    <w:p>
      <w:pPr>
        <w:pStyle w:val="style0"/>
        <w:jc w:val="center"/>
        <w:rPr>
          <w:rFonts w:eastAsia="Calibri"/>
          <w:b/>
          <w:bCs/>
          <w:sz w:val="28"/>
          <w:szCs w:val="28"/>
          <w:lang w:val="en-US" w:eastAsia="en-US"/>
        </w:rPr>
      </w:pPr>
      <w:r>
        <w:rPr>
          <w:rFonts w:eastAsia="Calibri"/>
          <w:b/>
          <w:bCs/>
          <w:sz w:val="28"/>
          <w:szCs w:val="28"/>
          <w:lang w:val="uz-Cyrl-UZ" w:eastAsia="en-US"/>
        </w:rPr>
        <w:t>MILLIY TADQIQOT UNIVERSITETI</w:t>
      </w:r>
    </w:p>
    <w:p>
      <w:pPr>
        <w:pStyle w:val="style0"/>
        <w:jc w:val="center"/>
        <w:rPr>
          <w:rFonts w:eastAsia="Calibri"/>
          <w:bCs/>
          <w:sz w:val="28"/>
          <w:szCs w:val="28"/>
          <w:lang w:val="uz-Cyrl-UZ" w:eastAsia="en-US"/>
        </w:rPr>
      </w:pPr>
    </w:p>
    <w:tbl>
      <w:tblPr>
        <w:tblStyle w:val="style105"/>
        <w:tblW w:w="9424" w:type="dxa"/>
        <w:jc w:val="center"/>
        <w:tblCellMar>
          <w:top w:w="0" w:type="dxa"/>
          <w:left w:w="108" w:type="dxa"/>
          <w:bottom w:w="0" w:type="dxa"/>
          <w:right w:w="108" w:type="dxa"/>
        </w:tblCellMar>
      </w:tblPr>
      <w:tblGrid>
        <w:gridCol w:w="4321"/>
        <w:gridCol w:w="993"/>
        <w:gridCol w:w="4110"/>
      </w:tblGrid>
      <w:tr>
        <w:trPr>
          <w:jc w:val="center"/>
        </w:trPr>
        <w:tc>
          <w:tcPr>
            <w:tcW w:w="0" w:type="nil"/>
            <w:tcBorders>
              <w:top w:val="none" w:sz="0" w:space="0" w:color="auto"/>
              <w:left w:val="none" w:sz="0" w:space="0" w:color="auto"/>
              <w:bottom w:val="none" w:sz="0" w:space="0" w:color="auto"/>
              <w:right w:val="none" w:sz="0" w:space="0" w:color="auto"/>
            </w:tcBorders>
          </w:tcPr>
          <w:p>
            <w:pPr>
              <w:pStyle w:val="style0"/>
              <w:spacing w:lineRule="auto" w:line="276"/>
              <w:outlineLvl w:val="0"/>
              <w:rPr>
                <w:sz w:val="28"/>
                <w:szCs w:val="28"/>
                <w:lang w:val="en-US"/>
              </w:rPr>
            </w:pPr>
          </w:p>
          <w:p>
            <w:pPr>
              <w:pStyle w:val="style0"/>
              <w:spacing w:lineRule="auto" w:line="276"/>
              <w:outlineLvl w:val="0"/>
              <w:rPr>
                <w:sz w:val="28"/>
                <w:szCs w:val="28"/>
                <w:lang w:val="en-US"/>
              </w:rPr>
            </w:pPr>
          </w:p>
          <w:p>
            <w:pPr>
              <w:pStyle w:val="style0"/>
              <w:spacing w:lineRule="auto" w:line="276"/>
              <w:outlineLvl w:val="0"/>
              <w:rPr>
                <w:sz w:val="28"/>
                <w:szCs w:val="28"/>
                <w:u w:val="single"/>
                <w:lang w:val="uz-Cyrl-UZ"/>
              </w:rPr>
            </w:pPr>
          </w:p>
        </w:tc>
        <w:tc>
          <w:tcPr>
            <w:tcW w:w="0" w:type="nil"/>
            <w:tcBorders>
              <w:top w:val="none" w:sz="0" w:space="0" w:color="auto"/>
              <w:left w:val="none" w:sz="0" w:space="0" w:color="auto"/>
              <w:bottom w:val="none" w:sz="0" w:space="0" w:color="auto"/>
              <w:right w:val="none" w:sz="0" w:space="0" w:color="auto"/>
            </w:tcBorders>
          </w:tcPr>
          <w:p>
            <w:pPr>
              <w:pStyle w:val="style0"/>
              <w:spacing w:lineRule="auto" w:line="276"/>
              <w:outlineLvl w:val="0"/>
              <w:rPr>
                <w:rFonts w:eastAsia="Calibri"/>
                <w:b/>
                <w:i/>
                <w:sz w:val="28"/>
                <w:szCs w:val="28"/>
                <w:lang w:val="en-US" w:eastAsia="en-US"/>
              </w:rPr>
            </w:pPr>
          </w:p>
        </w:tc>
        <w:tc>
          <w:tcPr>
            <w:tcW w:w="0" w:type="nil"/>
            <w:tcBorders>
              <w:top w:val="none" w:sz="0" w:space="0" w:color="auto"/>
              <w:left w:val="none" w:sz="0" w:space="0" w:color="auto"/>
              <w:bottom w:val="none" w:sz="0" w:space="0" w:color="auto"/>
              <w:right w:val="none" w:sz="0" w:space="0" w:color="auto"/>
            </w:tcBorders>
          </w:tcPr>
          <w:p>
            <w:pPr>
              <w:pStyle w:val="style0"/>
              <w:spacing w:lineRule="auto" w:line="276"/>
              <w:jc w:val="center"/>
              <w:outlineLvl w:val="0"/>
              <w:rPr>
                <w:rFonts w:eastAsia="Calibri"/>
                <w:sz w:val="28"/>
                <w:szCs w:val="28"/>
                <w:lang w:val="uz-Cyrl-UZ" w:eastAsia="en-US"/>
              </w:rPr>
            </w:pPr>
            <w:r>
              <w:rPr>
                <w:rFonts w:eastAsia="Calibri"/>
                <w:b/>
                <w:sz w:val="28"/>
                <w:szCs w:val="28"/>
                <w:lang w:val="en-US" w:eastAsia="en-US"/>
              </w:rPr>
              <w:t>“TASDIQLAYMAN</w:t>
            </w:r>
            <w:r>
              <w:rPr>
                <w:rFonts w:eastAsia="Calibri"/>
                <w:b/>
                <w:sz w:val="28"/>
                <w:szCs w:val="28"/>
                <w:lang w:val="uz-Cyrl-UZ" w:eastAsia="en-US"/>
              </w:rPr>
              <w:t>”</w:t>
            </w:r>
          </w:p>
          <w:p>
            <w:pPr>
              <w:pStyle w:val="style0"/>
              <w:spacing w:lineRule="auto" w:line="276"/>
              <w:jc w:val="center"/>
              <w:outlineLvl w:val="0"/>
              <w:rPr>
                <w:rFonts w:eastAsia="Calibri"/>
                <w:bCs/>
                <w:sz w:val="28"/>
                <w:szCs w:val="28"/>
                <w:lang w:val="uz-Cyrl-UZ" w:eastAsia="en-US"/>
              </w:rPr>
            </w:pPr>
            <w:r>
              <w:rPr>
                <w:rFonts w:eastAsia="Calibri"/>
                <w:bCs/>
                <w:sz w:val="28"/>
                <w:szCs w:val="28"/>
                <w:lang w:val="uz-Cyrl-UZ" w:eastAsia="en-US"/>
              </w:rPr>
              <w:t>“TIQXMMI” MTU</w:t>
            </w:r>
          </w:p>
          <w:p>
            <w:pPr>
              <w:pStyle w:val="style0"/>
              <w:spacing w:lineRule="auto" w:line="276"/>
              <w:jc w:val="center"/>
              <w:outlineLvl w:val="0"/>
              <w:rPr>
                <w:rFonts w:eastAsia="Calibri"/>
                <w:sz w:val="28"/>
                <w:szCs w:val="28"/>
                <w:lang w:val="uz-Cyrl-UZ" w:eastAsia="en-US"/>
              </w:rPr>
            </w:pPr>
            <w:r>
              <w:rPr>
                <w:rFonts w:eastAsia="Calibri"/>
                <w:bCs/>
                <w:sz w:val="28"/>
                <w:szCs w:val="28"/>
                <w:lang w:val="en-US" w:eastAsia="en-US"/>
              </w:rPr>
              <w:t xml:space="preserve">rektori </w:t>
            </w:r>
            <w:r>
              <w:rPr>
                <w:rFonts w:eastAsia="Calibri"/>
                <w:sz w:val="28"/>
                <w:szCs w:val="28"/>
                <w:lang w:val="uz-Cyrl-UZ" w:eastAsia="en-US"/>
              </w:rPr>
              <w:t>__________B.</w:t>
            </w:r>
            <w:r>
              <w:rPr>
                <w:rFonts w:eastAsia="Calibri"/>
                <w:sz w:val="28"/>
                <w:szCs w:val="28"/>
                <w:lang w:val="en-US" w:eastAsia="en-US"/>
              </w:rPr>
              <w:t>Mirzayev</w:t>
            </w:r>
          </w:p>
          <w:p>
            <w:pPr>
              <w:pStyle w:val="style0"/>
              <w:spacing w:before="200" w:lineRule="auto" w:line="276"/>
              <w:jc w:val="center"/>
              <w:outlineLvl w:val="0"/>
              <w:rPr>
                <w:rFonts w:eastAsia="Calibri"/>
                <w:b/>
                <w:i/>
                <w:sz w:val="28"/>
                <w:szCs w:val="28"/>
                <w:lang w:val="uz-Cyrl-UZ" w:eastAsia="en-US"/>
              </w:rPr>
            </w:pPr>
            <w:r>
              <w:rPr>
                <w:rFonts w:eastAsia="Calibri"/>
                <w:sz w:val="28"/>
                <w:szCs w:val="28"/>
                <w:lang w:val="uz-Cyrl-UZ" w:eastAsia="en-US"/>
              </w:rPr>
              <w:t>202</w:t>
            </w:r>
            <w:r>
              <w:rPr>
                <w:rFonts w:eastAsia="Calibri"/>
                <w:sz w:val="28"/>
                <w:szCs w:val="28"/>
                <w:lang w:val="en-US" w:eastAsia="en-US"/>
              </w:rPr>
              <w:t>5</w:t>
            </w:r>
            <w:r>
              <w:rPr>
                <w:rFonts w:eastAsia="Calibri"/>
                <w:sz w:val="28"/>
                <w:szCs w:val="28"/>
                <w:lang w:val="uz-Cyrl-UZ" w:eastAsia="en-US"/>
              </w:rPr>
              <w:t>-yil “___”___________</w:t>
            </w:r>
          </w:p>
        </w:tc>
      </w:tr>
    </w:tbl>
    <w:p>
      <w:pPr>
        <w:pStyle w:val="style0"/>
        <w:jc w:val="center"/>
        <w:rPr>
          <w:rFonts w:eastAsia="Calibri"/>
          <w:b/>
          <w:sz w:val="28"/>
          <w:szCs w:val="28"/>
          <w:highlight w:val="yellow"/>
          <w:lang w:val="en-US" w:eastAsia="en-US"/>
        </w:rPr>
      </w:pPr>
    </w:p>
    <w:p>
      <w:pPr>
        <w:pStyle w:val="style0"/>
        <w:jc w:val="center"/>
        <w:rPr>
          <w:rFonts w:eastAsia="Calibri"/>
          <w:b/>
          <w:sz w:val="28"/>
          <w:szCs w:val="28"/>
          <w:highlight w:val="yellow"/>
          <w:lang w:val="en-US" w:eastAsia="en-US"/>
        </w:rPr>
      </w:pPr>
      <w:r>
        <w:rPr>
          <w:rFonts w:eastAsia="Calibri"/>
          <w:b/>
          <w:sz w:val="28"/>
          <w:szCs w:val="28"/>
          <w:lang w:val="uz-Cyrl-UZ" w:eastAsia="en-US"/>
        </w:rPr>
        <w:drawing>
          <wp:anchor distT="0" distB="0" distL="114300" distR="114300" simplePos="false" relativeHeight="3" behindDoc="true" locked="false" layoutInCell="true" allowOverlap="true">
            <wp:simplePos x="0" y="0"/>
            <wp:positionH relativeFrom="column">
              <wp14:pctPosHOffset>0</wp14:pctPosHOffset>
            </wp:positionH>
            <wp:positionV relativeFrom="paragraph">
              <wp14:pctPosVOffset>0</wp14:pctPosVOffset>
            </wp:positionV>
            <wp:extent cx="2192020" cy="1047115"/>
            <wp:effectExtent l="0" t="0" r="0" b="0"/>
            <wp:wrapTight wrapText="bothSides">
              <wp:wrapPolygon edited="false">
                <wp:start x="21592" y="-2"/>
                <wp:lineTo x="0" y="0"/>
                <wp:lineTo x="0" y="21600"/>
                <wp:lineTo x="21592" y="21602"/>
                <wp:lineTo x="8" y="21602"/>
                <wp:lineTo x="21600" y="21600"/>
                <wp:lineTo x="21600" y="0"/>
                <wp:lineTo x="8" y="-2"/>
                <wp:lineTo x="21592" y="-2"/>
              </wp:wrapPolygon>
            </wp:wrapTight>
            <wp:docPr id="1027"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11907" t="30100" r="10860" b="32856"/>
                    <a:stretch/>
                  </pic:blipFill>
                  <pic:spPr>
                    <a:xfrm rot="0">
                      <a:off x="0" y="0"/>
                      <a:ext cx="2192020" cy="1047115"/>
                    </a:xfrm>
                    <a:prstGeom prst="rect">
                      <a:avLst/>
                    </a:prstGeom>
                  </pic:spPr>
                </pic:pic>
              </a:graphicData>
            </a:graphic>
          </wp:anchor>
        </w:drawing>
      </w:r>
    </w:p>
    <w:p>
      <w:pPr>
        <w:pStyle w:val="style0"/>
        <w:jc w:val="center"/>
        <w:rPr>
          <w:rFonts w:eastAsia="Calibri"/>
          <w:b/>
          <w:sz w:val="28"/>
          <w:szCs w:val="28"/>
          <w:lang w:val="uz-Cyrl-UZ" w:eastAsia="en-US"/>
        </w:rPr>
      </w:pPr>
    </w:p>
    <w:p>
      <w:pPr>
        <w:pStyle w:val="style0"/>
        <w:jc w:val="center"/>
        <w:rPr>
          <w:rFonts w:eastAsia="Calibri"/>
          <w:b/>
          <w:sz w:val="28"/>
          <w:szCs w:val="28"/>
          <w:lang w:val="uz-Cyrl-UZ" w:eastAsia="en-US"/>
        </w:rPr>
      </w:pPr>
    </w:p>
    <w:p>
      <w:pPr>
        <w:pStyle w:val="style0"/>
        <w:jc w:val="center"/>
        <w:rPr>
          <w:rFonts w:eastAsia="Calibri"/>
          <w:b/>
          <w:sz w:val="28"/>
          <w:szCs w:val="28"/>
          <w:lang w:val="uz-Cyrl-UZ" w:eastAsia="en-US"/>
        </w:rPr>
      </w:pPr>
    </w:p>
    <w:p>
      <w:pPr>
        <w:pStyle w:val="style0"/>
        <w:jc w:val="center"/>
        <w:rPr>
          <w:rFonts w:eastAsia="Calibri"/>
          <w:b/>
          <w:sz w:val="28"/>
          <w:szCs w:val="28"/>
          <w:lang w:val="en-US" w:eastAsia="en-US"/>
        </w:rPr>
      </w:pPr>
    </w:p>
    <w:p>
      <w:pPr>
        <w:pStyle w:val="style0"/>
        <w:jc w:val="center"/>
        <w:rPr>
          <w:rFonts w:eastAsia="Calibri"/>
          <w:b/>
          <w:sz w:val="28"/>
          <w:szCs w:val="28"/>
          <w:lang w:val="en-US" w:eastAsia="en-US"/>
        </w:rPr>
      </w:pPr>
    </w:p>
    <w:p>
      <w:pPr>
        <w:pStyle w:val="style0"/>
        <w:jc w:val="center"/>
        <w:rPr>
          <w:rFonts w:eastAsia="Calibri"/>
          <w:b/>
          <w:sz w:val="28"/>
          <w:szCs w:val="28"/>
          <w:lang w:val="en-US" w:eastAsia="en-US"/>
        </w:rPr>
      </w:pPr>
      <w:r>
        <w:rPr>
          <w:rFonts w:eastAsia="Calibri"/>
          <w:b/>
          <w:sz w:val="28"/>
          <w:szCs w:val="28"/>
          <w:lang w:val="en-US" w:eastAsia="en-US"/>
        </w:rPr>
        <w:t>Iqtisodiy siyosat</w:t>
      </w:r>
    </w:p>
    <w:p>
      <w:pPr>
        <w:pStyle w:val="style0"/>
        <w:jc w:val="center"/>
        <w:rPr>
          <w:rFonts w:eastAsia="Calibri"/>
          <w:b/>
          <w:sz w:val="28"/>
          <w:szCs w:val="28"/>
          <w:lang w:val="en-US" w:eastAsia="en-US"/>
        </w:rPr>
      </w:pPr>
    </w:p>
    <w:p>
      <w:pPr>
        <w:pStyle w:val="style0"/>
        <w:jc w:val="center"/>
        <w:rPr>
          <w:rFonts w:eastAsia="Calibri"/>
          <w:b/>
          <w:bCs/>
          <w:sz w:val="28"/>
          <w:szCs w:val="28"/>
          <w:lang w:val="uz-Cyrl-UZ" w:eastAsia="en-US"/>
        </w:rPr>
      </w:pPr>
      <w:r>
        <w:rPr>
          <w:rFonts w:eastAsia="Calibri"/>
          <w:b/>
          <w:sz w:val="28"/>
          <w:szCs w:val="28"/>
          <w:lang w:val="en-US" w:eastAsia="en-US"/>
        </w:rPr>
        <w:t>FAN</w:t>
      </w:r>
      <w:r>
        <w:rPr>
          <w:rFonts w:eastAsia="Calibri"/>
          <w:b/>
          <w:bCs/>
          <w:sz w:val="28"/>
          <w:szCs w:val="28"/>
          <w:lang w:val="uz-Cyrl-UZ" w:eastAsia="en-US"/>
        </w:rPr>
        <w:t xml:space="preserve"> </w:t>
      </w:r>
      <w:r>
        <w:rPr>
          <w:rFonts w:eastAsia="Calibri"/>
          <w:b/>
          <w:bCs/>
          <w:sz w:val="28"/>
          <w:szCs w:val="28"/>
          <w:lang w:val="en-US" w:eastAsia="en-US"/>
        </w:rPr>
        <w:t>DASTURI</w:t>
      </w:r>
    </w:p>
    <w:p>
      <w:pPr>
        <w:pStyle w:val="style0"/>
        <w:jc w:val="center"/>
        <w:rPr>
          <w:rFonts w:eastAsia="Calibri"/>
          <w:b/>
          <w:bCs/>
          <w:sz w:val="28"/>
          <w:szCs w:val="28"/>
          <w:lang w:eastAsia="en-US"/>
        </w:rPr>
      </w:pPr>
    </w:p>
    <w:p>
      <w:pPr>
        <w:pStyle w:val="style0"/>
        <w:jc w:val="center"/>
        <w:rPr>
          <w:rFonts w:eastAsia="Calibri"/>
          <w:b/>
          <w:bCs/>
          <w:sz w:val="28"/>
          <w:szCs w:val="28"/>
          <w:lang w:eastAsia="en-US"/>
        </w:rPr>
      </w:pPr>
    </w:p>
    <w:tbl>
      <w:tblPr>
        <w:tblStyle w:val="style105"/>
        <w:tblW w:w="3627" w:type="pct"/>
        <w:jc w:val="center"/>
        <w:tblCellMar>
          <w:top w:w="0" w:type="dxa"/>
          <w:left w:w="108" w:type="dxa"/>
          <w:bottom w:w="0" w:type="dxa"/>
          <w:right w:w="108" w:type="dxa"/>
        </w:tblCellMar>
      </w:tblPr>
      <w:tblGrid>
        <w:gridCol w:w="2924"/>
        <w:gridCol w:w="5047"/>
      </w:tblGrid>
      <w:tr>
        <w:trPr>
          <w:jc w:val="center"/>
        </w:trPr>
        <w:tc>
          <w:tcPr>
            <w:tcW w:w="0" w:type="nil"/>
            <w:tcBorders>
              <w:top w:val="none" w:sz="0" w:space="0" w:color="auto"/>
              <w:left w:val="none" w:sz="0" w:space="0" w:color="auto"/>
              <w:bottom w:val="none" w:sz="0" w:space="0" w:color="auto"/>
              <w:right w:val="none" w:sz="0" w:space="0" w:color="auto"/>
            </w:tcBorders>
          </w:tcPr>
          <w:p>
            <w:pPr>
              <w:pStyle w:val="style0"/>
              <w:spacing w:lineRule="auto" w:line="360"/>
              <w:rPr>
                <w:sz w:val="28"/>
                <w:szCs w:val="28"/>
              </w:rPr>
            </w:pPr>
            <w:r>
              <w:rPr>
                <w:b/>
                <w:sz w:val="28"/>
                <w:szCs w:val="28"/>
                <w:lang w:val="en-US"/>
              </w:rPr>
              <w:t>Bilim sohalari</w:t>
            </w:r>
            <w:r>
              <w:rPr>
                <w:b/>
                <w:sz w:val="28"/>
                <w:szCs w:val="28"/>
              </w:rPr>
              <w:t>:</w:t>
            </w:r>
            <w:r>
              <w:rPr>
                <w:sz w:val="28"/>
                <w:szCs w:val="28"/>
                <w:lang w:val="uz-Cyrl-UZ" w:eastAsia="uz-Cyrl-UZ"/>
              </w:rPr>
              <w:tab/>
            </w:r>
          </w:p>
        </w:tc>
        <w:tc>
          <w:tcPr>
            <w:tcW w:w="0" w:type="nil"/>
            <w:tcBorders>
              <w:top w:val="none" w:sz="0" w:space="0" w:color="auto"/>
              <w:left w:val="none" w:sz="0" w:space="0" w:color="auto"/>
              <w:bottom w:val="none" w:sz="0" w:space="0" w:color="auto"/>
              <w:right w:val="none" w:sz="0" w:space="0" w:color="auto"/>
            </w:tcBorders>
          </w:tcPr>
          <w:p>
            <w:pPr>
              <w:pStyle w:val="style94"/>
              <w:spacing w:after="0"/>
              <w:rPr>
                <w:lang w:val="en-US"/>
              </w:rPr>
            </w:pPr>
            <w:r>
              <w:rPr>
                <w:rStyle w:val="style87"/>
                <w:rFonts w:ascii="Montserrat-Bold" w:hAnsi="Montserrat-Bold"/>
                <w:b w:val="false"/>
                <w:lang w:val="en-US"/>
              </w:rPr>
              <w:t xml:space="preserve">400 000 </w:t>
            </w:r>
            <w:r>
              <w:rPr>
                <w:lang w:val="en-US"/>
              </w:rPr>
              <w:t xml:space="preserve">– </w:t>
            </w:r>
            <w:r>
              <w:rPr>
                <w:rStyle w:val="style87"/>
                <w:rFonts w:ascii="Montserrat-Bold" w:hAnsi="Montserrat-Bold"/>
                <w:b w:val="false"/>
                <w:lang w:val="en-US"/>
              </w:rPr>
              <w:t>Biznes, boshqaruv va huquq</w:t>
            </w:r>
          </w:p>
        </w:tc>
      </w:tr>
      <w:tr>
        <w:tblPrEx/>
        <w:trPr>
          <w:jc w:val="center"/>
        </w:trPr>
        <w:tc>
          <w:tcPr>
            <w:tcW w:w="0" w:type="nil"/>
            <w:tcBorders>
              <w:top w:val="none" w:sz="0" w:space="0" w:color="auto"/>
              <w:left w:val="none" w:sz="0" w:space="0" w:color="auto"/>
              <w:bottom w:val="none" w:sz="0" w:space="0" w:color="auto"/>
              <w:right w:val="none" w:sz="0" w:space="0" w:color="auto"/>
            </w:tcBorders>
          </w:tcPr>
          <w:p>
            <w:pPr>
              <w:pStyle w:val="style0"/>
              <w:spacing w:lineRule="auto" w:line="360"/>
              <w:rPr>
                <w:sz w:val="28"/>
                <w:szCs w:val="28"/>
              </w:rPr>
            </w:pPr>
            <w:r>
              <w:rPr>
                <w:b/>
                <w:sz w:val="28"/>
                <w:szCs w:val="28"/>
                <w:lang w:val="en-US"/>
              </w:rPr>
              <w:t>Taʻlim sohalari</w:t>
            </w:r>
            <w:r>
              <w:rPr>
                <w:b/>
                <w:sz w:val="28"/>
                <w:szCs w:val="28"/>
              </w:rPr>
              <w:t>:</w:t>
            </w:r>
          </w:p>
        </w:tc>
        <w:tc>
          <w:tcPr>
            <w:tcW w:w="0" w:type="nil"/>
            <w:tcBorders>
              <w:top w:val="none" w:sz="0" w:space="0" w:color="auto"/>
              <w:left w:val="none" w:sz="0" w:space="0" w:color="auto"/>
              <w:bottom w:val="none" w:sz="0" w:space="0" w:color="auto"/>
              <w:right w:val="none" w:sz="0" w:space="0" w:color="auto"/>
            </w:tcBorders>
          </w:tcPr>
          <w:p>
            <w:pPr>
              <w:pStyle w:val="style94"/>
              <w:spacing w:before="0" w:beforeAutospacing="false" w:after="0"/>
              <w:rPr>
                <w:lang w:val="uz-Cyrl-UZ"/>
              </w:rPr>
            </w:pPr>
            <w:r>
              <w:rPr>
                <w:rStyle w:val="style87"/>
                <w:rFonts w:ascii="Montserrat-Bold" w:hAnsi="Montserrat-Bold"/>
                <w:b w:val="false"/>
                <w:lang w:val="en-US"/>
              </w:rPr>
              <w:t xml:space="preserve">410 000 </w:t>
            </w:r>
            <w:r>
              <w:rPr>
                <w:rFonts w:eastAsia="Calibri"/>
                <w:bCs/>
                <w:lang w:val="uz-Cyrl-UZ" w:eastAsia="en-US"/>
              </w:rPr>
              <w:t>–</w:t>
            </w:r>
            <w:r>
              <w:rPr>
                <w:rFonts w:eastAsia="Calibri"/>
                <w:bCs/>
                <w:lang w:val="en-US" w:eastAsia="en-US"/>
              </w:rPr>
              <w:t xml:space="preserve"> </w:t>
            </w:r>
            <w:r>
              <w:rPr>
                <w:rStyle w:val="style87"/>
                <w:rFonts w:ascii="Montserrat-Bold" w:hAnsi="Montserrat-Bold"/>
                <w:b w:val="false"/>
                <w:lang w:val="en-US"/>
              </w:rPr>
              <w:t>Biznes va boshqaruvga oid fanlar</w:t>
            </w:r>
          </w:p>
          <w:p>
            <w:pPr>
              <w:pStyle w:val="style0"/>
              <w:rPr>
                <w:lang w:val="en-US"/>
              </w:rPr>
            </w:pPr>
          </w:p>
        </w:tc>
      </w:tr>
      <w:tr>
        <w:tblPrEx/>
        <w:trPr>
          <w:jc w:val="center"/>
        </w:trPr>
        <w:tc>
          <w:tcPr>
            <w:tcW w:w="0" w:type="nil"/>
            <w:vMerge w:val="restart"/>
            <w:tcBorders>
              <w:top w:val="none" w:sz="0" w:space="0" w:color="auto"/>
              <w:left w:val="none" w:sz="0" w:space="0" w:color="auto"/>
              <w:bottom w:val="none" w:sz="0" w:space="0" w:color="auto"/>
              <w:right w:val="none" w:sz="0" w:space="0" w:color="auto"/>
            </w:tcBorders>
          </w:tcPr>
          <w:p>
            <w:pPr>
              <w:pStyle w:val="style0"/>
              <w:spacing w:lineRule="auto" w:line="360"/>
              <w:rPr>
                <w:sz w:val="28"/>
                <w:szCs w:val="28"/>
              </w:rPr>
            </w:pPr>
            <w:r>
              <w:rPr>
                <w:b/>
                <w:sz w:val="28"/>
                <w:szCs w:val="28"/>
                <w:lang w:val="en-US"/>
              </w:rPr>
              <w:t>Taʻlim yo‘nalishlari</w:t>
            </w:r>
            <w:r>
              <w:rPr>
                <w:b/>
                <w:sz w:val="28"/>
                <w:szCs w:val="28"/>
              </w:rPr>
              <w:t>:</w:t>
            </w:r>
          </w:p>
        </w:tc>
        <w:tc>
          <w:tcPr>
            <w:tcW w:w="0" w:type="nil"/>
            <w:tcBorders>
              <w:top w:val="none" w:sz="0" w:space="0" w:color="auto"/>
              <w:left w:val="none" w:sz="0" w:space="0" w:color="auto"/>
              <w:bottom w:val="none" w:sz="0" w:space="0" w:color="auto"/>
              <w:right w:val="none" w:sz="0" w:space="0" w:color="auto"/>
            </w:tcBorders>
          </w:tcPr>
          <w:p>
            <w:pPr>
              <w:pStyle w:val="style94"/>
              <w:spacing w:after="0"/>
              <w:rPr>
                <w:lang w:val="en-US"/>
              </w:rPr>
            </w:pPr>
            <w:r>
              <w:rPr>
                <w:lang w:val="en-US"/>
              </w:rPr>
              <w:t>60410100</w:t>
            </w:r>
            <w:r>
              <w:rPr>
                <w:rFonts w:eastAsia="Calibri"/>
                <w:lang w:val="uz-Cyrl-UZ" w:eastAsia="en-US"/>
              </w:rPr>
              <w:t xml:space="preserve"> – Iqtisodiyot (</w:t>
            </w:r>
            <w:r>
              <w:rPr>
                <w:rFonts w:eastAsia="Calibri"/>
                <w:lang w:val="en-US" w:eastAsia="en-US"/>
              </w:rPr>
              <w:t>tarmoqlar va sohalar bo</w:t>
            </w:r>
            <w:r>
              <w:rPr>
                <w:rFonts w:eastAsia="Calibri"/>
                <w:lang w:val="uz-Cyrl-UZ" w:eastAsia="en-US"/>
              </w:rPr>
              <w:t>‘</w:t>
            </w:r>
            <w:r>
              <w:rPr>
                <w:rFonts w:eastAsia="Calibri"/>
                <w:lang w:val="en-US" w:eastAsia="en-US"/>
              </w:rPr>
              <w:t>yicha</w:t>
            </w:r>
            <w:r>
              <w:rPr>
                <w:rFonts w:eastAsia="Calibri"/>
                <w:lang w:val="uz-Cyrl-UZ" w:eastAsia="en-US"/>
              </w:rPr>
              <w:t xml:space="preserve">) </w:t>
            </w:r>
          </w:p>
        </w:tc>
      </w:tr>
      <w:tr>
        <w:tblPrEx/>
        <w:trPr>
          <w:jc w:val="center"/>
        </w:trPr>
        <w:tc>
          <w:tcPr>
            <w:tcW w:w="0" w:type="nil"/>
            <w:vMerge w:val="continue"/>
            <w:tcBorders>
              <w:top w:val="none" w:sz="0" w:space="0" w:color="auto"/>
              <w:left w:val="none" w:sz="0" w:space="0" w:color="auto"/>
              <w:bottom w:val="none" w:sz="0" w:space="0" w:color="auto"/>
              <w:right w:val="none" w:sz="0" w:space="0" w:color="auto"/>
            </w:tcBorders>
          </w:tcPr>
          <w:p>
            <w:pPr>
              <w:pStyle w:val="style0"/>
              <w:spacing w:lineRule="auto" w:line="360"/>
              <w:rPr>
                <w:b/>
                <w:sz w:val="28"/>
                <w:szCs w:val="28"/>
                <w:lang w:val="en-US"/>
              </w:rPr>
            </w:pPr>
          </w:p>
        </w:tc>
        <w:tc>
          <w:tcPr>
            <w:tcW w:w="0" w:type="nil"/>
            <w:tcBorders>
              <w:top w:val="none" w:sz="0" w:space="0" w:color="auto"/>
              <w:left w:val="none" w:sz="0" w:space="0" w:color="auto"/>
              <w:bottom w:val="none" w:sz="0" w:space="0" w:color="auto"/>
              <w:right w:val="none" w:sz="0" w:space="0" w:color="auto"/>
            </w:tcBorders>
          </w:tcPr>
          <w:p>
            <w:pPr>
              <w:pStyle w:val="style94"/>
              <w:spacing w:after="0"/>
              <w:rPr>
                <w:lang w:val="en-US"/>
              </w:rPr>
            </w:pPr>
          </w:p>
        </w:tc>
      </w:tr>
      <w:tr>
        <w:tblPrEx/>
        <w:trPr>
          <w:trHeight w:val="640" w:hRule="atLeast"/>
          <w:jc w:val="center"/>
        </w:trPr>
        <w:tc>
          <w:tcPr>
            <w:tcW w:w="0" w:type="nil"/>
            <w:vMerge w:val="continue"/>
            <w:tcBorders>
              <w:top w:val="none" w:sz="0" w:space="0" w:color="auto"/>
              <w:left w:val="none" w:sz="0" w:space="0" w:color="auto"/>
              <w:bottom w:val="none" w:sz="0" w:space="0" w:color="auto"/>
              <w:right w:val="none" w:sz="0" w:space="0" w:color="auto"/>
            </w:tcBorders>
          </w:tcPr>
          <w:p>
            <w:pPr>
              <w:pStyle w:val="style0"/>
              <w:spacing w:lineRule="auto" w:line="360"/>
              <w:rPr>
                <w:b/>
                <w:sz w:val="28"/>
                <w:szCs w:val="28"/>
                <w:lang w:val="en-US"/>
              </w:rPr>
            </w:pPr>
          </w:p>
        </w:tc>
        <w:tc>
          <w:tcPr>
            <w:tcW w:w="0" w:type="nil"/>
            <w:tcBorders>
              <w:top w:val="none" w:sz="0" w:space="0" w:color="auto"/>
              <w:left w:val="none" w:sz="0" w:space="0" w:color="auto"/>
              <w:bottom w:val="none" w:sz="0" w:space="0" w:color="auto"/>
              <w:right w:val="none" w:sz="0" w:space="0" w:color="auto"/>
            </w:tcBorders>
          </w:tcPr>
          <w:p>
            <w:pPr>
              <w:pStyle w:val="style0"/>
              <w:rPr>
                <w:lang w:val="en-US"/>
              </w:rPr>
            </w:pPr>
          </w:p>
        </w:tc>
      </w:tr>
    </w:tbl>
    <w:p>
      <w:pPr>
        <w:pStyle w:val="style0"/>
        <w:overflowPunct w:val="false"/>
        <w:autoSpaceDE w:val="false"/>
        <w:autoSpaceDN w:val="false"/>
        <w:adjustRightInd w:val="false"/>
        <w:rPr>
          <w:rFonts w:eastAsia="Batang"/>
          <w:sz w:val="28"/>
          <w:szCs w:val="28"/>
          <w:lang w:val="uz-Cyrl-UZ" w:eastAsia="en-US"/>
        </w:rPr>
      </w:pPr>
    </w:p>
    <w:p>
      <w:pPr>
        <w:pStyle w:val="style0"/>
        <w:overflowPunct w:val="false"/>
        <w:autoSpaceDE w:val="false"/>
        <w:autoSpaceDN w:val="false"/>
        <w:adjustRightInd w:val="false"/>
        <w:rPr>
          <w:rFonts w:eastAsia="Batang"/>
          <w:sz w:val="28"/>
          <w:szCs w:val="28"/>
          <w:lang w:val="uz-Cyrl-UZ" w:eastAsia="en-US"/>
        </w:rPr>
      </w:pPr>
    </w:p>
    <w:p>
      <w:pPr>
        <w:pStyle w:val="style0"/>
        <w:overflowPunct w:val="false"/>
        <w:autoSpaceDE w:val="false"/>
        <w:autoSpaceDN w:val="false"/>
        <w:adjustRightInd w:val="false"/>
        <w:rPr>
          <w:rFonts w:eastAsia="Batang"/>
          <w:sz w:val="28"/>
          <w:szCs w:val="28"/>
          <w:lang w:val="en-US" w:eastAsia="en-US"/>
        </w:rPr>
      </w:pPr>
    </w:p>
    <w:p>
      <w:pPr>
        <w:pStyle w:val="style0"/>
        <w:overflowPunct w:val="false"/>
        <w:autoSpaceDE w:val="false"/>
        <w:autoSpaceDN w:val="false"/>
        <w:adjustRightInd w:val="false"/>
        <w:rPr>
          <w:rFonts w:eastAsia="Batang"/>
          <w:sz w:val="28"/>
          <w:szCs w:val="28"/>
          <w:lang w:val="en-US" w:eastAsia="en-US"/>
        </w:rPr>
      </w:pPr>
    </w:p>
    <w:p>
      <w:pPr>
        <w:pStyle w:val="style0"/>
        <w:overflowPunct w:val="false"/>
        <w:autoSpaceDE w:val="false"/>
        <w:autoSpaceDN w:val="false"/>
        <w:adjustRightInd w:val="false"/>
        <w:rPr>
          <w:rFonts w:eastAsia="Batang"/>
          <w:sz w:val="28"/>
          <w:szCs w:val="28"/>
          <w:lang w:val="en-US" w:eastAsia="en-US"/>
        </w:rPr>
      </w:pPr>
    </w:p>
    <w:p>
      <w:pPr>
        <w:pStyle w:val="style0"/>
        <w:overflowPunct w:val="false"/>
        <w:autoSpaceDE w:val="false"/>
        <w:autoSpaceDN w:val="false"/>
        <w:adjustRightInd w:val="false"/>
        <w:rPr>
          <w:rFonts w:eastAsia="Batang"/>
          <w:sz w:val="28"/>
          <w:szCs w:val="28"/>
          <w:lang w:val="en-US" w:eastAsia="en-US"/>
        </w:rPr>
      </w:pPr>
    </w:p>
    <w:p>
      <w:pPr>
        <w:pStyle w:val="style0"/>
        <w:overflowPunct w:val="false"/>
        <w:autoSpaceDE w:val="false"/>
        <w:autoSpaceDN w:val="false"/>
        <w:adjustRightInd w:val="false"/>
        <w:rPr>
          <w:rFonts w:eastAsia="Batang"/>
          <w:sz w:val="28"/>
          <w:szCs w:val="28"/>
          <w:lang w:val="en-US" w:eastAsia="en-US"/>
        </w:rPr>
      </w:pPr>
    </w:p>
    <w:p>
      <w:pPr>
        <w:pStyle w:val="style0"/>
        <w:overflowPunct w:val="false"/>
        <w:autoSpaceDE w:val="false"/>
        <w:autoSpaceDN w:val="false"/>
        <w:adjustRightInd w:val="false"/>
        <w:rPr>
          <w:rFonts w:eastAsia="Batang"/>
          <w:sz w:val="28"/>
          <w:szCs w:val="28"/>
          <w:lang w:val="en-US" w:eastAsia="en-US"/>
        </w:rPr>
      </w:pPr>
    </w:p>
    <w:p>
      <w:pPr>
        <w:pStyle w:val="style0"/>
        <w:overflowPunct w:val="false"/>
        <w:autoSpaceDE w:val="false"/>
        <w:autoSpaceDN w:val="false"/>
        <w:adjustRightInd w:val="false"/>
        <w:rPr>
          <w:rFonts w:eastAsia="Batang"/>
          <w:sz w:val="28"/>
          <w:szCs w:val="28"/>
          <w:lang w:val="en-US" w:eastAsia="en-US"/>
        </w:rPr>
      </w:pPr>
    </w:p>
    <w:p>
      <w:pPr>
        <w:pStyle w:val="style0"/>
        <w:overflowPunct w:val="false"/>
        <w:autoSpaceDE w:val="false"/>
        <w:autoSpaceDN w:val="false"/>
        <w:adjustRightInd w:val="false"/>
        <w:rPr>
          <w:rFonts w:eastAsia="Batang"/>
          <w:sz w:val="28"/>
          <w:szCs w:val="28"/>
          <w:lang w:val="en-US" w:eastAsia="en-US"/>
        </w:rPr>
      </w:pPr>
    </w:p>
    <w:p>
      <w:pPr>
        <w:pStyle w:val="style0"/>
        <w:overflowPunct w:val="false"/>
        <w:autoSpaceDE w:val="false"/>
        <w:autoSpaceDN w:val="false"/>
        <w:adjustRightInd w:val="false"/>
        <w:rPr>
          <w:rFonts w:eastAsia="Batang"/>
          <w:sz w:val="28"/>
          <w:szCs w:val="28"/>
          <w:lang w:val="en-US" w:eastAsia="en-US"/>
        </w:rPr>
      </w:pPr>
    </w:p>
    <w:p>
      <w:pPr>
        <w:pStyle w:val="style0"/>
        <w:overflowPunct w:val="false"/>
        <w:autoSpaceDE w:val="false"/>
        <w:autoSpaceDN w:val="false"/>
        <w:adjustRightInd w:val="false"/>
        <w:jc w:val="center"/>
        <w:rPr>
          <w:rFonts w:eastAsia="Batang"/>
          <w:b/>
          <w:bCs/>
          <w:sz w:val="28"/>
          <w:szCs w:val="28"/>
          <w:lang w:val="en-US" w:eastAsia="en-US"/>
        </w:rPr>
      </w:pPr>
    </w:p>
    <w:p>
      <w:pPr>
        <w:pStyle w:val="style0"/>
        <w:overflowPunct w:val="false"/>
        <w:autoSpaceDE w:val="false"/>
        <w:autoSpaceDN w:val="false"/>
        <w:adjustRightInd w:val="false"/>
        <w:jc w:val="center"/>
        <w:rPr>
          <w:rFonts w:eastAsia="Batang"/>
          <w:b/>
          <w:bCs/>
          <w:sz w:val="28"/>
          <w:szCs w:val="28"/>
          <w:lang w:val="en-US" w:eastAsia="en-US"/>
        </w:rPr>
      </w:pPr>
      <w:r>
        <w:rPr>
          <w:rFonts w:eastAsia="Batang"/>
          <w:b/>
          <w:bCs/>
          <w:sz w:val="28"/>
          <w:szCs w:val="28"/>
          <w:lang w:val="en-US" w:eastAsia="en-US"/>
        </w:rPr>
        <w:t>Toshkent</w:t>
      </w:r>
      <w:r>
        <w:rPr>
          <w:rFonts w:eastAsia="Batang"/>
          <w:b/>
          <w:bCs/>
          <w:sz w:val="28"/>
          <w:szCs w:val="28"/>
          <w:lang w:val="uz-Cyrl-UZ" w:eastAsia="en-US"/>
        </w:rPr>
        <w:t>-202</w:t>
      </w:r>
      <w:r>
        <w:rPr>
          <w:rFonts w:eastAsia="Batang"/>
          <w:b/>
          <w:bCs/>
          <w:sz w:val="28"/>
          <w:szCs w:val="28"/>
          <w:lang w:val="en-US" w:eastAsia="en-US"/>
        </w:rPr>
        <w:t>5</w:t>
      </w:r>
    </w:p>
    <w:bookmarkStart w:id="0" w:name="_Hlk41915478"/>
    <w:tbl>
      <w:tblPr>
        <w:tblStyle w:val="style105"/>
        <w:tblW w:w="10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461"/>
        <w:gridCol w:w="2375"/>
        <w:gridCol w:w="1569"/>
        <w:gridCol w:w="2258"/>
        <w:gridCol w:w="1701"/>
        <w:gridCol w:w="2066"/>
      </w:tblGrid>
      <w:tr>
        <w:trPr>
          <w:wBefore w:w="0" w:type="auto"/>
          <w:wAfter w:w="0" w:type="auto"/>
          <w:trHeight w:val="363" w:hRule="atLeast"/>
          <w:jc w:val="center"/>
        </w:trPr>
        <w:tc>
          <w:tcPr>
            <w:tcW w:w="0" w:type="nil"/>
            <w:gridSpan w:val="2"/>
            <w:tcBorders>
              <w:top w:val="none" w:sz="0" w:space="0" w:color="auto"/>
              <w:left w:val="none" w:sz="0" w:space="0" w:color="auto"/>
              <w:bottom w:val="none" w:sz="0" w:space="0" w:color="auto"/>
              <w:right w:val="none" w:sz="0" w:space="0" w:color="auto"/>
            </w:tcBorders>
            <w:shd w:val="clear" w:color="auto" w:fill="dadada"/>
          </w:tcPr>
          <w:p>
            <w:pPr>
              <w:pStyle w:val="style4098"/>
              <w:ind w:left="0"/>
              <w:jc w:val="center"/>
              <w:rPr>
                <w:rFonts w:ascii="Times New Roman" w:cs="Times New Roman" w:hAnsi="Times New Roman"/>
                <w:b/>
                <w:sz w:val="26"/>
                <w:szCs w:val="26"/>
              </w:rPr>
            </w:pPr>
            <w:r>
              <w:rPr>
                <w:rFonts w:ascii="Times New Roman" w:cs="Times New Roman" w:hAnsi="Times New Roman"/>
                <w:b/>
                <w:sz w:val="26"/>
                <w:szCs w:val="26"/>
              </w:rPr>
              <w:t>Fan</w:t>
            </w:r>
            <w:r>
              <w:rPr>
                <w:rFonts w:ascii="Times New Roman" w:cs="Times New Roman" w:hAnsi="Times New Roman"/>
                <w:b/>
                <w:sz w:val="26"/>
                <w:szCs w:val="26"/>
                <w:lang w:val="uz-Cyrl-UZ"/>
              </w:rPr>
              <w:t>/</w:t>
            </w:r>
            <w:r>
              <w:rPr>
                <w:rFonts w:ascii="Times New Roman" w:cs="Times New Roman" w:hAnsi="Times New Roman"/>
                <w:b/>
                <w:sz w:val="26"/>
                <w:szCs w:val="26"/>
              </w:rPr>
              <w:t>modul kodi</w:t>
            </w:r>
          </w:p>
          <w:p>
            <w:pPr>
              <w:pStyle w:val="style4098"/>
              <w:ind w:left="0"/>
              <w:jc w:val="center"/>
              <w:rPr>
                <w:rFonts w:ascii="Times New Roman" w:cs="Times New Roman" w:hAnsi="Times New Roman"/>
                <w:sz w:val="26"/>
                <w:szCs w:val="26"/>
                <w:lang w:val="uz-Cyrl-UZ"/>
              </w:rPr>
            </w:pPr>
            <w:r>
              <w:rPr>
                <w:rFonts w:ascii="Times New Roman" w:cs="Times New Roman" w:hAnsi="Times New Roman"/>
                <w:sz w:val="26"/>
                <w:szCs w:val="26"/>
              </w:rPr>
              <w:t>IQST3</w:t>
            </w:r>
            <w:r>
              <w:rPr>
                <w:rFonts w:ascii="Times New Roman" w:cs="Times New Roman" w:hAnsi="Times New Roman"/>
                <w:sz w:val="26"/>
                <w:szCs w:val="26"/>
                <w:lang w:val="uz-Cyrl-UZ"/>
              </w:rPr>
              <w:t>05</w:t>
            </w:r>
          </w:p>
        </w:tc>
        <w:tc>
          <w:tcPr>
            <w:tcW w:w="0" w:type="nil"/>
            <w:tcBorders>
              <w:top w:val="none" w:sz="0" w:space="0" w:color="auto"/>
              <w:left w:val="none" w:sz="0" w:space="0" w:color="auto"/>
              <w:bottom w:val="none" w:sz="0" w:space="0" w:color="auto"/>
              <w:right w:val="none" w:sz="0" w:space="0" w:color="auto"/>
            </w:tcBorders>
            <w:shd w:val="clear" w:color="auto" w:fill="dadada"/>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rPr>
              <w:t>Oʻquv yili</w:t>
            </w:r>
          </w:p>
          <w:p>
            <w:pPr>
              <w:pStyle w:val="style4098"/>
              <w:ind w:left="0"/>
              <w:jc w:val="center"/>
              <w:rPr>
                <w:rFonts w:ascii="Times New Roman" w:cs="Times New Roman" w:hAnsi="Times New Roman"/>
                <w:sz w:val="26"/>
                <w:szCs w:val="26"/>
              </w:rPr>
            </w:pPr>
            <w:r>
              <w:rPr>
                <w:rFonts w:ascii="Times New Roman" w:cs="Times New Roman" w:hAnsi="Times New Roman"/>
                <w:sz w:val="26"/>
                <w:szCs w:val="26"/>
              </w:rPr>
              <w:t>2025-2026</w:t>
            </w:r>
          </w:p>
        </w:tc>
        <w:tc>
          <w:tcPr>
            <w:tcW w:w="0" w:type="nil"/>
            <w:tcBorders>
              <w:top w:val="none" w:sz="0" w:space="0" w:color="auto"/>
              <w:left w:val="none" w:sz="0" w:space="0" w:color="auto"/>
              <w:bottom w:val="none" w:sz="0" w:space="0" w:color="auto"/>
              <w:right w:val="none" w:sz="0" w:space="0" w:color="auto"/>
            </w:tcBorders>
            <w:shd w:val="clear" w:color="auto" w:fill="dadada"/>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rPr>
              <w:t>Semestr</w:t>
            </w:r>
          </w:p>
          <w:p>
            <w:pPr>
              <w:pStyle w:val="style4098"/>
              <w:ind w:left="0"/>
              <w:jc w:val="center"/>
              <w:rPr>
                <w:rFonts w:ascii="Times New Roman" w:cs="Times New Roman" w:hAnsi="Times New Roman"/>
                <w:sz w:val="26"/>
                <w:szCs w:val="26"/>
              </w:rPr>
            </w:pPr>
            <w:r>
              <w:rPr>
                <w:rFonts w:ascii="Times New Roman" w:cs="Times New Roman" w:hAnsi="Times New Roman"/>
                <w:sz w:val="26"/>
                <w:szCs w:val="26"/>
              </w:rPr>
              <w:t>3</w:t>
            </w:r>
          </w:p>
        </w:tc>
        <w:tc>
          <w:tcPr>
            <w:tcW w:w="0" w:type="nil"/>
            <w:gridSpan w:val="2"/>
            <w:tcBorders>
              <w:top w:val="none" w:sz="0" w:space="0" w:color="auto"/>
              <w:left w:val="none" w:sz="0" w:space="0" w:color="auto"/>
              <w:bottom w:val="none" w:sz="0" w:space="0" w:color="auto"/>
              <w:right w:val="none" w:sz="0" w:space="0" w:color="auto"/>
            </w:tcBorders>
            <w:shd w:val="clear" w:color="auto" w:fill="dadada"/>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lang w:val="uz-Cyrl-UZ"/>
              </w:rPr>
              <w:t xml:space="preserve">ECTS - </w:t>
            </w:r>
            <w:r>
              <w:rPr>
                <w:rFonts w:ascii="Times New Roman" w:cs="Times New Roman" w:hAnsi="Times New Roman"/>
                <w:b/>
                <w:sz w:val="26"/>
                <w:szCs w:val="26"/>
              </w:rPr>
              <w:t>Kreditlar</w:t>
            </w:r>
          </w:p>
          <w:p>
            <w:pPr>
              <w:pStyle w:val="style4098"/>
              <w:ind w:left="0"/>
              <w:jc w:val="center"/>
              <w:rPr>
                <w:rFonts w:ascii="Times New Roman" w:cs="Times New Roman" w:hAnsi="Times New Roman"/>
                <w:sz w:val="26"/>
                <w:szCs w:val="26"/>
              </w:rPr>
            </w:pPr>
            <w:r>
              <w:rPr>
                <w:rFonts w:ascii="Times New Roman" w:cs="Times New Roman" w:hAnsi="Times New Roman"/>
                <w:sz w:val="26"/>
                <w:szCs w:val="26"/>
              </w:rPr>
              <w:t>5</w:t>
            </w:r>
          </w:p>
        </w:tc>
      </w:tr>
      <w:tr>
        <w:tblPrEx/>
        <w:trPr>
          <w:wBefore w:w="0" w:type="auto"/>
          <w:wAfter w:w="0" w:type="auto"/>
          <w:trHeight w:val="247" w:hRule="atLeast"/>
          <w:jc w:val="center"/>
        </w:trPr>
        <w:tc>
          <w:tcPr>
            <w:tcW w:w="0" w:type="nil"/>
            <w:gridSpan w:val="2"/>
            <w:tcBorders>
              <w:top w:val="none" w:sz="0" w:space="0" w:color="auto"/>
              <w:left w:val="none" w:sz="0" w:space="0" w:color="auto"/>
              <w:bottom w:val="none" w:sz="0" w:space="0" w:color="auto"/>
              <w:right w:val="none" w:sz="0" w:space="0" w:color="auto"/>
            </w:tcBorders>
            <w:shd w:val="clear" w:color="auto" w:fill="dadada"/>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rPr>
              <w:t>Fan</w:t>
            </w:r>
            <w:r>
              <w:rPr>
                <w:rFonts w:ascii="Times New Roman" w:cs="Times New Roman" w:hAnsi="Times New Roman"/>
                <w:b/>
                <w:sz w:val="26"/>
                <w:szCs w:val="26"/>
                <w:lang w:val="uz-Cyrl-UZ"/>
              </w:rPr>
              <w:t>/</w:t>
            </w:r>
            <w:r>
              <w:rPr>
                <w:rFonts w:ascii="Times New Roman" w:cs="Times New Roman" w:hAnsi="Times New Roman"/>
                <w:b/>
                <w:sz w:val="26"/>
                <w:szCs w:val="26"/>
              </w:rPr>
              <w:t>modul</w:t>
            </w:r>
            <w:r>
              <w:rPr>
                <w:rFonts w:ascii="Times New Roman" w:cs="Times New Roman" w:hAnsi="Times New Roman"/>
                <w:b/>
                <w:sz w:val="26"/>
                <w:szCs w:val="26"/>
                <w:lang w:val="ru-RU"/>
              </w:rPr>
              <w:t xml:space="preserve"> </w:t>
            </w:r>
            <w:r>
              <w:rPr>
                <w:rFonts w:ascii="Times New Roman" w:cs="Times New Roman" w:hAnsi="Times New Roman"/>
                <w:b/>
                <w:sz w:val="26"/>
                <w:szCs w:val="26"/>
              </w:rPr>
              <w:t>turi</w:t>
            </w:r>
          </w:p>
          <w:p>
            <w:pPr>
              <w:pStyle w:val="style4098"/>
              <w:ind w:left="0"/>
              <w:jc w:val="center"/>
              <w:rPr>
                <w:rFonts w:ascii="Times New Roman" w:cs="Times New Roman" w:hAnsi="Times New Roman"/>
                <w:i/>
                <w:sz w:val="26"/>
                <w:szCs w:val="26"/>
                <w:lang w:val="uz-Cyrl-UZ"/>
              </w:rPr>
            </w:pPr>
            <w:r>
              <w:rPr>
                <w:rFonts w:ascii="Times New Roman" w:cs="Times New Roman" w:hAnsi="Times New Roman"/>
                <w:sz w:val="26"/>
                <w:szCs w:val="26"/>
              </w:rPr>
              <w:t>majburiy</w:t>
            </w:r>
          </w:p>
        </w:tc>
        <w:tc>
          <w:tcPr>
            <w:tcW w:w="0" w:type="nil"/>
            <w:gridSpan w:val="2"/>
            <w:tcBorders>
              <w:top w:val="none" w:sz="0" w:space="0" w:color="auto"/>
              <w:left w:val="none" w:sz="0" w:space="0" w:color="auto"/>
              <w:bottom w:val="none" w:sz="0" w:space="0" w:color="auto"/>
              <w:right w:val="none" w:sz="0" w:space="0" w:color="auto"/>
            </w:tcBorders>
            <w:shd w:val="clear" w:color="auto" w:fill="dadada"/>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lang w:val="uz-Cyrl-UZ"/>
              </w:rPr>
              <w:t>Ta’lim tili</w:t>
            </w:r>
          </w:p>
          <w:p>
            <w:pPr>
              <w:pStyle w:val="style4098"/>
              <w:ind w:left="0"/>
              <w:jc w:val="center"/>
              <w:rPr>
                <w:rFonts w:ascii="Times New Roman" w:cs="Times New Roman" w:hAnsi="Times New Roman"/>
                <w:sz w:val="26"/>
                <w:szCs w:val="26"/>
              </w:rPr>
            </w:pPr>
            <w:r>
              <w:rPr>
                <w:rFonts w:ascii="Times New Roman" w:cs="Times New Roman" w:hAnsi="Times New Roman"/>
                <w:sz w:val="26"/>
                <w:szCs w:val="26"/>
              </w:rPr>
              <w:t>o</w:t>
            </w:r>
            <w:r>
              <w:rPr>
                <w:rFonts w:ascii="Times New Roman" w:cs="Times New Roman" w:eastAsia="Calibri" w:hAnsi="Times New Roman"/>
                <w:sz w:val="26"/>
                <w:szCs w:val="26"/>
                <w:lang w:val="uz-Cyrl-UZ"/>
              </w:rPr>
              <w:t>‘</w:t>
            </w:r>
            <w:r>
              <w:rPr>
                <w:rFonts w:ascii="Times New Roman" w:cs="Times New Roman" w:hAnsi="Times New Roman"/>
                <w:sz w:val="26"/>
                <w:szCs w:val="26"/>
              </w:rPr>
              <w:t>zbek</w:t>
            </w:r>
          </w:p>
        </w:tc>
        <w:tc>
          <w:tcPr>
            <w:tcW w:w="0" w:type="nil"/>
            <w:gridSpan w:val="2"/>
            <w:tcBorders>
              <w:top w:val="none" w:sz="0" w:space="0" w:color="auto"/>
              <w:left w:val="none" w:sz="0" w:space="0" w:color="auto"/>
              <w:bottom w:val="none" w:sz="0" w:space="0" w:color="auto"/>
              <w:right w:val="none" w:sz="0" w:space="0" w:color="auto"/>
            </w:tcBorders>
            <w:shd w:val="clear" w:color="auto" w:fill="dadada"/>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lang w:val="uz-Cyrl-UZ"/>
              </w:rPr>
              <w:t>Haftadagi dars soatlari</w:t>
            </w:r>
          </w:p>
          <w:p>
            <w:pPr>
              <w:pStyle w:val="style4098"/>
              <w:ind w:left="0"/>
              <w:jc w:val="center"/>
              <w:rPr>
                <w:rFonts w:ascii="Times New Roman" w:cs="Times New Roman" w:hAnsi="Times New Roman"/>
                <w:sz w:val="26"/>
                <w:szCs w:val="26"/>
              </w:rPr>
            </w:pPr>
            <w:r>
              <w:rPr>
                <w:rFonts w:ascii="Times New Roman" w:cs="Times New Roman" w:hAnsi="Times New Roman"/>
                <w:sz w:val="26"/>
                <w:szCs w:val="26"/>
              </w:rPr>
              <w:t>6</w:t>
            </w:r>
          </w:p>
        </w:tc>
      </w:tr>
      <w:tr>
        <w:tblPrEx/>
        <w:trPr>
          <w:wBefore w:w="0" w:type="auto"/>
          <w:wAfter w:w="0" w:type="auto"/>
          <w:trHeight w:val="423" w:hRule="atLeast"/>
          <w:jc w:val="center"/>
        </w:trPr>
        <w:tc>
          <w:tcPr>
            <w:tcW w:w="0" w:type="nil"/>
            <w:vMerge w:val="restart"/>
            <w:tcBorders>
              <w:top w:val="none" w:sz="0" w:space="0" w:color="auto"/>
              <w:left w:val="none" w:sz="0" w:space="0" w:color="auto"/>
              <w:bottom w:val="none" w:sz="0" w:space="0" w:color="auto"/>
              <w:right w:val="none" w:sz="0" w:space="0" w:color="auto"/>
            </w:tcBorders>
            <w:shd w:val="clear" w:color="auto" w:fill="f2f2f2"/>
            <w:vAlign w:val="center"/>
          </w:tcPr>
          <w:p>
            <w:pPr>
              <w:pStyle w:val="style4098"/>
              <w:ind w:left="0"/>
              <w:jc w:val="center"/>
              <w:rPr>
                <w:rFonts w:ascii="Times New Roman" w:cs="Times New Roman" w:hAnsi="Times New Roman"/>
                <w:b/>
                <w:sz w:val="26"/>
                <w:szCs w:val="26"/>
                <w:lang w:val="ru-RU"/>
              </w:rPr>
            </w:pPr>
            <w:r>
              <w:rPr>
                <w:rFonts w:ascii="Times New Roman" w:cs="Times New Roman" w:hAnsi="Times New Roman"/>
                <w:b/>
                <w:w w:val="99"/>
                <w:sz w:val="26"/>
                <w:szCs w:val="26"/>
              </w:rPr>
              <w:t>1</w:t>
            </w:r>
            <w:r>
              <w:rPr>
                <w:rFonts w:ascii="Times New Roman" w:cs="Times New Roman" w:hAnsi="Times New Roman"/>
                <w:b/>
                <w:w w:val="99"/>
                <w:sz w:val="26"/>
                <w:szCs w:val="26"/>
                <w:lang w:val="ru-RU"/>
              </w:rPr>
              <w:t>.</w:t>
            </w:r>
          </w:p>
        </w:tc>
        <w:tc>
          <w:tcPr>
            <w:tcW w:w="0" w:type="nil"/>
            <w:gridSpan w:val="2"/>
            <w:tcBorders>
              <w:top w:val="none" w:sz="0" w:space="0" w:color="auto"/>
              <w:left w:val="none" w:sz="0" w:space="0" w:color="auto"/>
              <w:bottom w:val="none" w:sz="0" w:space="0" w:color="auto"/>
              <w:right w:val="none" w:sz="0" w:space="0" w:color="auto"/>
            </w:tcBorders>
            <w:shd w:val="clear" w:color="auto" w:fill="f2f2f2"/>
            <w:vAlign w:val="center"/>
          </w:tcPr>
          <w:p>
            <w:pPr>
              <w:pStyle w:val="style0"/>
              <w:jc w:val="center"/>
              <w:rPr>
                <w:b/>
                <w:sz w:val="26"/>
                <w:szCs w:val="26"/>
                <w:lang w:val="uz-Cyrl-UZ"/>
              </w:rPr>
            </w:pPr>
            <w:r>
              <w:rPr>
                <w:b/>
                <w:sz w:val="26"/>
                <w:szCs w:val="26"/>
                <w:lang w:val="en-US"/>
              </w:rPr>
              <w:t xml:space="preserve">Fanning </w:t>
            </w:r>
          </w:p>
        </w:tc>
        <w:tc>
          <w:tcPr>
            <w:tcW w:w="0" w:type="nil"/>
            <w:tcBorders>
              <w:top w:val="none" w:sz="0" w:space="0" w:color="auto"/>
              <w:left w:val="none" w:sz="0" w:space="0" w:color="auto"/>
              <w:bottom w:val="none" w:sz="0" w:space="0" w:color="auto"/>
              <w:right w:val="none" w:sz="0" w:space="0" w:color="auto"/>
            </w:tcBorders>
            <w:shd w:val="clear" w:color="auto" w:fill="f2f2f2"/>
            <w:vAlign w:val="center"/>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rPr>
              <w:t>Auditoriya mashg</w:t>
            </w:r>
            <w:r>
              <w:rPr>
                <w:rFonts w:ascii="Times New Roman" w:cs="Times New Roman" w:hAnsi="Times New Roman"/>
                <w:b/>
                <w:sz w:val="26"/>
                <w:szCs w:val="26"/>
                <w:lang w:val="uz-Cyrl-UZ"/>
              </w:rPr>
              <w:t>‘</w:t>
            </w:r>
            <w:r>
              <w:rPr>
                <w:rFonts w:ascii="Times New Roman" w:cs="Times New Roman" w:hAnsi="Times New Roman"/>
                <w:b/>
                <w:sz w:val="26"/>
                <w:szCs w:val="26"/>
              </w:rPr>
              <w:t>ulotlari</w:t>
            </w:r>
            <w:r>
              <w:rPr>
                <w:rFonts w:ascii="Times New Roman" w:cs="Times New Roman" w:hAnsi="Times New Roman"/>
                <w:b/>
                <w:sz w:val="26"/>
                <w:szCs w:val="26"/>
                <w:lang w:val="uz-Cyrl-UZ"/>
              </w:rPr>
              <w:t xml:space="preserve"> (</w:t>
            </w:r>
            <w:r>
              <w:rPr>
                <w:rFonts w:ascii="Times New Roman" w:cs="Times New Roman" w:hAnsi="Times New Roman"/>
                <w:b/>
                <w:sz w:val="26"/>
                <w:szCs w:val="26"/>
              </w:rPr>
              <w:t>soat</w:t>
            </w:r>
            <w:r>
              <w:rPr>
                <w:rFonts w:ascii="Times New Roman" w:cs="Times New Roman" w:hAnsi="Times New Roman"/>
                <w:b/>
                <w:sz w:val="26"/>
                <w:szCs w:val="26"/>
                <w:lang w:val="uz-Cyrl-UZ"/>
              </w:rPr>
              <w:t>)</w:t>
            </w:r>
          </w:p>
        </w:tc>
        <w:tc>
          <w:tcPr>
            <w:tcW w:w="0" w:type="nil"/>
            <w:tcBorders>
              <w:top w:val="none" w:sz="0" w:space="0" w:color="auto"/>
              <w:left w:val="none" w:sz="0" w:space="0" w:color="auto"/>
              <w:bottom w:val="none" w:sz="0" w:space="0" w:color="auto"/>
              <w:right w:val="none" w:sz="0" w:space="0" w:color="auto"/>
            </w:tcBorders>
            <w:shd w:val="clear" w:color="auto" w:fill="f2f2f2"/>
            <w:vAlign w:val="center"/>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rPr>
              <w:t>Mustaqil ta’lim</w:t>
            </w:r>
            <w:r>
              <w:rPr>
                <w:rFonts w:ascii="Times New Roman" w:cs="Times New Roman" w:hAnsi="Times New Roman"/>
                <w:b/>
                <w:sz w:val="26"/>
                <w:szCs w:val="26"/>
              </w:rPr>
              <w:br/>
            </w:r>
            <w:r>
              <w:rPr>
                <w:rFonts w:ascii="Times New Roman" w:cs="Times New Roman" w:hAnsi="Times New Roman"/>
                <w:b/>
                <w:sz w:val="26"/>
                <w:szCs w:val="26"/>
                <w:lang w:val="uz-Cyrl-UZ"/>
              </w:rPr>
              <w:t>(</w:t>
            </w:r>
            <w:r>
              <w:rPr>
                <w:rFonts w:ascii="Times New Roman" w:cs="Times New Roman" w:hAnsi="Times New Roman"/>
                <w:b/>
                <w:sz w:val="26"/>
                <w:szCs w:val="26"/>
              </w:rPr>
              <w:t>soat</w:t>
            </w:r>
            <w:r>
              <w:rPr>
                <w:rFonts w:ascii="Times New Roman" w:cs="Times New Roman" w:hAnsi="Times New Roman"/>
                <w:b/>
                <w:sz w:val="26"/>
                <w:szCs w:val="26"/>
                <w:lang w:val="uz-Cyrl-UZ"/>
              </w:rPr>
              <w:t>)</w:t>
            </w:r>
          </w:p>
        </w:tc>
        <w:tc>
          <w:tcPr>
            <w:tcW w:w="0" w:type="nil"/>
            <w:tcBorders>
              <w:top w:val="none" w:sz="0" w:space="0" w:color="auto"/>
              <w:left w:val="none" w:sz="0" w:space="0" w:color="auto"/>
              <w:bottom w:val="none" w:sz="0" w:space="0" w:color="auto"/>
              <w:right w:val="none" w:sz="0" w:space="0" w:color="auto"/>
            </w:tcBorders>
            <w:shd w:val="clear" w:color="auto" w:fill="f2f2f2"/>
            <w:vAlign w:val="center"/>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rPr>
              <w:t>Jami yuklama</w:t>
            </w:r>
          </w:p>
          <w:p>
            <w:pPr>
              <w:pStyle w:val="style4098"/>
              <w:ind w:left="0"/>
              <w:jc w:val="center"/>
              <w:rPr>
                <w:rFonts w:ascii="Times New Roman" w:cs="Times New Roman" w:hAnsi="Times New Roman"/>
                <w:b/>
                <w:sz w:val="26"/>
                <w:szCs w:val="26"/>
              </w:rPr>
            </w:pPr>
            <w:r>
              <w:rPr>
                <w:rFonts w:ascii="Times New Roman" w:cs="Times New Roman" w:hAnsi="Times New Roman"/>
                <w:b/>
                <w:sz w:val="26"/>
                <w:szCs w:val="26"/>
                <w:lang w:val="uz-Cyrl-UZ"/>
              </w:rPr>
              <w:t>(</w:t>
            </w:r>
            <w:r>
              <w:rPr>
                <w:rFonts w:ascii="Times New Roman" w:cs="Times New Roman" w:hAnsi="Times New Roman"/>
                <w:b/>
                <w:sz w:val="26"/>
                <w:szCs w:val="26"/>
              </w:rPr>
              <w:t>soat</w:t>
            </w:r>
            <w:r>
              <w:rPr>
                <w:rFonts w:ascii="Times New Roman" w:cs="Times New Roman" w:hAnsi="Times New Roman"/>
                <w:b/>
                <w:sz w:val="26"/>
                <w:szCs w:val="26"/>
                <w:lang w:val="uz-Cyrl-UZ"/>
              </w:rPr>
              <w:t>)</w:t>
            </w:r>
          </w:p>
        </w:tc>
      </w:tr>
      <w:tr>
        <w:tblPrEx/>
        <w:trPr>
          <w:wBefore w:w="0" w:type="auto"/>
          <w:wAfter w:w="0" w:type="auto"/>
          <w:trHeight w:val="625" w:hRule="atLeast"/>
          <w:jc w:val="center"/>
        </w:trPr>
        <w:tc>
          <w:tcPr>
            <w:tcW w:w="0" w:type="nil"/>
            <w:vMerge w:val="continue"/>
            <w:tcBorders>
              <w:top w:val="nil"/>
              <w:left w:val="none" w:sz="0" w:space="0" w:color="auto"/>
              <w:bottom w:val="single" w:sz="4" w:space="0" w:color="auto"/>
              <w:right w:val="none" w:sz="0" w:space="0" w:color="auto"/>
            </w:tcBorders>
            <w:shd w:val="clear" w:color="auto" w:fill="f2f2f2"/>
          </w:tcPr>
          <w:p>
            <w:pPr>
              <w:pStyle w:val="style0"/>
              <w:jc w:val="center"/>
              <w:rPr>
                <w:b/>
                <w:sz w:val="26"/>
                <w:szCs w:val="26"/>
              </w:rPr>
            </w:pPr>
          </w:p>
        </w:tc>
        <w:tc>
          <w:tcPr>
            <w:tcW w:w="0" w:type="nil"/>
            <w:gridSpan w:val="2"/>
            <w:tcBorders>
              <w:top w:val="none" w:sz="0" w:space="0" w:color="auto"/>
              <w:left w:val="none" w:sz="0" w:space="0" w:color="auto"/>
              <w:bottom w:val="single" w:sz="4" w:space="0" w:color="auto"/>
              <w:right w:val="none" w:sz="0" w:space="0" w:color="auto"/>
            </w:tcBorders>
            <w:shd w:val="clear" w:color="auto" w:fill="f2f2f2"/>
            <w:vAlign w:val="center"/>
          </w:tcPr>
          <w:p>
            <w:pPr>
              <w:pStyle w:val="style4098"/>
              <w:ind w:left="0"/>
              <w:jc w:val="center"/>
              <w:rPr>
                <w:rFonts w:ascii="Times New Roman" w:cs="Times New Roman" w:hAnsi="Times New Roman"/>
                <w:sz w:val="26"/>
                <w:szCs w:val="26"/>
              </w:rPr>
            </w:pPr>
            <w:r>
              <w:rPr>
                <w:rFonts w:ascii="Times New Roman" w:cs="Times New Roman" w:eastAsia="Calibri" w:hAnsi="Times New Roman"/>
                <w:sz w:val="26"/>
                <w:szCs w:val="26"/>
              </w:rPr>
              <w:t>Iqtisodiy siyosat</w:t>
            </w:r>
          </w:p>
        </w:tc>
        <w:tc>
          <w:tcPr>
            <w:tcW w:w="0" w:type="nil"/>
            <w:tcBorders>
              <w:top w:val="none" w:sz="0" w:space="0" w:color="auto"/>
              <w:left w:val="none" w:sz="0" w:space="0" w:color="auto"/>
              <w:bottom w:val="single" w:sz="4" w:space="0" w:color="auto"/>
              <w:right w:val="none" w:sz="0" w:space="0" w:color="auto"/>
            </w:tcBorders>
            <w:shd w:val="clear" w:color="auto" w:fill="f2f2f2"/>
            <w:vAlign w:val="center"/>
          </w:tcPr>
          <w:p>
            <w:pPr>
              <w:pStyle w:val="style4098"/>
              <w:ind w:left="0"/>
              <w:jc w:val="center"/>
              <w:rPr>
                <w:rFonts w:ascii="Times New Roman" w:cs="Times New Roman" w:hAnsi="Times New Roman"/>
                <w:sz w:val="26"/>
                <w:szCs w:val="26"/>
              </w:rPr>
            </w:pPr>
            <w:r>
              <w:rPr>
                <w:rFonts w:ascii="Times New Roman" w:cs="Times New Roman" w:hAnsi="Times New Roman"/>
                <w:sz w:val="26"/>
                <w:szCs w:val="26"/>
              </w:rPr>
              <w:t>60</w:t>
            </w:r>
          </w:p>
        </w:tc>
        <w:tc>
          <w:tcPr>
            <w:tcW w:w="0" w:type="nil"/>
            <w:tcBorders>
              <w:top w:val="none" w:sz="0" w:space="0" w:color="auto"/>
              <w:left w:val="none" w:sz="0" w:space="0" w:color="auto"/>
              <w:bottom w:val="single" w:sz="4" w:space="0" w:color="auto"/>
              <w:right w:val="none" w:sz="0" w:space="0" w:color="auto"/>
            </w:tcBorders>
            <w:shd w:val="clear" w:color="auto" w:fill="f2f2f2"/>
            <w:vAlign w:val="center"/>
          </w:tcPr>
          <w:p>
            <w:pPr>
              <w:pStyle w:val="style4098"/>
              <w:ind w:left="0"/>
              <w:jc w:val="center"/>
              <w:rPr>
                <w:rFonts w:ascii="Times New Roman" w:cs="Times New Roman" w:hAnsi="Times New Roman"/>
                <w:sz w:val="26"/>
                <w:szCs w:val="26"/>
              </w:rPr>
            </w:pPr>
            <w:r>
              <w:rPr>
                <w:rFonts w:ascii="Times New Roman" w:cs="Times New Roman" w:hAnsi="Times New Roman"/>
                <w:sz w:val="26"/>
                <w:szCs w:val="26"/>
              </w:rPr>
              <w:t>90</w:t>
            </w:r>
          </w:p>
        </w:tc>
        <w:tc>
          <w:tcPr>
            <w:tcW w:w="0" w:type="nil"/>
            <w:tcBorders>
              <w:top w:val="none" w:sz="0" w:space="0" w:color="auto"/>
              <w:left w:val="none" w:sz="0" w:space="0" w:color="auto"/>
              <w:bottom w:val="single" w:sz="4" w:space="0" w:color="auto"/>
              <w:right w:val="none" w:sz="0" w:space="0" w:color="auto"/>
            </w:tcBorders>
            <w:shd w:val="clear" w:color="auto" w:fill="f2f2f2"/>
            <w:vAlign w:val="center"/>
          </w:tcPr>
          <w:p>
            <w:pPr>
              <w:pStyle w:val="style4098"/>
              <w:ind w:left="0"/>
              <w:jc w:val="center"/>
              <w:rPr>
                <w:rFonts w:ascii="Times New Roman" w:cs="Times New Roman" w:hAnsi="Times New Roman"/>
                <w:sz w:val="26"/>
                <w:szCs w:val="26"/>
              </w:rPr>
            </w:pPr>
            <w:r>
              <w:rPr>
                <w:rFonts w:ascii="Times New Roman" w:cs="Times New Roman" w:hAnsi="Times New Roman"/>
                <w:sz w:val="26"/>
                <w:szCs w:val="26"/>
              </w:rPr>
              <w:t>150</w:t>
            </w:r>
          </w:p>
        </w:tc>
      </w:tr>
      <w:bookmarkEnd w:id="0"/>
      <w:tr>
        <w:tblPrEx/>
        <w:trPr>
          <w:wBefore w:w="0" w:type="auto"/>
          <w:wAfter w:w="0" w:type="auto"/>
          <w:trHeight w:val="53" w:hRule="atLeast"/>
          <w:jc w:val="center"/>
        </w:trPr>
        <w:tc>
          <w:tcPr>
            <w:tcW w:w="0" w:type="nil"/>
            <w:tcBorders>
              <w:top w:val="single" w:sz="4" w:space="0" w:color="auto"/>
              <w:left w:val="single" w:sz="4" w:space="0" w:color="auto"/>
              <w:bottom w:val="single" w:sz="4" w:space="0" w:color="auto"/>
              <w:right w:val="single" w:sz="4" w:space="0" w:color="auto"/>
            </w:tcBorders>
          </w:tcPr>
          <w:p>
            <w:pPr>
              <w:pStyle w:val="style4098"/>
              <w:ind w:left="0"/>
              <w:jc w:val="center"/>
              <w:rPr>
                <w:rFonts w:ascii="Times New Roman" w:cs="Times New Roman" w:hAnsi="Times New Roman"/>
                <w:b/>
                <w:sz w:val="26"/>
                <w:szCs w:val="26"/>
                <w:lang w:val="ru-RU"/>
              </w:rPr>
            </w:pPr>
            <w:r>
              <w:rPr>
                <w:rFonts w:ascii="Times New Roman" w:cs="Times New Roman" w:hAnsi="Times New Roman"/>
                <w:b/>
                <w:w w:val="99"/>
                <w:sz w:val="26"/>
                <w:szCs w:val="26"/>
              </w:rPr>
              <w:t>2</w:t>
            </w:r>
            <w:r>
              <w:rPr>
                <w:rFonts w:ascii="Times New Roman" w:cs="Times New Roman" w:hAnsi="Times New Roman"/>
                <w:b/>
                <w:w w:val="99"/>
                <w:sz w:val="26"/>
                <w:szCs w:val="26"/>
                <w:lang w:val="ru-RU"/>
              </w:rPr>
              <w:t>.</w:t>
            </w:r>
          </w:p>
          <w:bookmarkStart w:id="1" w:name="_Hlk41916161"/>
        </w:tc>
        <w:tc>
          <w:tcPr>
            <w:tcW w:w="0" w:type="nil"/>
            <w:gridSpan w:val="5"/>
            <w:tcBorders>
              <w:top w:val="single" w:sz="4" w:space="0" w:color="auto"/>
              <w:left w:val="single" w:sz="4" w:space="0" w:color="auto"/>
              <w:bottom w:val="single" w:sz="4" w:space="0" w:color="auto"/>
              <w:right w:val="single" w:sz="4" w:space="0" w:color="auto"/>
            </w:tcBorders>
          </w:tcPr>
          <w:p>
            <w:pPr>
              <w:pStyle w:val="style4098"/>
              <w:tabs>
                <w:tab w:val="left" w:leader="none" w:pos="925"/>
              </w:tabs>
              <w:ind w:left="0" w:firstLine="426"/>
              <w:jc w:val="center"/>
              <w:rPr>
                <w:rFonts w:ascii="Times New Roman" w:cs="Times New Roman" w:hAnsi="Times New Roman"/>
                <w:b/>
                <w:sz w:val="26"/>
                <w:szCs w:val="26"/>
                <w:lang w:val="uz-Cyrl-UZ"/>
              </w:rPr>
            </w:pPr>
            <w:r>
              <w:rPr>
                <w:rFonts w:ascii="Times New Roman" w:cs="Times New Roman" w:hAnsi="Times New Roman"/>
                <w:b/>
                <w:sz w:val="26"/>
                <w:szCs w:val="26"/>
              </w:rPr>
              <w:t>I. Fanning mazmuni</w:t>
            </w:r>
            <w:bookmarkEnd w:id="1"/>
          </w:p>
          <w:tbl>
            <w:tblPr>
              <w:tblStyle w:val="style105"/>
              <w:tblW w:w="9781" w:type="dxa"/>
              <w:tblLayout w:type="fixed"/>
              <w:tblCellMar>
                <w:top w:w="0" w:type="dxa"/>
                <w:left w:w="108" w:type="dxa"/>
                <w:bottom w:w="0" w:type="dxa"/>
                <w:right w:w="108" w:type="dxa"/>
              </w:tblCellMar>
            </w:tblPr>
            <w:tblGrid>
              <w:gridCol w:w="9781"/>
            </w:tblGrid>
            <w:tr>
              <w:trPr>
                <w:trHeight w:val="90" w:hRule="atLeast"/>
              </w:trPr>
              <w:tc>
                <w:tcPr>
                  <w:tcW w:w="0" w:type="nil"/>
                  <w:tcBorders>
                    <w:top w:val="none" w:sz="0" w:space="0" w:color="auto"/>
                    <w:left w:val="none" w:sz="0" w:space="0" w:color="auto"/>
                    <w:bottom w:val="none" w:sz="0" w:space="0" w:color="auto"/>
                    <w:right w:val="none" w:sz="0" w:space="0" w:color="auto"/>
                  </w:tcBorders>
                </w:tcPr>
                <w:p>
                  <w:pPr>
                    <w:pStyle w:val="style0"/>
                    <w:tabs>
                      <w:tab w:val="left" w:leader="none" w:pos="8829"/>
                    </w:tabs>
                    <w:ind w:left="156" w:firstLine="452"/>
                    <w:jc w:val="both"/>
                    <w:rPr>
                      <w:bCs/>
                      <w:spacing w:val="-6"/>
                      <w:sz w:val="26"/>
                      <w:szCs w:val="26"/>
                      <w:lang w:val="uz-Cyrl-UZ"/>
                    </w:rPr>
                  </w:pPr>
                  <w:r>
                    <w:rPr>
                      <w:bCs/>
                      <w:spacing w:val="-6"/>
                      <w:sz w:val="26"/>
                      <w:szCs w:val="26"/>
                      <w:lang w:val="uz-Cyrl-UZ"/>
                    </w:rPr>
                    <w:t xml:space="preserve">Fanni o‘qitishdan maqsad – talabalarga iqtisodiy bilimlarning nazariy asoslarini, iqtisodiyotning asosiy tushunchalari va kategoriyalarini, iqtisodiy qonunlar va tamoyillarini o‘rgatish hamda ularni amalda tatbiq etish ko‘nikmasini hosil qilishdan iborat. </w:t>
                  </w:r>
                </w:p>
                <w:p>
                  <w:pPr>
                    <w:pStyle w:val="style0"/>
                    <w:tabs>
                      <w:tab w:val="left" w:leader="none" w:pos="8829"/>
                    </w:tabs>
                    <w:ind w:left="156" w:firstLine="452"/>
                    <w:jc w:val="both"/>
                    <w:rPr>
                      <w:bCs/>
                      <w:spacing w:val="-6"/>
                      <w:sz w:val="26"/>
                      <w:szCs w:val="26"/>
                      <w:lang w:val="uz-Cyrl-UZ"/>
                    </w:rPr>
                  </w:pPr>
                  <w:r>
                    <w:rPr>
                      <w:bCs/>
                      <w:spacing w:val="-6"/>
                      <w:sz w:val="26"/>
                      <w:szCs w:val="26"/>
                      <w:lang w:val="uz-Cyrl-UZ"/>
                    </w:rPr>
                    <w:t>Fanning vazifasi - munozaralar, fikrlar va tahlillarning asosiy metodologik xarakteristikasini o‘rgatish, ushbu fikrlarda siyosatning shakllanishida asosiy e’tibor institutsional-tashkiliy omillarga, hamda siyosiy omillarga bog‘liqligini, ular doimo jamoaviy qaror qabul qilish munosabatini shakllantirish orqali iqtisodiy muammolarni yechish yo‘llarini topa olish qobiliyatini shakllantirish.</w:t>
                  </w:r>
                </w:p>
                <w:p>
                  <w:pPr>
                    <w:pStyle w:val="style0"/>
                    <w:tabs>
                      <w:tab w:val="left" w:leader="none" w:pos="8829"/>
                    </w:tabs>
                    <w:ind w:left="156" w:firstLine="452"/>
                    <w:jc w:val="both"/>
                    <w:rPr>
                      <w:bCs/>
                      <w:spacing w:val="-6"/>
                      <w:sz w:val="26"/>
                      <w:szCs w:val="26"/>
                      <w:lang w:val="uz-Cyrl-UZ"/>
                    </w:rPr>
                  </w:pPr>
                  <w:r>
                    <w:rPr>
                      <w:bCs/>
                      <w:spacing w:val="-6"/>
                      <w:sz w:val="26"/>
                      <w:szCs w:val="26"/>
                      <w:lang w:val="uz-Cyrl-UZ"/>
                    </w:rPr>
                    <w:t>Fanning asosiy vazifalari quyidagilarni o‘z ichiga oladi:</w:t>
                  </w:r>
                </w:p>
                <w:p>
                  <w:pPr>
                    <w:pStyle w:val="style157"/>
                    <w:tabs>
                      <w:tab w:val="left" w:leader="none" w:pos="8829"/>
                    </w:tabs>
                    <w:ind w:left="156" w:firstLine="452"/>
                    <w:rPr>
                      <w:bCs/>
                      <w:spacing w:val="-6"/>
                      <w:sz w:val="26"/>
                      <w:szCs w:val="26"/>
                      <w:lang w:val="uz-Cyrl-UZ" w:eastAsia="ru-RU"/>
                    </w:rPr>
                  </w:pPr>
                  <w:r>
                    <w:rPr>
                      <w:bCs/>
                      <w:spacing w:val="-6"/>
                      <w:sz w:val="26"/>
                      <w:szCs w:val="26"/>
                      <w:lang w:val="uz-Cyrl-UZ" w:eastAsia="ru-RU"/>
                    </w:rPr>
                    <w:t>- iqtisodiy siyosatning asosiy tushunchalarini interpritatsiya qila olishi va bilish;</w:t>
                  </w:r>
                </w:p>
                <w:p>
                  <w:pPr>
                    <w:pStyle w:val="style157"/>
                    <w:tabs>
                      <w:tab w:val="left" w:leader="none" w:pos="8829"/>
                    </w:tabs>
                    <w:ind w:left="156" w:firstLine="452"/>
                    <w:rPr>
                      <w:bCs/>
                      <w:spacing w:val="-6"/>
                      <w:sz w:val="26"/>
                      <w:szCs w:val="26"/>
                      <w:lang w:val="uz-Cyrl-UZ" w:eastAsia="ru-RU"/>
                    </w:rPr>
                  </w:pPr>
                  <w:r>
                    <w:rPr>
                      <w:bCs/>
                      <w:spacing w:val="-6"/>
                      <w:sz w:val="26"/>
                      <w:szCs w:val="26"/>
                      <w:lang w:val="uz-Cyrl-UZ" w:eastAsia="ru-RU"/>
                    </w:rPr>
                    <w:t>- maqsadlar, vositalar, siyosiy jarayon, iqtisodiy siyosatni baholash;</w:t>
                  </w:r>
                </w:p>
                <w:p>
                  <w:pPr>
                    <w:pStyle w:val="style157"/>
                    <w:tabs>
                      <w:tab w:val="left" w:leader="none" w:pos="8829"/>
                    </w:tabs>
                    <w:ind w:left="156" w:firstLine="452"/>
                    <w:rPr>
                      <w:bCs/>
                      <w:spacing w:val="-6"/>
                      <w:sz w:val="26"/>
                      <w:szCs w:val="26"/>
                      <w:lang w:val="uz-Cyrl-UZ" w:eastAsia="ru-RU"/>
                    </w:rPr>
                  </w:pPr>
                  <w:r>
                    <w:rPr>
                      <w:bCs/>
                      <w:spacing w:val="-6"/>
                      <w:sz w:val="26"/>
                      <w:szCs w:val="26"/>
                      <w:lang w:val="uz-Cyrl-UZ" w:eastAsia="ru-RU"/>
                    </w:rPr>
                    <w:t xml:space="preserve">- sohaviy va instrumental siyosat, ilmiy-tadqiqot siyosati; </w:t>
                  </w:r>
                </w:p>
                <w:p>
                  <w:pPr>
                    <w:pStyle w:val="style157"/>
                    <w:tabs>
                      <w:tab w:val="left" w:leader="none" w:pos="8829"/>
                    </w:tabs>
                    <w:ind w:left="156" w:firstLine="452"/>
                    <w:rPr>
                      <w:bCs/>
                      <w:spacing w:val="-6"/>
                      <w:sz w:val="26"/>
                      <w:szCs w:val="26"/>
                      <w:lang w:val="uz-Cyrl-UZ" w:eastAsia="ru-RU"/>
                    </w:rPr>
                  </w:pPr>
                  <w:r>
                    <w:rPr>
                      <w:bCs/>
                      <w:spacing w:val="-6"/>
                      <w:sz w:val="26"/>
                      <w:szCs w:val="26"/>
                      <w:lang w:val="uz-Cyrl-UZ" w:eastAsia="ru-RU"/>
                    </w:rPr>
                    <w:t>- iqtisodiy dinamikani, texnologik o‘zgarishlarni va ilmiy-tadqiqot siyosatining o‘rnini tushunishi;</w:t>
                  </w:r>
                </w:p>
                <w:p>
                  <w:pPr>
                    <w:pStyle w:val="style157"/>
                    <w:tabs>
                      <w:tab w:val="left" w:leader="none" w:pos="8829"/>
                    </w:tabs>
                    <w:ind w:left="156" w:firstLine="452"/>
                    <w:rPr>
                      <w:bCs/>
                      <w:spacing w:val="-6"/>
                      <w:sz w:val="26"/>
                      <w:szCs w:val="26"/>
                      <w:lang w:val="uz-Cyrl-UZ" w:eastAsia="ru-RU"/>
                    </w:rPr>
                  </w:pPr>
                  <w:r>
                    <w:rPr>
                      <w:bCs/>
                      <w:spacing w:val="-6"/>
                      <w:sz w:val="26"/>
                      <w:szCs w:val="26"/>
                      <w:lang w:val="uz-Cyrl-UZ" w:eastAsia="ru-RU"/>
                    </w:rPr>
                    <w:t>- mintaqaviy va mahalliy siyosat, siyosiy rivojlanish uchun hamkorlik, kompaniyalarning mintaqaviy va ijtimoiy hamkorligini o‘rgatish.</w:t>
                  </w:r>
                </w:p>
                <w:p>
                  <w:pPr>
                    <w:pStyle w:val="style157"/>
                    <w:tabs>
                      <w:tab w:val="left" w:leader="none" w:pos="8829"/>
                    </w:tabs>
                    <w:ind w:left="156" w:firstLine="452"/>
                    <w:rPr>
                      <w:bCs/>
                      <w:spacing w:val="-6"/>
                      <w:sz w:val="26"/>
                      <w:szCs w:val="26"/>
                      <w:lang w:val="uz-Cyrl-UZ" w:eastAsia="ru-RU"/>
                    </w:rPr>
                  </w:pPr>
                </w:p>
              </w:tc>
            </w:tr>
          </w:tbl>
          <w:p>
            <w:pPr>
              <w:pStyle w:val="style0"/>
              <w:tabs>
                <w:tab w:val="left" w:leader="none" w:pos="925"/>
              </w:tabs>
              <w:jc w:val="center"/>
              <w:rPr>
                <w:b/>
                <w:sz w:val="26"/>
                <w:szCs w:val="26"/>
                <w:lang w:val="uz-Cyrl-UZ"/>
              </w:rPr>
            </w:pPr>
            <w:r>
              <w:rPr>
                <w:b/>
                <w:sz w:val="26"/>
                <w:szCs w:val="26"/>
                <w:lang w:val="uz-Cyrl-UZ"/>
              </w:rPr>
              <w:t>II. Asosiy nazariy qism (ma’ruza mashg</w:t>
            </w:r>
            <w:r>
              <w:rPr>
                <w:sz w:val="26"/>
                <w:szCs w:val="26"/>
                <w:lang w:val="de-DE"/>
              </w:rPr>
              <w:t>‘</w:t>
            </w:r>
            <w:r>
              <w:rPr>
                <w:b/>
                <w:sz w:val="26"/>
                <w:szCs w:val="26"/>
                <w:lang w:val="uz-Cyrl-UZ"/>
              </w:rPr>
              <w:t>ulotlari)</w:t>
            </w:r>
          </w:p>
          <w:p>
            <w:pPr>
              <w:pStyle w:val="style0"/>
              <w:tabs>
                <w:tab w:val="left" w:leader="none" w:pos="925"/>
              </w:tabs>
              <w:ind w:firstLine="426"/>
              <w:jc w:val="center"/>
              <w:rPr>
                <w:b/>
                <w:sz w:val="26"/>
                <w:szCs w:val="26"/>
                <w:lang w:val="uz-Cyrl-UZ"/>
              </w:rPr>
            </w:pPr>
            <w:r>
              <w:rPr>
                <w:b/>
                <w:sz w:val="26"/>
                <w:szCs w:val="26"/>
                <w:lang w:val="uz-Cyrl-UZ"/>
              </w:rPr>
              <w:t>II.I</w:t>
            </w:r>
            <w:r>
              <w:rPr>
                <w:b/>
                <w:sz w:val="26"/>
                <w:szCs w:val="26"/>
                <w:lang w:val="en-US"/>
              </w:rPr>
              <w:t xml:space="preserve">. </w:t>
            </w:r>
            <w:r>
              <w:rPr>
                <w:b/>
                <w:sz w:val="26"/>
                <w:szCs w:val="26"/>
                <w:lang w:val="uz-Cyrl-UZ"/>
              </w:rPr>
              <w:t xml:space="preserve">Fan tarkibiga quyidagi mavzular (modullar) </w:t>
            </w:r>
            <w:r>
              <w:rPr>
                <w:b/>
                <w:sz w:val="26"/>
                <w:szCs w:val="26"/>
                <w:lang w:val="en-US"/>
              </w:rPr>
              <w:t>kiradi</w:t>
            </w:r>
            <w:r>
              <w:rPr>
                <w:b/>
                <w:sz w:val="26"/>
                <w:szCs w:val="26"/>
                <w:lang w:val="uz-Cyrl-UZ"/>
              </w:rPr>
              <w:t>:</w:t>
            </w:r>
          </w:p>
          <w:p>
            <w:pPr>
              <w:pStyle w:val="style0"/>
              <w:tabs>
                <w:tab w:val="left" w:leader="none" w:pos="925"/>
              </w:tabs>
              <w:ind w:firstLine="426"/>
              <w:jc w:val="center"/>
              <w:rPr>
                <w:b/>
                <w:sz w:val="26"/>
                <w:szCs w:val="26"/>
                <w:lang w:val="uz-Cyrl-UZ"/>
              </w:rPr>
            </w:pPr>
          </w:p>
          <w:p>
            <w:pPr>
              <w:pStyle w:val="style157"/>
              <w:ind w:left="156" w:firstLine="557"/>
              <w:jc w:val="center"/>
              <w:rPr>
                <w:b/>
                <w:spacing w:val="-6"/>
                <w:sz w:val="26"/>
                <w:szCs w:val="26"/>
                <w:lang w:val="uz-Cyrl-UZ" w:eastAsia="ru-RU"/>
              </w:rPr>
            </w:pPr>
            <w:r>
              <w:rPr>
                <w:b/>
                <w:spacing w:val="-6"/>
                <w:sz w:val="26"/>
                <w:szCs w:val="26"/>
                <w:lang w:val="uz-Cyrl-UZ" w:eastAsia="ru-RU"/>
              </w:rPr>
              <w:t>1-mavzu. Iqtisodiyot, bozor va iqtisodiy siyosat</w:t>
            </w:r>
          </w:p>
          <w:p>
            <w:pPr>
              <w:pStyle w:val="style157"/>
              <w:ind w:left="156" w:firstLine="557"/>
              <w:rPr>
                <w:bCs/>
                <w:spacing w:val="-6"/>
                <w:sz w:val="26"/>
                <w:szCs w:val="26"/>
                <w:lang w:val="uz-Cyrl-UZ" w:eastAsia="ru-RU"/>
              </w:rPr>
            </w:pPr>
            <w:r>
              <w:rPr>
                <w:bCs/>
                <w:spacing w:val="-6"/>
                <w:sz w:val="26"/>
                <w:szCs w:val="26"/>
                <w:lang w:val="uz-Cyrl-UZ" w:eastAsia="ru-RU"/>
              </w:rPr>
              <w:t>Iqtisodiyot va bozor. Bozordagi muvaffaqqiyatsizliklar va hukumat organlarining roli. Iqtisodiyotni boshqarishning bozor mexanizmi, uning faoliyat sohasi. Faoliyat sohasining chegaralari. Iqtisodiyotga davlatning aralashuvi va iqtisodiyotni davlat tomonidan boshqarishning zarurati. Iqtisodiy sohani boshqarish va tartibga solishning ma’muriy va iqtisodiy usullari va vositalari. Iqtisodiy siyosatning tipologiyasi va konsepsiyasi. Iqtisodiy siyosatga aralashuv masshtabi. Siyosiy va iqtisodiy strategiya. Iqtisodiy siyosat turlarining klassifikatsiyasi.</w:t>
            </w:r>
          </w:p>
          <w:p>
            <w:pPr>
              <w:pStyle w:val="style157"/>
              <w:ind w:left="156" w:firstLine="557"/>
              <w:jc w:val="center"/>
              <w:rPr>
                <w:b/>
                <w:spacing w:val="-6"/>
                <w:sz w:val="26"/>
                <w:szCs w:val="26"/>
                <w:lang w:val="uz-Cyrl-UZ" w:eastAsia="ru-RU"/>
              </w:rPr>
            </w:pPr>
            <w:r>
              <w:rPr>
                <w:b/>
                <w:spacing w:val="-6"/>
                <w:sz w:val="26"/>
                <w:szCs w:val="26"/>
                <w:lang w:val="uz-Cyrl-UZ" w:eastAsia="ru-RU"/>
              </w:rPr>
              <w:t>2-mavzu. Iqtisodiy siyosat asoslari va tarkibi</w:t>
            </w:r>
          </w:p>
          <w:p>
            <w:pPr>
              <w:pStyle w:val="style157"/>
              <w:ind w:left="156" w:firstLine="557"/>
              <w:rPr>
                <w:bCs/>
                <w:spacing w:val="-6"/>
                <w:sz w:val="26"/>
                <w:szCs w:val="26"/>
                <w:lang w:val="uz-Cyrl-UZ" w:eastAsia="ru-RU"/>
              </w:rPr>
            </w:pPr>
            <w:r>
              <w:rPr>
                <w:bCs/>
                <w:spacing w:val="-6"/>
                <w:sz w:val="26"/>
                <w:szCs w:val="26"/>
                <w:lang w:val="uz-Cyrl-UZ" w:eastAsia="ru-RU"/>
              </w:rPr>
              <w:t>Iqtisodiy siyosat jarayonini ishlab chiqishning logistik jarayonida maqsadlar-vositalar sxemasi. Maqsadlar-vositalar sxemasi. Ijtimoiy muammolarni va kunning siyosiy yangiliklarini aniqlash. Iqtisodiy siyosatni amalga oshirish va baholash. Merkantilizm maktabi namoyondalari va fiziokrat maktabi asoschisi Fransua Kenening iqtisodiyotni boshqarishda davlatning roli haqidagi nazariy qarashlari. Iqtisodiy rivojlanishda davlatning o‘rni haqida Angliya klassik siyosiy iqtisod namoyondalari konsepsiyasi. Iqtisodiy liberalizm, iqtisodiy rivojlanishda davlatning roli muammolari va uning mazmuni. Iqtisodiyotni davlat tomonidan boshqarish usullari va shakllari bo‘yicha Keyns konsepsiyasining asosiy mazmuni. Iqtisodiy rivojlanishni boshqarish davlatning roli haqida zamonaviy nazariya.</w:t>
            </w:r>
          </w:p>
          <w:p>
            <w:pPr>
              <w:pStyle w:val="style157"/>
              <w:ind w:left="156" w:firstLine="557"/>
              <w:jc w:val="center"/>
              <w:rPr>
                <w:b/>
                <w:spacing w:val="-6"/>
                <w:sz w:val="26"/>
                <w:szCs w:val="26"/>
                <w:lang w:val="uz-Cyrl-UZ" w:eastAsia="ru-RU"/>
              </w:rPr>
            </w:pPr>
            <w:r>
              <w:rPr>
                <w:b/>
                <w:spacing w:val="-6"/>
                <w:sz w:val="26"/>
                <w:szCs w:val="26"/>
                <w:lang w:val="uz-Cyrl-UZ" w:eastAsia="ru-RU"/>
              </w:rPr>
              <w:t>3-mavzu. Iqtisodiy siyosatni ishlab chiqishda vositalar va cheklovlar</w:t>
            </w:r>
          </w:p>
          <w:p>
            <w:pPr>
              <w:pStyle w:val="style157"/>
              <w:ind w:left="156" w:firstLine="557"/>
              <w:rPr>
                <w:bCs/>
                <w:spacing w:val="-6"/>
                <w:sz w:val="26"/>
                <w:szCs w:val="26"/>
                <w:lang w:val="uz-Cyrl-UZ" w:eastAsia="ru-RU"/>
              </w:rPr>
            </w:pPr>
            <w:r>
              <w:rPr>
                <w:bCs/>
                <w:spacing w:val="-6"/>
                <w:sz w:val="26"/>
                <w:szCs w:val="26"/>
                <w:lang w:val="uz-Cyrl-UZ" w:eastAsia="ru-RU"/>
              </w:rPr>
              <w:t>Formal va noformal institutlar hamda iqtisodiy siyosat sohasidagi yechimlar. Demokratiya, saylash huquqi va siyosiy raqobat. Iqtisodiy siyosatni ishlab chiqishda ichki va tashqi cheklovlar. Iqtisodiy siyosat, vositalar va boshqaruv nazariyasi.</w:t>
            </w:r>
          </w:p>
          <w:p>
            <w:pPr>
              <w:pStyle w:val="style157"/>
              <w:ind w:left="156" w:firstLine="557"/>
              <w:rPr>
                <w:bCs/>
                <w:spacing w:val="-6"/>
                <w:sz w:val="26"/>
                <w:szCs w:val="26"/>
                <w:lang w:val="uz-Cyrl-UZ" w:eastAsia="ru-RU"/>
              </w:rPr>
            </w:pPr>
            <w:r>
              <w:rPr>
                <w:bCs/>
                <w:spacing w:val="-6"/>
                <w:sz w:val="26"/>
                <w:szCs w:val="26"/>
                <w:lang w:val="uz-Cyrl-UZ" w:eastAsia="ru-RU"/>
              </w:rPr>
              <w:t>Saylovchilar, siyosiy partiyalar va taklif etilayotgan dasturlar. Parlament va institutsional qayta qurish. Hukumat va siyosiy-iqtisodiy siklning o‘rni. Konsultantlar, aktivistlar va tarafdorlar: axborot va siyosiy e’tiqod.</w:t>
            </w:r>
          </w:p>
          <w:p>
            <w:pPr>
              <w:pStyle w:val="style0"/>
              <w:ind w:left="156" w:firstLine="557"/>
              <w:jc w:val="center"/>
              <w:rPr>
                <w:b/>
                <w:spacing w:val="-6"/>
                <w:sz w:val="26"/>
                <w:szCs w:val="26"/>
                <w:lang w:val="uz-Cyrl-UZ"/>
              </w:rPr>
            </w:pPr>
            <w:r>
              <w:rPr>
                <w:b/>
                <w:spacing w:val="-6"/>
                <w:sz w:val="26"/>
                <w:szCs w:val="26"/>
                <w:lang w:val="uz-Cyrl-UZ"/>
              </w:rPr>
              <w:t>4-mavzu. Davlat mulkini xususiylashtirish va boshqarish-iqtisodiyotni tartibga solish vositasi</w:t>
            </w:r>
          </w:p>
          <w:p>
            <w:pPr>
              <w:pStyle w:val="style0"/>
              <w:ind w:left="156" w:firstLine="557"/>
              <w:jc w:val="both"/>
              <w:rPr>
                <w:bCs/>
                <w:spacing w:val="-6"/>
                <w:sz w:val="26"/>
                <w:szCs w:val="26"/>
                <w:lang w:val="uz-Cyrl-UZ"/>
              </w:rPr>
            </w:pPr>
            <w:r>
              <w:rPr>
                <w:bCs/>
                <w:spacing w:val="-6"/>
                <w:sz w:val="26"/>
                <w:szCs w:val="26"/>
                <w:lang w:val="uz-Cyrl-UZ"/>
              </w:rPr>
              <w:t xml:space="preserve">Davlat mulki va tadbirkorligi. Iqtisodiy siyosatda davlat mulkining o‘rni va ahamiyati masalasi. Davlat mulkining bozor iqtisodiyotini davlat tomonidan taribga solishdagi o‘rni va ahamiyati. Iqtisodiyotning davlat va xususiy sektorlarining o‘zaro aloqadorligi hamda ta’siri. Davlat tadbirkorligi va uning iqtisodiyotni tartibga solishdagi o‘rni va ahamiyati. Davlat tomonidan xususiy biznes va tadbirkorlikning rivojlanishini rag‘batlantirish mexanizmi. Davlatning mulkchilik munosabatlarini tartibga solish siyosati. Davlat mulkining xususiy sektor rivojlanishini qo‘llab-quvvatlashdagi ahamiyati. </w:t>
            </w:r>
          </w:p>
          <w:p>
            <w:pPr>
              <w:pStyle w:val="style0"/>
              <w:ind w:left="156" w:firstLine="557"/>
              <w:jc w:val="center"/>
              <w:rPr>
                <w:b/>
                <w:spacing w:val="-6"/>
                <w:sz w:val="26"/>
                <w:szCs w:val="26"/>
                <w:lang w:val="uz-Cyrl-UZ"/>
              </w:rPr>
            </w:pPr>
            <w:r>
              <w:rPr>
                <w:b/>
                <w:spacing w:val="-6"/>
                <w:sz w:val="26"/>
                <w:szCs w:val="26"/>
                <w:lang w:val="uz-Cyrl-UZ"/>
              </w:rPr>
              <w:t>5-mavzu. Ijtimoiy-iqtisodiy rivojlanishni  dasturlash, prognozlashtirish va rejalashtirish</w:t>
            </w:r>
          </w:p>
          <w:p>
            <w:pPr>
              <w:pStyle w:val="style157"/>
              <w:ind w:left="156" w:firstLine="557"/>
              <w:rPr>
                <w:bCs/>
                <w:spacing w:val="-6"/>
                <w:sz w:val="26"/>
                <w:szCs w:val="26"/>
                <w:lang w:val="uz-Cyrl-UZ" w:eastAsia="ru-RU"/>
              </w:rPr>
            </w:pPr>
            <w:r>
              <w:rPr>
                <w:bCs/>
                <w:spacing w:val="-6"/>
                <w:sz w:val="26"/>
                <w:szCs w:val="26"/>
                <w:lang w:val="uz-Cyrl-UZ" w:eastAsia="ru-RU"/>
              </w:rPr>
              <w:t xml:space="preserve">Ijtimoiy-iqtisodiy rivojlanishni dasturlash va prognozlashtirishning zarurligi va ahamiyati. Prognozlashtirishning iqtisodiy siyosatda tutgan o‘rni. Prognozlar klassifikatsiyasi: faol va passiv, makroiqtisodiy va mikroiqtisodiy, uzoq va o‘rta muddatli prognozlar. Ilmiy prognozlashtirishning prinsiplari va prognozlarni ishlab chiqish bosqichlari, usullari. Dasturlash va  rejalashtirish davlatning iqtisodiy boshqaruvi funksiyalari sifatida. Dasturli-maqsadli rejalashtirish nazariyasining asoslari. Iqtisodiyotni dasturlash, prognozlashtirish, rejalashtirish vositalari yordamida davlat tomonidan tartibga solishning o‘ziga xos xususiyatlari va ahamiyati. </w:t>
            </w:r>
          </w:p>
          <w:p>
            <w:pPr>
              <w:pStyle w:val="style66"/>
              <w:spacing w:after="0"/>
              <w:ind w:left="156" w:firstLine="557"/>
              <w:jc w:val="center"/>
              <w:rPr>
                <w:b/>
                <w:spacing w:val="-6"/>
                <w:sz w:val="26"/>
                <w:szCs w:val="26"/>
                <w:lang w:val="uz-Cyrl-UZ"/>
              </w:rPr>
            </w:pPr>
            <w:r>
              <w:rPr>
                <w:b/>
                <w:spacing w:val="-6"/>
                <w:sz w:val="26"/>
                <w:szCs w:val="26"/>
                <w:lang w:val="uz-Cyrl-UZ"/>
              </w:rPr>
              <w:t>6-mavzu. Davlatning iqtisodiyotda xususiy tarmoq va tadbirkorlikni qo‘llab-quvvatlash siyosati.</w:t>
            </w:r>
          </w:p>
          <w:p>
            <w:pPr>
              <w:pStyle w:val="style157"/>
              <w:ind w:left="156" w:firstLine="557"/>
              <w:rPr>
                <w:bCs/>
                <w:spacing w:val="-6"/>
                <w:sz w:val="26"/>
                <w:szCs w:val="26"/>
                <w:lang w:val="uz-Cyrl-UZ" w:eastAsia="ru-RU"/>
              </w:rPr>
            </w:pPr>
            <w:r>
              <w:rPr>
                <w:bCs/>
                <w:spacing w:val="-6"/>
                <w:sz w:val="26"/>
                <w:szCs w:val="26"/>
                <w:lang w:val="uz-Cyrl-UZ" w:eastAsia="ru-RU"/>
              </w:rPr>
              <w:t xml:space="preserve">Xususiy tarmoq va tadbirkorlikning milliy iqtisodiyotda tutgan o‘rni hamda ijtimoiy-iqtisodiy ahamiyati. Biznes va tadbirkorlikni qo‘llab-quvvatlashda davlatning mikroiqtisodiy siyosati. Davlat mikroiqtisodiy siyosatining asosiy yo‘nalishlari. Davlatning xususiy tarmoq va tadbirkorlik faoliyatini tartibga solishining usul va vositalari. Davlat tomonidan ishbilarmonlik-biznes uchun amaliy qulay sharoit va muhitning tug‘dirib berilishi. Kichik biznes va xususiy tadbirkorlik rivojlanishini rag‘batlantirish va qo‘llab-quvvatlash tizimi. Tadbirkorlik sub’ektlari huquqlarining ustuvorligi haqidagi prinsipning joriy etilishi. Kichik biznes va xususiy tadbirkorlik rivojlanishini rag‘batlantirish uchun berilgan imtiyoz va preferensiyalar. </w:t>
            </w:r>
          </w:p>
          <w:p>
            <w:pPr>
              <w:pStyle w:val="style0"/>
              <w:ind w:left="156" w:firstLine="557"/>
              <w:jc w:val="center"/>
              <w:rPr>
                <w:b/>
                <w:spacing w:val="-6"/>
                <w:sz w:val="26"/>
                <w:szCs w:val="26"/>
                <w:lang w:val="uz-Cyrl-UZ"/>
              </w:rPr>
            </w:pPr>
            <w:r>
              <w:rPr>
                <w:b/>
                <w:spacing w:val="-6"/>
                <w:sz w:val="26"/>
                <w:szCs w:val="26"/>
                <w:lang w:val="uz-Cyrl-UZ"/>
              </w:rPr>
              <w:t>7-mavzu. Iqtisodiyotda monopolizmga qarshi siyosat va raqobatni rivojlantirish.</w:t>
            </w:r>
          </w:p>
          <w:p>
            <w:pPr>
              <w:pStyle w:val="style157"/>
              <w:ind w:left="156" w:firstLine="557"/>
              <w:rPr>
                <w:bCs/>
                <w:spacing w:val="-6"/>
                <w:sz w:val="26"/>
                <w:szCs w:val="26"/>
                <w:lang w:val="uz-Cyrl-UZ" w:eastAsia="ru-RU"/>
              </w:rPr>
            </w:pPr>
            <w:r>
              <w:rPr>
                <w:bCs/>
                <w:spacing w:val="-6"/>
                <w:sz w:val="26"/>
                <w:szCs w:val="26"/>
                <w:lang w:val="uz-Cyrl-UZ" w:eastAsia="ru-RU"/>
              </w:rPr>
              <w:t xml:space="preserve">Raqobatning kategoriyasining mohiyati va shakllari. Raqobatlashish usullari. Raqobatning vazifalari va uning bozor iqtisodiyotidagi ahamiyati. Raqobatning bozor iqtisodiyotini tartibga solishdagi roli. Monopoliya va uning vujudga kelish sabablari. Iqtisodiy monopolizm va uning salbiy oqibatlari. Davlatning iqtisodiy monopolizmga qarshi siyosati va uning asosiy yo‘nalishlari, usullari. Rivojlangan mamlakatlarda antimonopol siyosatni amalga oshirilishi tajribalari. Davlatning raqobat siyosati. </w:t>
            </w:r>
          </w:p>
          <w:p>
            <w:pPr>
              <w:pStyle w:val="style66"/>
              <w:spacing w:after="0"/>
              <w:ind w:left="156" w:firstLine="557"/>
              <w:jc w:val="center"/>
              <w:rPr>
                <w:b/>
                <w:spacing w:val="-6"/>
                <w:sz w:val="26"/>
                <w:szCs w:val="26"/>
                <w:lang w:val="uz-Cyrl-UZ"/>
              </w:rPr>
            </w:pPr>
            <w:r>
              <w:rPr>
                <w:b/>
                <w:spacing w:val="-6"/>
                <w:sz w:val="26"/>
                <w:szCs w:val="26"/>
                <w:lang w:val="uz-Cyrl-UZ"/>
              </w:rPr>
              <w:t>8-mavzu. Davlatning mintaqaviy siyosati va hududlar rivojlanishining istiqbollari.</w:t>
            </w:r>
          </w:p>
          <w:p>
            <w:pPr>
              <w:pStyle w:val="style157"/>
              <w:ind w:left="156" w:firstLine="557"/>
              <w:rPr>
                <w:bCs/>
                <w:spacing w:val="-6"/>
                <w:sz w:val="26"/>
                <w:szCs w:val="26"/>
                <w:lang w:val="uz-Cyrl-UZ" w:eastAsia="ru-RU"/>
              </w:rPr>
            </w:pPr>
            <w:r>
              <w:rPr>
                <w:bCs/>
                <w:spacing w:val="-6"/>
                <w:sz w:val="26"/>
                <w:szCs w:val="26"/>
                <w:lang w:val="uz-Cyrl-UZ" w:eastAsia="ru-RU"/>
              </w:rPr>
              <w:t>Mintaqaviy markazlashtirishdan chiqish, integratsiya va millat ustidan iqtisodiy siyosat yuritilishi. Boshqaruv hukumati o‘rtasida majburiyatlarni samarali taqsimlash va ularning oqibatlari. Mintaqalarning moliyaviy va iqtisodiy siyosati. Milliy va millat ustidan iqtisodiy siyosat yuritishning koordinatsiyasi va boshqaruvi. Iqtisodiy hududlarni kompleks rivojlantirish. Hududlarning ijtimoiy-iqtisodiy rivojlanish darajalaridagi farqlar va ularni tenglashtirish muammolari. Hududlararo mehnat taqsimotini oqilonalashtirish va ishlab chiqarish kuchlarini joylashtirish. Davlatning mintaqaviy siyosatini takomillashtirish yo‘nalishlari.</w:t>
            </w:r>
          </w:p>
          <w:p>
            <w:pPr>
              <w:pStyle w:val="style157"/>
              <w:ind w:left="156" w:firstLine="557"/>
              <w:jc w:val="center"/>
              <w:rPr>
                <w:b/>
                <w:spacing w:val="-6"/>
                <w:sz w:val="26"/>
                <w:szCs w:val="26"/>
                <w:lang w:val="uz-Cyrl-UZ" w:eastAsia="ru-RU"/>
              </w:rPr>
            </w:pPr>
            <w:r>
              <w:rPr>
                <w:b/>
                <w:spacing w:val="-6"/>
                <w:sz w:val="26"/>
                <w:szCs w:val="26"/>
                <w:lang w:val="uz-Cyrl-UZ" w:eastAsia="ru-RU"/>
              </w:rPr>
              <w:t>9-mavzu. Yuksalish, rivojlanish va iqtisodiy siyosat</w:t>
            </w:r>
          </w:p>
          <w:p>
            <w:pPr>
              <w:pStyle w:val="style157"/>
              <w:ind w:left="156" w:firstLine="557"/>
              <w:rPr>
                <w:bCs/>
                <w:spacing w:val="-6"/>
                <w:sz w:val="26"/>
                <w:szCs w:val="26"/>
                <w:lang w:val="uz-Cyrl-UZ" w:eastAsia="ru-RU"/>
              </w:rPr>
            </w:pPr>
            <w:r>
              <w:rPr>
                <w:bCs/>
                <w:spacing w:val="-6"/>
                <w:sz w:val="26"/>
                <w:szCs w:val="26"/>
                <w:lang w:val="uz-Cyrl-UZ" w:eastAsia="ru-RU"/>
              </w:rPr>
              <w:t xml:space="preserve">Rivojlanishga nisbatan iqtisodiy o‘sish: turmush sifati va ekologik cheklovlar. Kapitalizmning bumlari, shishishlar va inqiroz. Siyosiy yuksalish, globalizatsiya va ofshoring. Mustahkam rivojlanish va ekologik siyosat. Makroiqtisodiy muvozanat va uning bozor iqtisodiyotida namoyon bo‘lish shakllari. Davlatning makroiqtisodiy barqarorlashtirish siyosati. Iqtisodiy sikl va inqirozlarning kelib chiqish sabablari. Iqtisodiy inqirozlarning turlari. Makroiqtisodiy barqarorlikni ta’minlashda davlat siyosatining ustuvor yo‘nalishlari. </w:t>
            </w:r>
          </w:p>
          <w:p>
            <w:pPr>
              <w:pStyle w:val="style157"/>
              <w:ind w:left="156" w:firstLine="557"/>
              <w:jc w:val="center"/>
              <w:rPr>
                <w:b/>
                <w:spacing w:val="-6"/>
                <w:sz w:val="26"/>
                <w:szCs w:val="26"/>
                <w:lang w:val="uz-Cyrl-UZ" w:eastAsia="ru-RU"/>
              </w:rPr>
            </w:pPr>
            <w:r>
              <w:rPr>
                <w:b/>
                <w:spacing w:val="-6"/>
                <w:sz w:val="26"/>
                <w:szCs w:val="26"/>
                <w:lang w:val="uz-Cyrl-UZ" w:eastAsia="ru-RU"/>
              </w:rPr>
              <w:t>10-mavzu. Daromadlarni qayta taqsimlash, boylik va iqtisodiy siyosat.</w:t>
            </w:r>
          </w:p>
          <w:p>
            <w:pPr>
              <w:pStyle w:val="style157"/>
              <w:ind w:left="156" w:firstLine="557"/>
              <w:rPr>
                <w:bCs/>
                <w:spacing w:val="-6"/>
                <w:sz w:val="26"/>
                <w:szCs w:val="26"/>
                <w:lang w:val="uz-Cyrl-UZ" w:eastAsia="ru-RU"/>
              </w:rPr>
            </w:pPr>
            <w:r>
              <w:rPr>
                <w:bCs/>
                <w:spacing w:val="-6"/>
                <w:sz w:val="26"/>
                <w:szCs w:val="26"/>
                <w:lang w:val="uz-Cyrl-UZ" w:eastAsia="ru-RU"/>
              </w:rPr>
              <w:t xml:space="preserve">Adolat prinsiplari va qayta taqsimlash siyosatining asoslari. Umumdavlat sharoiti evolyusiyasi va manbalari. Kambag‘allik ko‘rsatkichlari va tengsizlik. Iqtisodiy siyosatda qayta taqsimlashning asosiy choralari. Davlat budjeti – davlat moliya fondining asosi va iqtisodiyotni davlat tomonidan boshqarishning muhim shakli sifatida. Bozor iqtisodiyoti mamlakatlarida davlat budjeti va YaIM mutanosibligi davlat iqtisodiy salohiyatini ko‘rsatuvchi ko‘rsatkich sifatida. Davlatning budjet siyosati. Aholining ijtimoiy qatlami, mamlakat hududlari, iqtisodiyot tarmoqlari o‘rtasida davlat budjeti resurslarining taqsimlanishi iqtisodiyotni davlat boshqaruvi ko‘rsatkichi sifatida. Davlat budjeti va uning shakllanishi va taqsimlanishining xususiyatlari. Davlatning pul muomalasini tartibga solishi. Pul emissiyasi va uni nazorat qilish. Davlatning monetar  siyosati va uning iqtisodiyotni tartibga solishdagi ahamiyati. </w:t>
            </w:r>
          </w:p>
          <w:p>
            <w:pPr>
              <w:pStyle w:val="style0"/>
              <w:ind w:left="156" w:firstLine="557"/>
              <w:jc w:val="center"/>
              <w:rPr>
                <w:b/>
                <w:spacing w:val="-6"/>
                <w:sz w:val="26"/>
                <w:szCs w:val="26"/>
                <w:lang w:val="uz-Cyrl-UZ"/>
              </w:rPr>
            </w:pPr>
            <w:r>
              <w:rPr>
                <w:b/>
                <w:spacing w:val="-6"/>
                <w:sz w:val="26"/>
                <w:szCs w:val="26"/>
                <w:lang w:val="uz-Cyrl-UZ"/>
              </w:rPr>
              <w:t>11-mavzu. Jamiyatning ijtimoiy sohasi va  davlatning ijtimoiy siyosati.</w:t>
            </w:r>
          </w:p>
          <w:p>
            <w:pPr>
              <w:pStyle w:val="style157"/>
              <w:ind w:left="156" w:firstLine="557"/>
              <w:rPr>
                <w:bCs/>
                <w:spacing w:val="-6"/>
                <w:sz w:val="26"/>
                <w:szCs w:val="26"/>
                <w:lang w:val="uz-Cyrl-UZ" w:eastAsia="ru-RU"/>
              </w:rPr>
            </w:pPr>
            <w:r>
              <w:rPr>
                <w:bCs/>
                <w:spacing w:val="-6"/>
                <w:sz w:val="26"/>
                <w:szCs w:val="26"/>
                <w:lang w:val="uz-Cyrl-UZ" w:eastAsia="ru-RU"/>
              </w:rPr>
              <w:t>Jamiyat ijtimoiy sohasi, uning tarkibi va jamiyat rivojlanishidagi roli. Ijtimoiy (sotsial) siyosat tushunchasining mazmuni. Ijtimoiy yo‘naltirilgan bozor iqtisodiyoti va ijtimoiy siyosat tushunchalarining o‘zaro bog‘liqligi. Ijtimoiy siyosatni amalga oshirishning asosiy chora-tadbirlari. Aholi turmush darajasini oshirish samarali ijtimoiy siyosatning maqsadi ekanligi. Ijtimoiy sohada davlat boshqaruvining shakllari va ulushi. Daromadlar siyosati va aholi turmush darajasini o‘stirish. Kuchli ijtimoiy siyosat mexanizmining va kam ta’minlangan aholini ijtimoiy himoyalash tizimining shakllanishi  va rivojlanishi. Davlatning ta’lim, sog‘liqni saqlash, madaniyat va sport sohalaridagi siyosatining maqsadlari va ularni amalga oshirishning yo‘nalishlari.</w:t>
            </w:r>
          </w:p>
          <w:p>
            <w:pPr>
              <w:pStyle w:val="style0"/>
              <w:ind w:left="156" w:firstLine="557"/>
              <w:jc w:val="center"/>
              <w:rPr>
                <w:b/>
                <w:spacing w:val="-6"/>
                <w:sz w:val="26"/>
                <w:szCs w:val="26"/>
                <w:lang w:val="uz-Cyrl-UZ"/>
              </w:rPr>
            </w:pPr>
            <w:r>
              <w:rPr>
                <w:b/>
                <w:spacing w:val="-6"/>
                <w:sz w:val="26"/>
                <w:szCs w:val="26"/>
                <w:lang w:val="uz-Cyrl-UZ"/>
              </w:rPr>
              <w:t>12-mavzu. Davlatning iqtisodiy xavfsizlikni ta’minlash vazifalari.</w:t>
            </w:r>
          </w:p>
          <w:p>
            <w:pPr>
              <w:pStyle w:val="style157"/>
              <w:ind w:left="156" w:firstLine="557"/>
              <w:rPr>
                <w:bCs/>
                <w:spacing w:val="-6"/>
                <w:sz w:val="26"/>
                <w:szCs w:val="26"/>
                <w:lang w:val="uz-Cyrl-UZ" w:eastAsia="ru-RU"/>
              </w:rPr>
            </w:pPr>
            <w:r>
              <w:rPr>
                <w:bCs/>
                <w:spacing w:val="-6"/>
                <w:sz w:val="26"/>
                <w:szCs w:val="26"/>
                <w:lang w:val="uz-Cyrl-UZ" w:eastAsia="ru-RU"/>
              </w:rPr>
              <w:t>Iqtisodiy xavfsizlikning mohiyati va uni ta’minlashning ahamiyati. Iqtisodiy xavfsizlikning namoyon bo‘lish shakllari. Mamlakat iqtisodiy xavfsizligi ko‘rsatkichlari indikatorlari. Davlat tomonidan iqtisodiy xavfsizlikni ta’minlash maqsadlari vazifalari. Iqtisodiy xavfsizlikni ta’minlashning ustuvor yo‘nalishlari. Ichki ijtimoiy-iqtisodiy xavfsizlikni ta’minlashda erishilgan natijalar istiqbol yo‘nalishlar. Mamlakatimizda jahon moliyaviy-iqtisodiy inqiroz sharoitida tashqi iqtisodiy xavfsiz-likni ta’minlash masalalari.</w:t>
            </w:r>
          </w:p>
          <w:p>
            <w:pPr>
              <w:pStyle w:val="style66"/>
              <w:spacing w:after="0"/>
              <w:ind w:left="156" w:firstLine="557"/>
              <w:jc w:val="center"/>
              <w:rPr>
                <w:b/>
                <w:spacing w:val="-6"/>
                <w:sz w:val="26"/>
                <w:szCs w:val="26"/>
                <w:lang w:val="uz-Cyrl-UZ"/>
              </w:rPr>
            </w:pPr>
            <w:r>
              <w:rPr>
                <w:b/>
                <w:spacing w:val="-6"/>
                <w:sz w:val="26"/>
                <w:szCs w:val="26"/>
                <w:lang w:val="uz-Cyrl-UZ"/>
              </w:rPr>
              <w:t>13-mavzu. Davlatning tashqi iqtisodiy faoliyatni tartibga solish siyosati.</w:t>
            </w:r>
          </w:p>
          <w:p>
            <w:pPr>
              <w:pStyle w:val="style157"/>
              <w:ind w:left="156" w:firstLine="557"/>
              <w:rPr>
                <w:bCs/>
                <w:spacing w:val="-6"/>
                <w:sz w:val="26"/>
                <w:szCs w:val="26"/>
                <w:lang w:val="uz-Cyrl-UZ" w:eastAsia="ru-RU"/>
              </w:rPr>
            </w:pPr>
            <w:r>
              <w:rPr>
                <w:bCs/>
                <w:spacing w:val="-6"/>
                <w:sz w:val="26"/>
                <w:szCs w:val="26"/>
                <w:lang w:val="uz-Cyrl-UZ" w:eastAsia="ru-RU"/>
              </w:rPr>
              <w:t>Tashqi iqtisodiy faoliyatning asosiy yo‘nalishlari va ularni tartibga solish prinsiplari. Ilmiy asosga ega bo‘lgan tashqi iqtisodiy strategiya va siyosat. Davlatning tashqi iqtisodiy siyosati va uning tarkibiy qismlari. Davlatning tashqi savdo siyosati. Eksport siyosati. Import siyosati. Tashqi savdoni davlat tomonidan tartibga solish mexanizmi. Davlatning bojxona siyosati va uning maqsadi, usullari. Bojxona ishi. Boj to‘lovlari. Demping va antidemping, eksport va import tovar oqimlarini kvotalash. Litsenziyalash. O‘zbekistonda tashqi iqtisodiy siyosatning o‘ziga xos xususiyatlari. Tashqi savdo siyosatini faollashtirish yo‘llari. Mamlakat iqtisodiy raqobatbardoshligini ta’minlashda davlatning roli va vazifalari. Davlatning tashqi iqtisodiy siyosatini takomillashtirish yo‘llari.</w:t>
            </w:r>
          </w:p>
          <w:p>
            <w:pPr>
              <w:pStyle w:val="style157"/>
              <w:ind w:left="156" w:firstLine="557"/>
              <w:rPr>
                <w:bCs/>
                <w:spacing w:val="-6"/>
                <w:sz w:val="26"/>
                <w:szCs w:val="26"/>
                <w:lang w:val="uz-Cyrl-UZ" w:eastAsia="ru-RU"/>
              </w:rPr>
            </w:pPr>
          </w:p>
          <w:p>
            <w:pPr>
              <w:pStyle w:val="style179"/>
              <w:shd w:val="clear" w:color="auto" w:fill="ffffff"/>
              <w:tabs>
                <w:tab w:val="left" w:leader="none" w:pos="851"/>
              </w:tabs>
              <w:ind w:left="1020"/>
              <w:jc w:val="center"/>
              <w:rPr>
                <w:rFonts w:ascii="Times New Roman" w:hAnsi="Times New Roman"/>
                <w:b/>
                <w:sz w:val="26"/>
                <w:szCs w:val="26"/>
                <w:lang w:val="uz-Cyrl-UZ"/>
              </w:rPr>
            </w:pPr>
            <w:r>
              <w:rPr>
                <w:rFonts w:ascii="Times New Roman" w:hAnsi="Times New Roman"/>
                <w:b/>
                <w:sz w:val="26"/>
                <w:szCs w:val="26"/>
                <w:lang w:val="uz-Cyrl-UZ"/>
              </w:rPr>
              <w:t>III. Amaliy mashg‘ulotlar bo‘yicha ko‘rsatma va tavsiyalar</w:t>
            </w:r>
          </w:p>
          <w:p>
            <w:pPr>
              <w:pStyle w:val="style179"/>
              <w:shd w:val="clear" w:color="auto" w:fill="ffffff"/>
              <w:tabs>
                <w:tab w:val="left" w:leader="none" w:pos="851"/>
              </w:tabs>
              <w:ind w:left="0" w:firstLine="567"/>
              <w:jc w:val="center"/>
              <w:rPr>
                <w:rFonts w:ascii="Times New Roman" w:eastAsia="Times New Roman" w:hAnsi="Times New Roman"/>
                <w:bCs/>
                <w:sz w:val="26"/>
                <w:szCs w:val="26"/>
                <w:lang w:val="uz-Cyrl-UZ"/>
              </w:rPr>
            </w:pPr>
            <w:r>
              <w:rPr>
                <w:rFonts w:ascii="Times New Roman" w:eastAsia="Times New Roman" w:hAnsi="Times New Roman"/>
                <w:bCs/>
                <w:sz w:val="26"/>
                <w:szCs w:val="26"/>
                <w:lang w:val="uz-Cyrl-UZ"/>
              </w:rPr>
              <w:t>Amaliy mashg‘ulotlar uchun quyidagi mavzular tavsiya etiladi:</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Iqtisodiyot, bozor va iqtisodiy siyosat</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 xml:space="preserve"> Iqtisodiy siyosat asoslari va tarkibi </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 xml:space="preserve">Iqtisodiy siyosatni ishlab chiqishda vositalar va cheklovlar </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Davlat mulkini xususiylashtirish va boshqarish-iqtisodiyotni tartibga solish vositasi</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 xml:space="preserve"> Ijtimoiy-iqtisodiy rivojlanishni  dasturlash, prognozlashtirish va rejalashtirish</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 xml:space="preserve"> Davlatning iqtisodiyotda xususiy tarmoq va tadbirkorlikni qo‘llab-quvvatlash siyosati </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 xml:space="preserve">Iqtisodiyotda monopolizmga qarshi siyosat va raqobatni rivojlantirish </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Davlatning mintaqaviy siyosati va hududlar rivojlanishining istiqbollari</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 xml:space="preserve"> Yuksalish, rivojlanish va iqtisodiy siyosat </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 xml:space="preserve">Daromadlarni qayta taqsimlash, boylik va iqtisodiy siyosat </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Jamiyatning ijtimoiy sohasi va  davlatning ijtimoiy siyosati</w:t>
            </w:r>
          </w:p>
          <w:p>
            <w:pPr>
              <w:pStyle w:val="style179"/>
              <w:numPr>
                <w:ilvl w:val="0"/>
                <w:numId w:val="2"/>
              </w:numPr>
              <w:shd w:val="clear" w:color="auto" w:fill="ffffff"/>
              <w:tabs>
                <w:tab w:val="left" w:leader="none" w:pos="851"/>
              </w:tabs>
              <w:rPr>
                <w:rFonts w:ascii="Times New Roman" w:hAnsi="Times New Roman"/>
                <w:bCs/>
                <w:spacing w:val="-6"/>
                <w:sz w:val="26"/>
                <w:szCs w:val="26"/>
                <w:lang w:val="uz-Cyrl-UZ" w:eastAsia="ru-RU"/>
              </w:rPr>
            </w:pPr>
            <w:r>
              <w:rPr>
                <w:rFonts w:ascii="Times New Roman" w:hAnsi="Times New Roman"/>
                <w:bCs/>
                <w:spacing w:val="-6"/>
                <w:sz w:val="26"/>
                <w:szCs w:val="26"/>
                <w:lang w:val="uz-Cyrl-UZ" w:eastAsia="ru-RU"/>
              </w:rPr>
              <w:t xml:space="preserve"> Davlatning iqtisodiy xavfsizlikni ta’minlash vazifalari </w:t>
            </w:r>
          </w:p>
          <w:p>
            <w:pPr>
              <w:pStyle w:val="style179"/>
              <w:numPr>
                <w:ilvl w:val="0"/>
                <w:numId w:val="2"/>
              </w:numPr>
              <w:shd w:val="clear" w:color="auto" w:fill="ffffff"/>
              <w:tabs>
                <w:tab w:val="left" w:leader="none" w:pos="851"/>
              </w:tabs>
              <w:rPr>
                <w:rFonts w:ascii="Times New Roman" w:hAnsi="Times New Roman"/>
                <w:sz w:val="26"/>
                <w:szCs w:val="26"/>
                <w:lang w:val="en-US"/>
              </w:rPr>
            </w:pPr>
            <w:r>
              <w:rPr>
                <w:rFonts w:ascii="Times New Roman" w:hAnsi="Times New Roman"/>
                <w:bCs/>
                <w:spacing w:val="-6"/>
                <w:sz w:val="26"/>
                <w:szCs w:val="26"/>
                <w:lang w:val="uz-Cyrl-UZ" w:eastAsia="ru-RU"/>
              </w:rPr>
              <w:t>Davlatning tashqi iqtisodiy faoliyatni tartibga solish siyosati</w:t>
            </w:r>
          </w:p>
          <w:p>
            <w:pPr>
              <w:pStyle w:val="style0"/>
              <w:tabs>
                <w:tab w:val="left" w:leader="none" w:pos="925"/>
              </w:tabs>
              <w:ind w:firstLine="426"/>
              <w:jc w:val="both"/>
              <w:rPr>
                <w:i/>
                <w:sz w:val="26"/>
                <w:szCs w:val="26"/>
                <w:lang w:val="uz-Cyrl-UZ"/>
              </w:rPr>
            </w:pPr>
            <w:r>
              <w:rPr>
                <w:i/>
                <w:color w:val="000000"/>
                <w:sz w:val="26"/>
                <w:szCs w:val="26"/>
                <w:lang w:val="en-US"/>
              </w:rPr>
              <w:t>Amaliy mashg</w:t>
            </w:r>
            <w:r>
              <w:rPr>
                <w:bCs/>
                <w:i/>
                <w:sz w:val="26"/>
                <w:szCs w:val="26"/>
                <w:lang w:val="uz-Cyrl-UZ" w:eastAsia="en-US"/>
              </w:rPr>
              <w:t>‘</w:t>
            </w:r>
            <w:r>
              <w:rPr>
                <w:i/>
                <w:color w:val="000000"/>
                <w:sz w:val="26"/>
                <w:szCs w:val="26"/>
                <w:lang w:val="en-US"/>
              </w:rPr>
              <w:t>ulotlar multimedia qurilmalari bilan jahozlangan auditoriyada bir akademik guruhga bir professor-o</w:t>
            </w:r>
            <w:r>
              <w:rPr>
                <w:bCs/>
                <w:i/>
                <w:sz w:val="26"/>
                <w:szCs w:val="26"/>
                <w:lang w:val="uz-Cyrl-UZ" w:eastAsia="en-US"/>
              </w:rPr>
              <w:t>‘</w:t>
            </w:r>
            <w:r>
              <w:rPr>
                <w:i/>
                <w:color w:val="000000"/>
                <w:sz w:val="26"/>
                <w:szCs w:val="26"/>
                <w:lang w:val="en-US"/>
              </w:rPr>
              <w:t>qituvchi tomonidan o</w:t>
            </w:r>
            <w:r>
              <w:rPr>
                <w:bCs/>
                <w:i/>
                <w:sz w:val="26"/>
                <w:szCs w:val="26"/>
                <w:lang w:val="uz-Cyrl-UZ" w:eastAsia="en-US"/>
              </w:rPr>
              <w:t>‘</w:t>
            </w:r>
            <w:r>
              <w:rPr>
                <w:i/>
                <w:color w:val="000000"/>
                <w:sz w:val="26"/>
                <w:szCs w:val="26"/>
                <w:lang w:val="en-US"/>
              </w:rPr>
              <w:t>tkazilishi zarur</w:t>
            </w:r>
            <w:r>
              <w:rPr>
                <w:i/>
                <w:sz w:val="26"/>
                <w:szCs w:val="26"/>
                <w:lang w:val="uz-Cyrl-UZ"/>
              </w:rPr>
              <w:t>. Mashg</w:t>
            </w:r>
            <w:r>
              <w:rPr>
                <w:bCs/>
                <w:i/>
                <w:sz w:val="26"/>
                <w:szCs w:val="26"/>
                <w:lang w:val="uz-Cyrl-UZ" w:eastAsia="en-US"/>
              </w:rPr>
              <w:t>‘</w:t>
            </w:r>
            <w:r>
              <w:rPr>
                <w:i/>
                <w:sz w:val="26"/>
                <w:szCs w:val="26"/>
                <w:lang w:val="uz-Cyrl-UZ"/>
              </w:rPr>
              <w:t>ulotlar faol va interaktiv usullar yordamida o</w:t>
            </w:r>
            <w:r>
              <w:rPr>
                <w:bCs/>
                <w:i/>
                <w:sz w:val="26"/>
                <w:szCs w:val="26"/>
                <w:lang w:val="uz-Cyrl-UZ" w:eastAsia="en-US"/>
              </w:rPr>
              <w:t>‘</w:t>
            </w:r>
            <w:r>
              <w:rPr>
                <w:i/>
                <w:sz w:val="26"/>
                <w:szCs w:val="26"/>
                <w:lang w:val="uz-Cyrl-UZ"/>
              </w:rPr>
              <w:t>tilishi, mos ravishda munosib pedagogik axborot texnologiyalar qo</w:t>
            </w:r>
            <w:r>
              <w:rPr>
                <w:bCs/>
                <w:i/>
                <w:sz w:val="26"/>
                <w:szCs w:val="26"/>
                <w:lang w:val="uz-Cyrl-UZ" w:eastAsia="en-US"/>
              </w:rPr>
              <w:t>‘</w:t>
            </w:r>
            <w:r>
              <w:rPr>
                <w:i/>
                <w:sz w:val="26"/>
                <w:szCs w:val="26"/>
                <w:lang w:val="uz-Cyrl-UZ"/>
              </w:rPr>
              <w:t>llanilishi maqsadga muvofiq.</w:t>
            </w:r>
          </w:p>
          <w:p>
            <w:pPr>
              <w:pStyle w:val="style0"/>
              <w:tabs>
                <w:tab w:val="left" w:leader="none" w:pos="-180"/>
                <w:tab w:val="left" w:leader="none" w:pos="925"/>
              </w:tabs>
              <w:jc w:val="both"/>
              <w:rPr>
                <w:b/>
                <w:bCs/>
                <w:sz w:val="26"/>
                <w:szCs w:val="26"/>
                <w:lang w:val="uz-Cyrl-UZ" w:eastAsia="en-US"/>
              </w:rPr>
            </w:pPr>
          </w:p>
          <w:p>
            <w:pPr>
              <w:pStyle w:val="style0"/>
              <w:tabs>
                <w:tab w:val="left" w:leader="none" w:pos="-180"/>
                <w:tab w:val="left" w:leader="none" w:pos="925"/>
              </w:tabs>
              <w:ind w:firstLine="426"/>
              <w:jc w:val="center"/>
              <w:rPr>
                <w:b/>
                <w:bCs/>
                <w:sz w:val="26"/>
                <w:szCs w:val="26"/>
                <w:lang w:val="uz-Cyrl-UZ" w:eastAsia="en-US"/>
              </w:rPr>
            </w:pPr>
            <w:r>
              <w:rPr>
                <w:b/>
                <w:bCs/>
                <w:sz w:val="26"/>
                <w:szCs w:val="26"/>
                <w:lang w:val="en-US" w:eastAsia="en-US"/>
              </w:rPr>
              <w:t>I</w:t>
            </w:r>
            <w:r>
              <w:rPr>
                <w:b/>
                <w:bCs/>
                <w:sz w:val="26"/>
                <w:szCs w:val="26"/>
                <w:lang w:val="uz-Cyrl-UZ" w:eastAsia="en-US"/>
              </w:rPr>
              <w:t>V.</w:t>
            </w:r>
            <w:r>
              <w:rPr>
                <w:b/>
                <w:bCs/>
                <w:i/>
                <w:sz w:val="26"/>
                <w:szCs w:val="26"/>
                <w:lang w:val="uz-Cyrl-UZ" w:eastAsia="en-US"/>
              </w:rPr>
              <w:t xml:space="preserve"> </w:t>
            </w:r>
            <w:r>
              <w:rPr>
                <w:b/>
                <w:bCs/>
                <w:sz w:val="26"/>
                <w:szCs w:val="26"/>
                <w:lang w:val="uz-Cyrl-UZ" w:eastAsia="en-US"/>
              </w:rPr>
              <w:t>Fan bo‘yicha kurs ishi</w:t>
            </w:r>
          </w:p>
          <w:p>
            <w:pPr>
              <w:pStyle w:val="style0"/>
              <w:tabs>
                <w:tab w:val="left" w:leader="none" w:pos="-180"/>
                <w:tab w:val="left" w:leader="none" w:pos="925"/>
              </w:tabs>
              <w:ind w:firstLine="426"/>
              <w:jc w:val="both"/>
              <w:rPr>
                <w:i/>
                <w:iCs/>
                <w:sz w:val="26"/>
                <w:szCs w:val="26"/>
                <w:lang w:val="en-US" w:eastAsia="en-US"/>
              </w:rPr>
            </w:pPr>
            <w:r>
              <w:rPr>
                <w:i/>
                <w:iCs/>
                <w:sz w:val="26"/>
                <w:szCs w:val="26"/>
                <w:lang w:val="en-US" w:eastAsia="en-US"/>
              </w:rPr>
              <w:t xml:space="preserve">Fan boʻyicha oʻquv rejada kurs ishi rejalashtirilmagan </w:t>
            </w:r>
          </w:p>
          <w:p>
            <w:pPr>
              <w:pStyle w:val="style0"/>
              <w:tabs>
                <w:tab w:val="left" w:leader="none" w:pos="-180"/>
                <w:tab w:val="left" w:leader="none" w:pos="925"/>
              </w:tabs>
              <w:ind w:firstLine="426"/>
              <w:jc w:val="center"/>
              <w:rPr>
                <w:b/>
                <w:bCs/>
                <w:sz w:val="26"/>
                <w:szCs w:val="26"/>
                <w:lang w:val="uz-Cyrl-UZ" w:eastAsia="en-US"/>
              </w:rPr>
            </w:pPr>
          </w:p>
          <w:p>
            <w:pPr>
              <w:pStyle w:val="style0"/>
              <w:jc w:val="center"/>
              <w:rPr>
                <w:b/>
                <w:spacing w:val="-6"/>
                <w:sz w:val="26"/>
                <w:szCs w:val="26"/>
                <w:lang w:val="uz-Cyrl-UZ"/>
              </w:rPr>
            </w:pPr>
            <w:r>
              <w:rPr>
                <w:b/>
                <w:bCs/>
                <w:spacing w:val="-6"/>
                <w:sz w:val="26"/>
                <w:szCs w:val="26"/>
                <w:lang w:val="uz-Cyrl-UZ" w:eastAsia="en-US"/>
              </w:rPr>
              <w:t>V</w:t>
            </w:r>
            <w:r>
              <w:rPr>
                <w:b/>
                <w:spacing w:val="-6"/>
                <w:sz w:val="26"/>
                <w:szCs w:val="26"/>
                <w:lang w:val="uz-Cyrl-UZ"/>
              </w:rPr>
              <w:t>. Mustaqil ta’lim va mustaqil ishlar</w:t>
            </w:r>
          </w:p>
          <w:p>
            <w:pPr>
              <w:pStyle w:val="style0"/>
              <w:ind w:firstLine="567"/>
              <w:jc w:val="center"/>
              <w:rPr>
                <w:b/>
                <w:sz w:val="26"/>
                <w:szCs w:val="26"/>
                <w:lang w:val="uz-Cyrl-UZ"/>
              </w:rPr>
            </w:pPr>
            <w:r>
              <w:rPr>
                <w:rFonts w:eastAsia="Times New Roman"/>
                <w:bCs/>
                <w:spacing w:val="-6"/>
                <w:sz w:val="26"/>
                <w:szCs w:val="26"/>
                <w:lang w:val="uz-Cyrl-UZ" w:eastAsia="en-US"/>
              </w:rPr>
              <w:t>Mustaqil ta’lim uchun tavsiya etiladigan mavzular:</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Iqtisodiyot va bozor.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Bozordagi muvaffaqqiyatsizliklar va hukumat organlarining roli.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Iqtisodiyotni boshqarishning bozor mexanizmi, uning faoliyat sohasi.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Faoliyat sohasining chegaralari.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Iqtisodiyotga davlatning aralashuvi va iqtisodiyotni davlat tomonidan boshqarishning zarurati.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sohani boshqarish va tartibga solishning ma’muriy va iqtisodiy usullari va vositalari.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siyosatning tipologiyasi va konsepsiyasi.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siyosatga aralashuv masshtabi.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Siyosiy va iqtisodiy strategiya. Iqtisodiy siyosat turlarining klassifikatsiyasi.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siyosat jarayonini ishlab chiqishning logistik jarayonida maqsadlar-vositalar sxemasi.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Maqsadlar</w:t>
            </w:r>
            <w:r>
              <w:rPr>
                <w:bCs/>
                <w:spacing w:val="-6"/>
                <w:sz w:val="26"/>
                <w:szCs w:val="26"/>
                <w:lang w:val="en-US" w:eastAsia="ru-RU"/>
              </w:rPr>
              <w:t>-</w:t>
            </w:r>
            <w:r>
              <w:rPr>
                <w:bCs/>
                <w:spacing w:val="-6"/>
                <w:sz w:val="26"/>
                <w:szCs w:val="26"/>
                <w:lang w:val="uz-Cyrl-UZ" w:eastAsia="ru-RU"/>
              </w:rPr>
              <w:t xml:space="preserve">vositalar sxemasi.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Ijtimoiy muammolarni va kunning siyosiy yangiliklarini aniqlash.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siyosatni amalga oshirish va baholash.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Merkantilizm maktabi namoyondalari va fiziokrat maktabi asoschisi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Fransua Kenening iqtisodiyotni boshqarishda davlatning roli haqidagi nazariy qarashlari.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Iqtisodiy rivojlanishda davlatning o‘rni haqida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Angliya klassik siyosiy iqtisod namoyondalari konsepsiyasi.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Iqtisodiy liberalizm, iqtisodiy rivojlanishda davlatning roli muammolari va uning mazmuni.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Iqtisodiyotni davlat tomonidan boshqarish usullari va shakllari bo‘yicha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Keyns konsepsiyasining asosiy mazmuni.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Iqtisodiy rivojlanishni boshqarish davlatning roli haqida zamonaviy nazariya.</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Formal va noformal institutlar hamda iqtisodiy siyosat sohasidagi yechimlar.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Demokratiya, saylash huquqi va siyosiy raqobat.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siyosatni ishlab chiqishda ichki va tashqi cheklovlar.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Iqtisodiy siyosat, vositalar va boshqaruv nazariyasi.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Saylovchilar, siyosiy partiyalar va taklif etilayotgan dasturlar.</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Parlament va institutsional qayta qurish.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Hukumat va siyosiy-iqtisodiy siklning o‘rni.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Konsultantlar, aktivistlar va tarafdorlar: axborot va siyosiy e’tiqod.</w:t>
            </w:r>
          </w:p>
          <w:p>
            <w:pPr>
              <w:pStyle w:val="style0"/>
              <w:numPr>
                <w:ilvl w:val="0"/>
                <w:numId w:val="3"/>
              </w:numPr>
              <w:ind w:left="0" w:firstLine="0"/>
              <w:jc w:val="both"/>
              <w:rPr>
                <w:bCs/>
                <w:spacing w:val="-6"/>
                <w:sz w:val="26"/>
                <w:szCs w:val="26"/>
                <w:lang w:val="uz-Cyrl-UZ"/>
              </w:rPr>
            </w:pPr>
            <w:r>
              <w:rPr>
                <w:bCs/>
                <w:spacing w:val="-6"/>
                <w:sz w:val="26"/>
                <w:szCs w:val="26"/>
                <w:lang w:val="uz-Cyrl-UZ"/>
              </w:rPr>
              <w:t xml:space="preserve">Davlat mulki va tadbirkorligi. </w:t>
            </w:r>
          </w:p>
          <w:p>
            <w:pPr>
              <w:pStyle w:val="style0"/>
              <w:numPr>
                <w:ilvl w:val="0"/>
                <w:numId w:val="3"/>
              </w:numPr>
              <w:ind w:left="0" w:firstLine="0"/>
              <w:jc w:val="both"/>
              <w:rPr>
                <w:bCs/>
                <w:spacing w:val="-6"/>
                <w:sz w:val="26"/>
                <w:szCs w:val="26"/>
                <w:lang w:val="uz-Cyrl-UZ"/>
              </w:rPr>
            </w:pPr>
            <w:r>
              <w:rPr>
                <w:bCs/>
                <w:spacing w:val="-6"/>
                <w:sz w:val="26"/>
                <w:szCs w:val="26"/>
                <w:lang w:val="uz-Cyrl-UZ"/>
              </w:rPr>
              <w:t>Iqtisodiy siyosatda davlat mulkining o‘rni va ahamiyati masalasi.</w:t>
            </w:r>
          </w:p>
          <w:p>
            <w:pPr>
              <w:pStyle w:val="style0"/>
              <w:numPr>
                <w:ilvl w:val="0"/>
                <w:numId w:val="3"/>
              </w:numPr>
              <w:ind w:left="0" w:firstLine="0"/>
              <w:jc w:val="both"/>
              <w:rPr>
                <w:bCs/>
                <w:spacing w:val="-6"/>
                <w:sz w:val="26"/>
                <w:szCs w:val="26"/>
                <w:lang w:val="uz-Cyrl-UZ"/>
              </w:rPr>
            </w:pPr>
            <w:r>
              <w:rPr>
                <w:bCs/>
                <w:spacing w:val="-6"/>
                <w:sz w:val="26"/>
                <w:szCs w:val="26"/>
                <w:lang w:val="uz-Cyrl-UZ"/>
              </w:rPr>
              <w:t xml:space="preserve"> Davlat mulkining bozor iqtisodiyotini davlat tomonidan taribga solishdagi o‘rni va ahamiyati. </w:t>
            </w:r>
          </w:p>
          <w:p>
            <w:pPr>
              <w:pStyle w:val="style0"/>
              <w:numPr>
                <w:ilvl w:val="0"/>
                <w:numId w:val="3"/>
              </w:numPr>
              <w:ind w:left="0" w:firstLine="0"/>
              <w:jc w:val="both"/>
              <w:rPr>
                <w:bCs/>
                <w:spacing w:val="-6"/>
                <w:sz w:val="26"/>
                <w:szCs w:val="26"/>
                <w:lang w:val="uz-Cyrl-UZ"/>
              </w:rPr>
            </w:pPr>
            <w:r>
              <w:rPr>
                <w:bCs/>
                <w:spacing w:val="-6"/>
                <w:sz w:val="26"/>
                <w:szCs w:val="26"/>
                <w:lang w:val="uz-Cyrl-UZ"/>
              </w:rPr>
              <w:t xml:space="preserve">Iqtisodiyotning davlat va xususiy sektorlarining o‘zaro aloqadorligi hamda ta’siri. </w:t>
            </w:r>
          </w:p>
          <w:p>
            <w:pPr>
              <w:pStyle w:val="style0"/>
              <w:numPr>
                <w:ilvl w:val="0"/>
                <w:numId w:val="3"/>
              </w:numPr>
              <w:ind w:left="0" w:firstLine="0"/>
              <w:jc w:val="both"/>
              <w:rPr>
                <w:bCs/>
                <w:spacing w:val="-6"/>
                <w:sz w:val="26"/>
                <w:szCs w:val="26"/>
                <w:lang w:val="uz-Cyrl-UZ"/>
              </w:rPr>
            </w:pPr>
            <w:r>
              <w:rPr>
                <w:bCs/>
                <w:spacing w:val="-6"/>
                <w:sz w:val="26"/>
                <w:szCs w:val="26"/>
                <w:lang w:val="uz-Cyrl-UZ"/>
              </w:rPr>
              <w:t xml:space="preserve">Davlat tadbirkorligi va uning iqtisodiyotni tartibga solishdagi o‘rni va ahamiyati. </w:t>
            </w:r>
          </w:p>
          <w:p>
            <w:pPr>
              <w:pStyle w:val="style0"/>
              <w:numPr>
                <w:ilvl w:val="0"/>
                <w:numId w:val="3"/>
              </w:numPr>
              <w:ind w:left="0" w:firstLine="0"/>
              <w:jc w:val="both"/>
              <w:rPr>
                <w:bCs/>
                <w:spacing w:val="-6"/>
                <w:sz w:val="26"/>
                <w:szCs w:val="26"/>
                <w:lang w:val="uz-Cyrl-UZ"/>
              </w:rPr>
            </w:pPr>
            <w:r>
              <w:rPr>
                <w:bCs/>
                <w:spacing w:val="-6"/>
                <w:sz w:val="26"/>
                <w:szCs w:val="26"/>
                <w:lang w:val="uz-Cyrl-UZ"/>
              </w:rPr>
              <w:t>Davlat tomonidan xususiy biznes va tadbirkorlikning rivojlanishini rag‘batlantirish mexanizmi.</w:t>
            </w:r>
          </w:p>
          <w:p>
            <w:pPr>
              <w:pStyle w:val="style0"/>
              <w:numPr>
                <w:ilvl w:val="0"/>
                <w:numId w:val="3"/>
              </w:numPr>
              <w:ind w:left="0" w:firstLine="0"/>
              <w:jc w:val="both"/>
              <w:rPr>
                <w:bCs/>
                <w:spacing w:val="-6"/>
                <w:sz w:val="26"/>
                <w:szCs w:val="26"/>
                <w:lang w:val="uz-Cyrl-UZ"/>
              </w:rPr>
            </w:pPr>
            <w:r>
              <w:rPr>
                <w:bCs/>
                <w:spacing w:val="-6"/>
                <w:sz w:val="26"/>
                <w:szCs w:val="26"/>
                <w:lang w:val="uz-Cyrl-UZ"/>
              </w:rPr>
              <w:t xml:space="preserve"> Davlatning mulkchilik munosabatlarini tartibga solish siyosati.</w:t>
            </w:r>
          </w:p>
          <w:p>
            <w:pPr>
              <w:pStyle w:val="style0"/>
              <w:numPr>
                <w:ilvl w:val="0"/>
                <w:numId w:val="3"/>
              </w:numPr>
              <w:ind w:left="0" w:firstLine="0"/>
              <w:jc w:val="both"/>
              <w:rPr>
                <w:bCs/>
                <w:spacing w:val="-6"/>
                <w:sz w:val="26"/>
                <w:szCs w:val="26"/>
                <w:lang w:val="uz-Cyrl-UZ"/>
              </w:rPr>
            </w:pPr>
            <w:r>
              <w:rPr>
                <w:bCs/>
                <w:spacing w:val="-6"/>
                <w:sz w:val="26"/>
                <w:szCs w:val="26"/>
                <w:lang w:val="uz-Cyrl-UZ"/>
              </w:rPr>
              <w:t xml:space="preserve"> Davlat mulkining xususiy sektor rivojlanishini qo‘llab-quvvatlashdagi ahamiyati.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Ijtimoiy-iqtisodiy rivojlanishni dasturlash va prognozlashtirishning zarurligi va ahamiyati.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Prognozlashtirishning iqtisodiy siyosatda tutgan o‘rni.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Prognozlar klassifikatsiyasi: faol va passiv, makroiqtisodiy va mikroiqtisodiy, uzoq va o‘rta muddatli prognozlar.</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Ilmiy prognozlashtirishning prinsiplari va prognozlarni ishlab chiqish bosqichlari, usullari.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Dasturlash va  rejalashtirish davlatning iqtisodiy boshqaruvi funksiyalari sifatida.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Dasturli-maqsadli rejalashtirish nazariyasining asoslari. Iqtisodiyotni dasturlash, prognozlashtirish, rejalashtirish vositalari yordamida davlat tomonidan tartibga solishning o‘ziga xos xususiyatlari va ahamiyati.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Xususiy tarmoq va tadbirkorlikning milliy iqtisodiyotda tutgan o‘rni hamda ijtimoiy-iqtisodiy ahamiyati.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Biznes va tadbirkorlikni qo‘llab-quvvatlashda davlatning mikroiqtisodiy siyosati.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Davlat mikroiqtisodiy siyosatining asosiy yo‘nalishlari.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Davlatning xususiy tarmoq va tadbirkorlik faoliyatini tartibga solishining usul va vositalari.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Davlat tomonidan ishbilarmonlik-biznes uchun amaliy qulay sharoit va muhitning tug‘dirib berilishi.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Kichik biznes va xususiy tadbirkorlik rivojlanishini rag‘batlantirish va qo‘llab-quvvatlash tizimi.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Tadbirkorlik sub’ektlari huquqlarining ustuvorligi haqidagi prinsipning joriy etilishi.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Kichik biznes va xususiy tadbirkorlik rivojlanishini rag‘batlantirish uchun berilgan imtiyoz va preferensiyalar.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Raqobatning kategoriyasining mohiyati va shakllari.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Raqobatlashish usullari. Raqobatning vazifalari va uning bozor iqtisodiyotidagi ahamiyati.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Raqobatning bozor iqtisodiyotini tartibga solishdagi roli.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Monopoliya va uning vujudga kelish sabablari.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monopolizm va uning salbiy oqibatlari.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Davlatning iqtisodiy monopolizmga qarshi siyosati va uning asosiy yo‘nalishlari, usullari.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Rivojlangan mamlakatlarda antimonopol siyosatni amalga oshirilishi tajribalari.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Davlatning raqobat siyosati.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Mintaqaviy markazlashtirishdan chiqish, integratsiya va millat ustidan iqtisodiy siyosat yuritilishi.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Boshqaruv hukumati o‘rtasida majburiyatlarni samarali taqsimlash va ularning oqibatlari.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Mintaqalarning moliyaviy va iqtisodiy siyosati.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Milliy va millat ustidan iqtisodiy siyosat yuritishning koordinatsiyasi va boshqaruvi.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hududlarni kompleks rivojlantirish.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Hududlarning ijtimoiy-iqtisodiy rivojlanish darajalaridagi farqlar va ularni tenglashtirish muammolari.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Hududlararo mehnat taqsimotini oqilonalashtirish va ishlab chiqarish kuchlarini joylashtirish.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Davlatning mintaqaviy siyosatini takomillashtirish yo‘nalishlari.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Rivojlanishga nisbatan iqtisodiy o‘sish: turmush sifati va ekologik cheklovlar.</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Kapitalizmning bumlari, shishishlar va inqiroz. Siyosiy yuksalish, globalizatsiya va ofshoring.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Mustahkam rivojlanish va ekologik siyosat.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Makroiqtisodiy muvozanat va uning bozor iqtisodiyotida namoyon bo‘lish shakllari.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Davlatning makroiqtisodiy barqarorlashtirish siyosati.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sikl va inqirozlarning kelib chiqish sabablari.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inqirozlarning turlari.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Makroiqtisodiy barqarorlikni ta’minlashda davlat siyosatining ustuvor yo‘nalishlari.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Adolat prinsiplari va qayta taqsimlash siyosatining asoslari.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Umumdavlat sharoiti evolyusiyasi va manbalari.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Kambag‘allik ko‘rsatkichlari va tengsizlik.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siyosatda qayta taqsimlashning asosiy choralari.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Davlat budjeti – davlat moliya fondining asosi va iqtisodiyotni davlat tomonidan boshqarishning muhim shakli sifatida.</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Bozor iqtisodiyoti mamlakatlarida davlat budjeti va YaIM mutanosibligi davlat iqtisodiy salohiyatini ko‘rsatuvchi ko‘rsatkich sifatida.</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Davlatning budjet siyosati.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Aholining ijtimoiy qatlami, mamlakat hududlari, iqtisodiyot tarmoqlari o‘rtasida davlat budjeti resurslarining taqsimlanishi iqtisodiyotni davlat boshqaruvi ko‘rsatkichi sifatida.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Davlat budjeti va uning shakllanishi va taqsimlanishining xususiyatlari.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Davlatning pul muomalasini tartibga solishi.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Pul emissiyasi va uni nazorat qilish.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Davlatning monetar  siyosati va uning iqtisodiyotni tartibga solishdagi ahamiyati.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Jamiyat ijtimoiy sohasi, uning tarkibi va jamiyat rivojlanishidagi roli.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Ijtimoiy (sotsial) siyosat tushunchasining mazmuni. Ijtimoiy yo‘naltirilgan bozor iqtisodiyoti va ijtimoiy siyosat tushunchalarining o‘zaro bog‘liqligi.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Ijtimoiy siyosatni amalga oshirishning asosiy chora-tadbirlari.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Aholi turmush darajasini oshirish samarali ijtimoiy siyosatning maqsadi ekanligi.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Ijtimoiy sohada davlat boshqaruvining shakllari va ulushi.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Daromadlar siyosati va aholi turmush darajasini o‘stirish.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Kuchli ijtimoiy siyosat mexanizmining va kam ta’minlangan aholini ijtimoiy himoyalash tizimining shakllanishi  va rivojlanishi.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Davlatning ta’lim, sog‘liqni saqlash, madaniyat va sport sohalaridagi siyosatining maqsadlari va ularni amalga oshirishning yo‘nalishlari.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xavfsizlikning mohiyati va uni ta’minlashning ahamiyati.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xavfsizlikning namoyon bo‘lish shakllari.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Mamlakat iqtisodiy xavfsizligi ko‘rsatkichlari indikatorlari.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Davlat tomonidan iqtisodiy xavfsizlikni ta’minlash maqsadlari vazifalari.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Iqtisodiy xavfsizlikni ta’minlashning ustuvor yo‘nalishlari.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Ichki ijtimoiy-iqtisodiy xavfsizlikni ta’minlashda erishilgan natijalar istiqbol yo‘nalishlar.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Mamlakatimizda jahon moliyaviy-iqtisodiy inqiroz sharoitida tashqi iqtisodiy xavfsiz-likni ta’minlash masalalari.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Tashqi iqtisodiy faoliyatning asosiy yo‘nalishlari va ularni tartibga solish prinsiplari.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Ilmiy asosga ega bo‘lgan tashqi iqtisodiy strategiya va siyosat.</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Davlatning tashqi iqtisodiy siyosati va uning tarkibiy qismlari.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Davlatning tashqi savdo siyosati.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Eksport siyosati. Import siyosati.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Tashqi savdoni davlat tomonidan tartibga solish mexanizmi.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Davlatning bojxona siyosati va uning maqsadi, usullari.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Bojxona ishi. Boj to‘lovlari.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Demping va antidemping, eksport va import tovar oqimlarini kvotalash.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Litsenziyalash. O‘zbekistonda tashqi iqtisodiy siyosatning o‘ziga xos xususiyatlari.</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 Tashqi savdo siyosatini faollashtirish yo‘llari. </w:t>
            </w:r>
          </w:p>
          <w:p>
            <w:pPr>
              <w:pStyle w:val="style157"/>
              <w:numPr>
                <w:ilvl w:val="0"/>
                <w:numId w:val="3"/>
              </w:numPr>
              <w:ind w:left="0" w:firstLine="0"/>
              <w:rPr>
                <w:bCs/>
                <w:spacing w:val="-6"/>
                <w:sz w:val="26"/>
                <w:szCs w:val="26"/>
                <w:lang w:val="uz-Cyrl-UZ" w:eastAsia="ru-RU"/>
              </w:rPr>
            </w:pPr>
            <w:r>
              <w:rPr>
                <w:bCs/>
                <w:spacing w:val="-6"/>
                <w:sz w:val="26"/>
                <w:szCs w:val="26"/>
                <w:lang w:val="uz-Cyrl-UZ" w:eastAsia="ru-RU"/>
              </w:rPr>
              <w:t xml:space="preserve">Mamlakat iqtisodiy raqobatbardoshligini ta’minlashda davlatning roli va vazifalari. </w:t>
            </w:r>
          </w:p>
          <w:p>
            <w:pPr>
              <w:pStyle w:val="style157"/>
              <w:numPr>
                <w:ilvl w:val="0"/>
                <w:numId w:val="3"/>
              </w:numPr>
              <w:ind w:left="0" w:firstLine="0"/>
              <w:rPr>
                <w:sz w:val="26"/>
                <w:szCs w:val="26"/>
                <w:lang w:val="uz-Cyrl-UZ"/>
              </w:rPr>
            </w:pPr>
            <w:r>
              <w:rPr>
                <w:bCs/>
                <w:spacing w:val="-6"/>
                <w:sz w:val="26"/>
                <w:szCs w:val="26"/>
                <w:lang w:val="uz-Cyrl-UZ" w:eastAsia="ru-RU"/>
              </w:rPr>
              <w:t>Davlatning tashqi iqtisodiy siyosatini takomillashtirish yo‘llari.</w:t>
            </w:r>
          </w:p>
          <w:p>
            <w:pPr>
              <w:pStyle w:val="style0"/>
              <w:widowControl w:val="false"/>
              <w:tabs>
                <w:tab w:val="left" w:leader="none" w:pos="851"/>
              </w:tabs>
              <w:jc w:val="both"/>
              <w:rPr>
                <w:sz w:val="26"/>
                <w:szCs w:val="26"/>
                <w:lang w:val="uz-Cyrl-UZ"/>
              </w:rPr>
            </w:pPr>
            <w:r>
              <w:rPr>
                <w:sz w:val="26"/>
                <w:szCs w:val="26"/>
                <w:lang w:val="uz-Cyrl-UZ"/>
              </w:rPr>
              <w:t xml:space="preserve">Mustaqil o‘zlashtiriladigan mavzular bo‘yicha talabalar tomonidan </w:t>
            </w:r>
            <w:r>
              <w:rPr>
                <w:sz w:val="26"/>
                <w:szCs w:val="26"/>
                <w:lang w:val="en-US"/>
              </w:rPr>
              <w:t>infografika</w:t>
            </w:r>
            <w:r>
              <w:rPr>
                <w:sz w:val="26"/>
                <w:szCs w:val="26"/>
                <w:lang w:val="uz-Cyrl-UZ"/>
              </w:rPr>
              <w:t xml:space="preserve"> tayyorlash va uni taqdimot qilish tavsiy</w:t>
            </w:r>
            <w:r>
              <w:rPr>
                <w:sz w:val="26"/>
                <w:szCs w:val="26"/>
                <w:lang w:val="en-US"/>
              </w:rPr>
              <w:t xml:space="preserve">a etiladi. </w:t>
            </w:r>
            <w:r>
              <w:rPr>
                <w:sz w:val="26"/>
                <w:szCs w:val="26"/>
                <w:lang w:val="uz-Cyrl-UZ"/>
              </w:rPr>
              <w:t>Darslik va o‘quv qo‘llanmalarining (ularning to‘la ta’minlanganligi taqdirda) boblari va mavzularini o‘rganish. Tarqatma materiallar bo‘yicha ma’ruza qismlarini o‘zlashtirish</w:t>
            </w:r>
            <w:r>
              <w:rPr>
                <w:sz w:val="26"/>
                <w:szCs w:val="26"/>
                <w:lang w:val="en-US"/>
              </w:rPr>
              <w:t>,</w:t>
            </w:r>
            <w:r>
              <w:rPr>
                <w:sz w:val="26"/>
                <w:szCs w:val="26"/>
                <w:lang w:val="uz-Cyrl-UZ"/>
              </w:rPr>
              <w:t xml:space="preserve"> o‘qitish va nazorat qilishning avtomatlashtirilgan tizimlari bilan ishlash. Fanning boblari va mavzulari ustida ishlash. </w:t>
            </w:r>
          </w:p>
          <w:p>
            <w:pPr>
              <w:pStyle w:val="style0"/>
              <w:widowControl w:val="false"/>
              <w:tabs>
                <w:tab w:val="left" w:leader="none" w:pos="851"/>
              </w:tabs>
              <w:ind w:firstLine="851"/>
              <w:jc w:val="both"/>
              <w:rPr>
                <w:sz w:val="26"/>
                <w:szCs w:val="26"/>
                <w:lang w:val="uz-Cyrl-UZ"/>
              </w:rPr>
            </w:pPr>
            <w:r>
              <w:rPr>
                <w:rFonts w:eastAsia="Batang"/>
                <w:color w:val="000000"/>
                <w:sz w:val="26"/>
                <w:szCs w:val="26"/>
                <w:lang w:val="en-US"/>
              </w:rPr>
              <w:t>Mustaqil ta’limini tashkil qilish uchun talaba fan oʻqutuvchilari tomonidan koʻrsatma va materiallar bilan ta’minlanadi.</w:t>
            </w:r>
          </w:p>
        </w:tc>
      </w:tr>
      <w:tr>
        <w:tblPrEx/>
        <w:trPr>
          <w:wBefore w:w="0" w:type="auto"/>
          <w:wAfter w:w="0" w:type="auto"/>
          <w:trHeight w:val="692" w:hRule="atLeast"/>
          <w:jc w:val="center"/>
        </w:trPr>
        <w:tc>
          <w:tcPr>
            <w:tcW w:w="0" w:type="nil"/>
            <w:tcBorders>
              <w:top w:val="single" w:sz="4" w:space="0" w:color="auto"/>
              <w:left w:val="none" w:sz="0" w:space="0" w:color="auto"/>
              <w:bottom w:val="none" w:sz="0" w:space="0" w:color="auto"/>
              <w:right w:val="none" w:sz="0" w:space="0" w:color="auto"/>
            </w:tcBorders>
          </w:tcPr>
          <w:p>
            <w:pPr>
              <w:pStyle w:val="style4098"/>
              <w:ind w:left="0"/>
              <w:jc w:val="center"/>
              <w:rPr>
                <w:rFonts w:ascii="Times New Roman" w:cs="Times New Roman" w:hAnsi="Times New Roman"/>
                <w:b/>
                <w:w w:val="99"/>
                <w:sz w:val="26"/>
                <w:szCs w:val="26"/>
                <w:lang w:val="ru-RU"/>
              </w:rPr>
            </w:pPr>
            <w:r>
              <w:rPr>
                <w:rFonts w:ascii="Times New Roman" w:cs="Times New Roman" w:hAnsi="Times New Roman"/>
                <w:b/>
                <w:w w:val="99"/>
                <w:sz w:val="26"/>
                <w:szCs w:val="26"/>
              </w:rPr>
              <w:t>3</w:t>
            </w:r>
            <w:r>
              <w:rPr>
                <w:rFonts w:ascii="Times New Roman" w:cs="Times New Roman" w:hAnsi="Times New Roman"/>
                <w:b/>
                <w:w w:val="99"/>
                <w:sz w:val="26"/>
                <w:szCs w:val="26"/>
                <w:lang w:val="ru-RU"/>
              </w:rPr>
              <w:t>.</w:t>
            </w:r>
          </w:p>
        </w:tc>
        <w:tc>
          <w:tcPr>
            <w:tcW w:w="0" w:type="nil"/>
            <w:gridSpan w:val="5"/>
            <w:tcBorders>
              <w:top w:val="single" w:sz="4" w:space="0" w:color="auto"/>
              <w:left w:val="none" w:sz="0" w:space="0" w:color="auto"/>
              <w:bottom w:val="none" w:sz="0" w:space="0" w:color="auto"/>
              <w:right w:val="none" w:sz="0" w:space="0" w:color="auto"/>
            </w:tcBorders>
          </w:tcPr>
          <w:p>
            <w:pPr>
              <w:pStyle w:val="style4098"/>
              <w:tabs>
                <w:tab w:val="left" w:leader="none" w:pos="925"/>
              </w:tabs>
              <w:ind w:left="0" w:firstLine="500"/>
              <w:jc w:val="center"/>
              <w:rPr>
                <w:rFonts w:ascii="Times New Roman" w:cs="Times New Roman" w:eastAsia="Times New Roman" w:hAnsi="Times New Roman"/>
                <w:b/>
                <w:sz w:val="26"/>
                <w:szCs w:val="26"/>
                <w:lang w:val="uz-Cyrl-UZ" w:eastAsia="ru-RU"/>
              </w:rPr>
            </w:pPr>
            <w:r>
              <w:rPr>
                <w:rFonts w:ascii="Times New Roman" w:cs="Times New Roman" w:eastAsia="Times New Roman" w:hAnsi="Times New Roman"/>
                <w:b/>
                <w:sz w:val="26"/>
                <w:szCs w:val="26"/>
                <w:lang w:val="uz-Cyrl-UZ" w:eastAsia="ru-RU"/>
              </w:rPr>
              <w:t>V</w:t>
            </w:r>
            <w:bookmarkStart w:id="2" w:name="_Hlk41903147"/>
            <w:r>
              <w:rPr>
                <w:rFonts w:ascii="Times New Roman" w:cs="Times New Roman" w:eastAsia="Times New Roman" w:hAnsi="Times New Roman"/>
                <w:b/>
                <w:sz w:val="26"/>
                <w:szCs w:val="26"/>
                <w:lang w:eastAsia="ru-RU"/>
              </w:rPr>
              <w:t>I</w:t>
            </w:r>
            <w:r>
              <w:rPr>
                <w:rFonts w:ascii="Times New Roman" w:cs="Times New Roman" w:eastAsia="Times New Roman" w:hAnsi="Times New Roman"/>
                <w:b/>
                <w:sz w:val="26"/>
                <w:szCs w:val="26"/>
                <w:lang w:val="uz-Cyrl-UZ" w:eastAsia="ru-RU"/>
              </w:rPr>
              <w:t>.</w:t>
            </w:r>
            <w:r>
              <w:rPr>
                <w:rFonts w:ascii="Times New Roman" w:cs="Times New Roman" w:hAnsi="Times New Roman"/>
                <w:sz w:val="26"/>
                <w:szCs w:val="26"/>
              </w:rPr>
              <w:t xml:space="preserve"> </w:t>
            </w:r>
            <w:r>
              <w:rPr>
                <w:rFonts w:ascii="Times New Roman" w:cs="Times New Roman" w:eastAsia="Times New Roman" w:hAnsi="Times New Roman"/>
                <w:b/>
                <w:sz w:val="26"/>
                <w:szCs w:val="26"/>
                <w:lang w:val="uz-Cyrl-UZ" w:eastAsia="ru-RU"/>
              </w:rPr>
              <w:t>Fan o‘qitilishining natijalari (shakllanadigan kompetensiyalar)</w:t>
            </w:r>
          </w:p>
          <w:bookmarkEnd w:id="2"/>
          <w:p>
            <w:pPr>
              <w:pStyle w:val="style4098"/>
              <w:tabs>
                <w:tab w:val="left" w:leader="none" w:pos="566"/>
              </w:tabs>
              <w:ind w:left="0" w:firstLine="567"/>
              <w:jc w:val="both"/>
              <w:rPr>
                <w:rFonts w:ascii="Times New Roman" w:cs="Times New Roman" w:hAnsi="Times New Roman"/>
                <w:spacing w:val="-6"/>
                <w:sz w:val="26"/>
                <w:szCs w:val="26"/>
                <w:lang w:val="uz-Cyrl-UZ"/>
              </w:rPr>
            </w:pPr>
            <w:r>
              <w:rPr>
                <w:rFonts w:ascii="Times New Roman" w:cs="Times New Roman" w:hAnsi="Times New Roman"/>
                <w:spacing w:val="-6"/>
                <w:sz w:val="26"/>
                <w:szCs w:val="26"/>
                <w:lang w:val="uz-Cyrl-UZ"/>
              </w:rPr>
              <w:t>Fanni o‘zlashtirish natijasida talaba:</w:t>
            </w:r>
          </w:p>
          <w:p>
            <w:pPr>
              <w:pStyle w:val="style4098"/>
              <w:numPr>
                <w:ilvl w:val="0"/>
                <w:numId w:val="4"/>
              </w:numPr>
              <w:tabs>
                <w:tab w:val="left" w:leader="none" w:pos="566"/>
              </w:tabs>
              <w:ind w:left="145" w:firstLine="335"/>
              <w:jc w:val="both"/>
              <w:rPr>
                <w:rFonts w:ascii="Times New Roman" w:cs="Times New Roman" w:hAnsi="Times New Roman"/>
                <w:spacing w:val="-6"/>
                <w:sz w:val="26"/>
                <w:szCs w:val="26"/>
                <w:lang w:val="uz-Cyrl-UZ"/>
              </w:rPr>
            </w:pPr>
            <w:r>
              <w:rPr>
                <w:rFonts w:ascii="Times New Roman" w:cs="Times New Roman" w:hAnsi="Times New Roman"/>
                <w:spacing w:val="-6"/>
                <w:sz w:val="26"/>
                <w:szCs w:val="26"/>
                <w:lang w:val="uz-Cyrl-UZ"/>
              </w:rPr>
              <w:t>ijtimoiy-iqtisodiy taraqqiyotning umumiy asoslari, bosqichlari, o‘zgarish sabablari va oqibatlari; hozirgi zamon bozor iqtisodiyotining xususiyatlari; iqtisodiy qonunlar va kategoriyalar to‘g‘risida tasavvur va bilimga ega bo‘lishi;</w:t>
            </w:r>
          </w:p>
          <w:p>
            <w:pPr>
              <w:pStyle w:val="style4098"/>
              <w:numPr>
                <w:ilvl w:val="0"/>
                <w:numId w:val="4"/>
              </w:numPr>
              <w:tabs>
                <w:tab w:val="left" w:leader="none" w:pos="566"/>
              </w:tabs>
              <w:ind w:left="145" w:firstLine="335"/>
              <w:jc w:val="both"/>
              <w:rPr>
                <w:rFonts w:ascii="Times New Roman" w:cs="Times New Roman" w:hAnsi="Times New Roman"/>
                <w:spacing w:val="-6"/>
                <w:sz w:val="26"/>
                <w:szCs w:val="26"/>
                <w:lang w:val="uz-Cyrl-UZ"/>
              </w:rPr>
            </w:pPr>
            <w:r>
              <w:rPr>
                <w:rFonts w:ascii="Times New Roman" w:cs="Times New Roman" w:hAnsi="Times New Roman"/>
                <w:spacing w:val="-6"/>
                <w:sz w:val="26"/>
                <w:szCs w:val="26"/>
                <w:lang w:val="uz-Cyrl-UZ"/>
              </w:rPr>
              <w:t>iqtisodiyot asoslarini; milliy iqtisodiyotning amal qilishi va rivojlanishi qonuniyatlarini; makroiqtisodiy darajadagi vaziyatlarni; iqtisodiy jarayonlarning amal qilish ko‘nikmalariga ega bo‘lishi;</w:t>
            </w:r>
          </w:p>
          <w:p>
            <w:pPr>
              <w:pStyle w:val="style4098"/>
              <w:ind w:left="0" w:firstLine="567"/>
              <w:jc w:val="center"/>
              <w:rPr>
                <w:rFonts w:ascii="Times New Roman" w:cs="Times New Roman" w:eastAsia="Calibri" w:hAnsi="Times New Roman"/>
                <w:sz w:val="26"/>
                <w:szCs w:val="26"/>
                <w:lang w:val="uz-Cyrl-UZ"/>
              </w:rPr>
            </w:pPr>
            <w:r>
              <w:rPr>
                <w:rFonts w:ascii="Times New Roman" w:cs="Times New Roman" w:hAnsi="Times New Roman"/>
                <w:spacing w:val="-6"/>
                <w:sz w:val="26"/>
                <w:szCs w:val="26"/>
                <w:lang w:val="uz-Cyrl-UZ"/>
              </w:rPr>
              <w:t>iqtisodiy hodisa va jarayonlarni tahlil qilish usullarini bilgan holda samarali qo‘llash; iqtisodiy qonunlarni, ilmiy tushunchalarning (kategoriyalarning) amal qilish xususiyatlarini, mexanizmlarini bilgan holda iqtisodiy muammolar bo‘yicha yechimlar qabul qilish</w:t>
            </w:r>
            <w:r>
              <w:rPr>
                <w:rFonts w:ascii="Times New Roman" w:cs="Times New Roman" w:hAnsi="Times New Roman" w:hint="default"/>
                <w:spacing w:val="-6"/>
                <w:sz w:val="26"/>
                <w:szCs w:val="26"/>
                <w:lang w:val="en-US"/>
              </w:rPr>
              <w:t xml:space="preserve"> </w:t>
            </w:r>
            <w:r>
              <w:rPr>
                <w:rFonts w:ascii="Times New Roman" w:cs="Times New Roman" w:hAnsi="Times New Roman"/>
                <w:spacing w:val="-6"/>
                <w:sz w:val="26"/>
                <w:szCs w:val="26"/>
                <w:lang w:val="uz-Cyrl-UZ"/>
              </w:rPr>
              <w:t xml:space="preserve">malakasiga ega bo‘lishi kerak. </w:t>
            </w:r>
          </w:p>
        </w:tc>
      </w:tr>
      <w:tr>
        <w:tblPrEx/>
        <w:trPr>
          <w:wBefore w:w="0" w:type="auto"/>
          <w:wAfter w:w="0" w:type="auto"/>
          <w:trHeight w:val="4249" w:hRule="atLeast"/>
          <w:jc w:val="center"/>
        </w:trPr>
        <w:tc>
          <w:tcPr>
            <w:tcW w:w="0" w:type="nil"/>
            <w:tcBorders>
              <w:top w:val="none" w:sz="0" w:space="0" w:color="auto"/>
              <w:left w:val="none" w:sz="0" w:space="0" w:color="auto"/>
              <w:bottom w:val="none" w:sz="0" w:space="0" w:color="auto"/>
              <w:right w:val="none" w:sz="0" w:space="0" w:color="auto"/>
            </w:tcBorders>
          </w:tcPr>
          <w:p>
            <w:pPr>
              <w:pStyle w:val="style4098"/>
              <w:ind w:left="0"/>
              <w:jc w:val="center"/>
              <w:rPr>
                <w:rFonts w:ascii="Times New Roman" w:cs="Times New Roman" w:hAnsi="Times New Roman"/>
                <w:b/>
                <w:sz w:val="26"/>
                <w:szCs w:val="26"/>
                <w:lang w:val="ru-RU"/>
              </w:rPr>
            </w:pPr>
            <w:r>
              <w:rPr>
                <w:rFonts w:ascii="Times New Roman" w:cs="Times New Roman" w:hAnsi="Times New Roman"/>
                <w:b/>
                <w:sz w:val="26"/>
                <w:szCs w:val="26"/>
                <w:lang w:val="ru-RU"/>
              </w:rPr>
              <w:t>4.</w:t>
            </w:r>
          </w:p>
        </w:tc>
        <w:tc>
          <w:tcPr>
            <w:tcW w:w="0" w:type="nil"/>
            <w:gridSpan w:val="5"/>
            <w:tcBorders>
              <w:top w:val="none" w:sz="0" w:space="0" w:color="auto"/>
              <w:left w:val="none" w:sz="0" w:space="0" w:color="auto"/>
              <w:bottom w:val="none" w:sz="0" w:space="0" w:color="auto"/>
              <w:right w:val="none" w:sz="0" w:space="0" w:color="auto"/>
            </w:tcBorders>
          </w:tcPr>
          <w:p>
            <w:pPr>
              <w:pStyle w:val="style4098"/>
              <w:tabs>
                <w:tab w:val="left" w:leader="none" w:pos="925"/>
              </w:tabs>
              <w:ind w:left="0" w:firstLine="500"/>
              <w:jc w:val="center"/>
              <w:rPr>
                <w:rFonts w:ascii="Times New Roman" w:cs="Times New Roman" w:hAnsi="Times New Roman"/>
                <w:b/>
                <w:sz w:val="26"/>
                <w:szCs w:val="26"/>
                <w:lang w:val="uz-Cyrl-UZ"/>
              </w:rPr>
            </w:pPr>
            <w:r>
              <w:rPr>
                <w:rFonts w:ascii="Times New Roman" w:cs="Times New Roman" w:hAnsi="Times New Roman"/>
                <w:b/>
                <w:sz w:val="26"/>
                <w:szCs w:val="26"/>
              </w:rPr>
              <w:t xml:space="preserve">VII. </w:t>
            </w:r>
            <w:r>
              <w:rPr>
                <w:rFonts w:ascii="Times New Roman" w:cs="Times New Roman" w:hAnsi="Times New Roman"/>
                <w:b/>
                <w:sz w:val="26"/>
                <w:szCs w:val="26"/>
                <w:lang w:val="uz-Cyrl-UZ"/>
              </w:rPr>
              <w:t>Ta</w:t>
            </w:r>
            <w:r>
              <w:rPr>
                <w:rFonts w:ascii="Times New Roman" w:cs="Times New Roman" w:hAnsi="Times New Roman"/>
                <w:b/>
                <w:sz w:val="26"/>
                <w:szCs w:val="26"/>
              </w:rPr>
              <w:t>’</w:t>
            </w:r>
            <w:r>
              <w:rPr>
                <w:rFonts w:ascii="Times New Roman" w:cs="Times New Roman" w:hAnsi="Times New Roman"/>
                <w:b/>
                <w:sz w:val="26"/>
                <w:szCs w:val="26"/>
                <w:lang w:val="uz-Cyrl-UZ"/>
              </w:rPr>
              <w:t>lim texnologiyalari va metodlari:</w:t>
            </w:r>
          </w:p>
          <w:p>
            <w:pPr>
              <w:pStyle w:val="style0"/>
              <w:tabs>
                <w:tab w:val="left" w:leader="none" w:pos="540"/>
              </w:tabs>
              <w:ind w:firstLine="540"/>
              <w:jc w:val="both"/>
              <w:rPr>
                <w:sz w:val="26"/>
                <w:szCs w:val="26"/>
                <w:lang w:val="uz-Cyrl-UZ"/>
              </w:rPr>
            </w:pPr>
            <w:r>
              <w:rPr>
                <w:sz w:val="26"/>
                <w:szCs w:val="26"/>
                <w:lang w:val="uz-Cyrl-UZ"/>
              </w:rPr>
              <w:t>“</w:t>
            </w:r>
            <w:r>
              <w:rPr>
                <w:sz w:val="26"/>
                <w:szCs w:val="26"/>
                <w:lang w:val="en-US"/>
              </w:rPr>
              <w:t>Iqtisodiy siyosat</w:t>
            </w:r>
            <w:r>
              <w:rPr>
                <w:sz w:val="26"/>
                <w:szCs w:val="26"/>
                <w:lang w:val="uz-Cyrl-UZ"/>
              </w:rPr>
              <w:t>” fаni umumkаsbiy fаnlаrdаn biri hisоblаnаdi. Fаn iqtisоdiy nаzаriyasi,</w:t>
            </w:r>
            <w:r>
              <w:rPr>
                <w:sz w:val="26"/>
                <w:szCs w:val="26"/>
                <w:lang w:val="en-US"/>
              </w:rPr>
              <w:t xml:space="preserve"> iqtisodiy ta’limotlar tarixi,</w:t>
            </w:r>
            <w:r>
              <w:rPr>
                <w:sz w:val="26"/>
                <w:szCs w:val="26"/>
                <w:lang w:val="uz-Cyrl-UZ"/>
              </w:rPr>
              <w:t xml:space="preserve"> </w:t>
            </w:r>
            <w:r>
              <w:rPr>
                <w:sz w:val="26"/>
                <w:szCs w:val="26"/>
                <w:lang w:val="en-US"/>
              </w:rPr>
              <w:t>iqtisodiyot bilim asoslari va Oʻzbekiston tarixi</w:t>
            </w:r>
            <w:r>
              <w:rPr>
                <w:sz w:val="26"/>
                <w:szCs w:val="26"/>
                <w:lang w:val="uz-Cyrl-UZ"/>
              </w:rPr>
              <w:t xml:space="preserve"> fаnlаridаn yеtаrlichа bilim vа ko</w:t>
            </w:r>
            <w:r>
              <w:rPr>
                <w:sz w:val="26"/>
                <w:szCs w:val="26"/>
                <w:lang w:val="uz-Cyrl-UZ" w:eastAsia="uz-Cyrl-UZ"/>
              </w:rPr>
              <w:t>‘</w:t>
            </w:r>
            <w:r>
              <w:rPr>
                <w:sz w:val="26"/>
                <w:szCs w:val="26"/>
                <w:lang w:val="uz-Cyrl-UZ"/>
              </w:rPr>
              <w:t>nikmаlаrgа egа bo</w:t>
            </w:r>
            <w:r>
              <w:rPr>
                <w:sz w:val="26"/>
                <w:szCs w:val="26"/>
                <w:lang w:val="uz-Cyrl-UZ" w:eastAsia="uz-Cyrl-UZ"/>
              </w:rPr>
              <w:t>‘</w:t>
            </w:r>
            <w:r>
              <w:rPr>
                <w:sz w:val="26"/>
                <w:szCs w:val="26"/>
                <w:lang w:val="uz-Cyrl-UZ"/>
              </w:rPr>
              <w:t>lish tаlаb etilаdi.</w:t>
            </w:r>
          </w:p>
          <w:p>
            <w:pPr>
              <w:pStyle w:val="style0"/>
              <w:tabs>
                <w:tab w:val="left" w:leader="none" w:pos="540"/>
              </w:tabs>
              <w:ind w:firstLine="540"/>
              <w:jc w:val="both"/>
              <w:rPr>
                <w:sz w:val="26"/>
                <w:szCs w:val="26"/>
                <w:lang w:val="en-US"/>
              </w:rPr>
            </w:pPr>
          </w:p>
          <w:p>
            <w:pPr>
              <w:pStyle w:val="style0"/>
              <w:ind w:firstLine="709"/>
              <w:jc w:val="center"/>
              <w:outlineLvl w:val="2"/>
              <w:rPr>
                <w:b/>
                <w:sz w:val="26"/>
                <w:szCs w:val="26"/>
                <w:lang w:val="en-US"/>
              </w:rPr>
            </w:pPr>
            <w:r>
              <w:rPr>
                <w:b/>
                <w:sz w:val="26"/>
                <w:szCs w:val="26"/>
                <w:lang w:val="en-US"/>
              </w:rPr>
              <w:t>Fanni o‘qitishda zamonaviy axborot va pedagogik texnologiyalar</w:t>
            </w:r>
          </w:p>
          <w:p>
            <w:pPr>
              <w:pStyle w:val="style0"/>
              <w:autoSpaceDE w:val="false"/>
              <w:autoSpaceDN w:val="false"/>
              <w:ind w:firstLine="571"/>
              <w:jc w:val="both"/>
              <w:rPr>
                <w:sz w:val="26"/>
                <w:szCs w:val="26"/>
                <w:lang w:val="uz-Cyrl-UZ"/>
              </w:rPr>
            </w:pPr>
            <w:r>
              <w:rPr>
                <w:b/>
                <w:bCs/>
                <w:i/>
                <w:iCs/>
                <w:sz w:val="26"/>
                <w:szCs w:val="26"/>
                <w:lang w:val="uz-Cyrl-UZ" w:eastAsia="uz-Cyrl-UZ"/>
              </w:rPr>
              <w:t>O‘quv jarayoni bilan</w:t>
            </w:r>
            <w:r>
              <w:rPr>
                <w:sz w:val="26"/>
                <w:szCs w:val="26"/>
                <w:lang w:val="uz-Cyrl-UZ" w:eastAsia="uz-Cyrl-UZ"/>
              </w:rPr>
              <w:t xml:space="preserve"> bog‘liq ta’lim sifatini belgilovchi holatlar quyidagilar: yuqori ilmiy-pedagogik darajada dars berish, muammoli ma’ruzalar o‘qish, darslarni savol-javob tarzida qiziqarli tashkil qilish, ilg‘or pedagogik texnologiyalardan va multimedia vositalaridan foydalanish, tinglovchilarni undaydigan, o‘ylantiradigan muammolarni ular oldiga qo‘yish, talabchanlik, tinglovchilar bilan individual ishlash, erkin muloqot yuritishga, ilmiy izlanishga jalb qilish.</w:t>
            </w:r>
          </w:p>
          <w:p>
            <w:pPr>
              <w:pStyle w:val="style0"/>
              <w:ind w:left="143" w:firstLine="416"/>
              <w:jc w:val="both"/>
              <w:rPr>
                <w:sz w:val="26"/>
                <w:szCs w:val="26"/>
                <w:lang w:val="uz-Cyrl-UZ" w:eastAsia="uz-Latn-UZ"/>
              </w:rPr>
            </w:pPr>
            <w:r>
              <w:rPr>
                <w:b/>
                <w:i/>
                <w:spacing w:val="-3"/>
                <w:sz w:val="26"/>
                <w:szCs w:val="26"/>
                <w:lang w:val="uz-Cyrl-UZ" w:eastAsia="uz-Latn-UZ"/>
              </w:rPr>
              <w:t xml:space="preserve">Maʻruzalar </w:t>
            </w:r>
            <w:r>
              <w:rPr>
                <w:b/>
                <w:spacing w:val="-3"/>
                <w:sz w:val="26"/>
                <w:szCs w:val="26"/>
                <w:lang w:val="uz-Cyrl-UZ" w:eastAsia="uz-Latn-UZ"/>
              </w:rPr>
              <w:t>-</w:t>
            </w:r>
            <w:r>
              <w:rPr>
                <w:spacing w:val="-3"/>
                <w:sz w:val="26"/>
                <w:szCs w:val="26"/>
                <w:lang w:val="uz-Cyrl-UZ" w:eastAsia="uz-Latn-UZ"/>
              </w:rPr>
              <w:t xml:space="preserve"> interfaol keys-stadilar; seminarlar (mantiqiy fiklash, tezkor savol-javoblar); guruhlarda ishlash; taqdimotlarni tayyorlash; individual loyihalar; jamoa boʻlib ishlash va himoya</w:t>
            </w:r>
            <w:r>
              <w:rPr>
                <w:sz w:val="26"/>
                <w:szCs w:val="26"/>
                <w:lang w:val="uz-Cyrl-UZ" w:eastAsia="uz-Latn-UZ"/>
              </w:rPr>
              <w:t xml:space="preserve"> qilish uchun loyihalar.</w:t>
            </w:r>
          </w:p>
          <w:p>
            <w:pPr>
              <w:pStyle w:val="style0"/>
              <w:tabs>
                <w:tab w:val="left" w:leader="none" w:pos="925"/>
              </w:tabs>
              <w:spacing w:lineRule="auto" w:line="276"/>
              <w:ind w:left="113" w:firstLine="426"/>
              <w:jc w:val="both"/>
              <w:rPr>
                <w:sz w:val="26"/>
                <w:szCs w:val="26"/>
                <w:lang w:val="uz-Cyrl-UZ"/>
              </w:rPr>
            </w:pPr>
            <w:r>
              <w:rPr>
                <w:b/>
                <w:bCs/>
                <w:i/>
                <w:iCs/>
                <w:color w:val="000000"/>
                <w:sz w:val="26"/>
                <w:szCs w:val="26"/>
                <w:lang w:val="en-US"/>
              </w:rPr>
              <w:t>Amaliy mashg</w:t>
            </w:r>
            <w:r>
              <w:rPr>
                <w:b/>
                <w:bCs/>
                <w:i/>
                <w:iCs/>
                <w:sz w:val="26"/>
                <w:szCs w:val="26"/>
                <w:lang w:val="uz-Cyrl-UZ" w:eastAsia="en-US"/>
              </w:rPr>
              <w:t>‘</w:t>
            </w:r>
            <w:r>
              <w:rPr>
                <w:b/>
                <w:bCs/>
                <w:i/>
                <w:iCs/>
                <w:color w:val="000000"/>
                <w:sz w:val="26"/>
                <w:szCs w:val="26"/>
                <w:lang w:val="en-US"/>
              </w:rPr>
              <w:t>ulotlar</w:t>
            </w:r>
            <w:r>
              <w:rPr>
                <w:color w:val="000000"/>
                <w:sz w:val="26"/>
                <w:szCs w:val="26"/>
                <w:lang w:val="en-US"/>
              </w:rPr>
              <w:t xml:space="preserve"> multimedia qurilmalari bilan jihozlangan auditoriyada bir akademik guruhga bir professor-o</w:t>
            </w:r>
            <w:r>
              <w:rPr>
                <w:bCs/>
                <w:sz w:val="26"/>
                <w:szCs w:val="26"/>
                <w:lang w:val="uz-Cyrl-UZ" w:eastAsia="en-US"/>
              </w:rPr>
              <w:t>‘</w:t>
            </w:r>
            <w:r>
              <w:rPr>
                <w:color w:val="000000"/>
                <w:sz w:val="26"/>
                <w:szCs w:val="26"/>
                <w:lang w:val="en-US"/>
              </w:rPr>
              <w:t>qituvchi tomonidan o</w:t>
            </w:r>
            <w:r>
              <w:rPr>
                <w:bCs/>
                <w:sz w:val="26"/>
                <w:szCs w:val="26"/>
                <w:lang w:val="uz-Cyrl-UZ" w:eastAsia="en-US"/>
              </w:rPr>
              <w:t>‘</w:t>
            </w:r>
            <w:r>
              <w:rPr>
                <w:color w:val="000000"/>
                <w:sz w:val="26"/>
                <w:szCs w:val="26"/>
                <w:lang w:val="en-US"/>
              </w:rPr>
              <w:t>tkazilishi zarur</w:t>
            </w:r>
            <w:r>
              <w:rPr>
                <w:sz w:val="26"/>
                <w:szCs w:val="26"/>
                <w:lang w:val="uz-Cyrl-UZ"/>
              </w:rPr>
              <w:t>. Mashg</w:t>
            </w:r>
            <w:r>
              <w:rPr>
                <w:bCs/>
                <w:sz w:val="26"/>
                <w:szCs w:val="26"/>
                <w:lang w:val="uz-Cyrl-UZ" w:eastAsia="en-US"/>
              </w:rPr>
              <w:t>‘</w:t>
            </w:r>
            <w:r>
              <w:rPr>
                <w:sz w:val="26"/>
                <w:szCs w:val="26"/>
                <w:lang w:val="uz-Cyrl-UZ"/>
              </w:rPr>
              <w:t>ulotlar faol va interaktiv usullar yordamida o</w:t>
            </w:r>
            <w:r>
              <w:rPr>
                <w:bCs/>
                <w:sz w:val="26"/>
                <w:szCs w:val="26"/>
                <w:lang w:val="uz-Cyrl-UZ" w:eastAsia="en-US"/>
              </w:rPr>
              <w:t>‘</w:t>
            </w:r>
            <w:r>
              <w:rPr>
                <w:sz w:val="26"/>
                <w:szCs w:val="26"/>
                <w:lang w:val="uz-Cyrl-UZ"/>
              </w:rPr>
              <w:t>tilishi, mos ravishda munosib pedagogik axborot texnologiyalar qo</w:t>
            </w:r>
            <w:r>
              <w:rPr>
                <w:bCs/>
                <w:sz w:val="26"/>
                <w:szCs w:val="26"/>
                <w:lang w:val="uz-Cyrl-UZ" w:eastAsia="en-US"/>
              </w:rPr>
              <w:t>‘</w:t>
            </w:r>
            <w:r>
              <w:rPr>
                <w:sz w:val="26"/>
                <w:szCs w:val="26"/>
                <w:lang w:val="uz-Cyrl-UZ"/>
              </w:rPr>
              <w:t>llanilishi maqsadga muvofiq.</w:t>
            </w:r>
          </w:p>
          <w:p>
            <w:pPr>
              <w:pStyle w:val="style0"/>
              <w:tabs>
                <w:tab w:val="left" w:leader="none" w:pos="925"/>
              </w:tabs>
              <w:spacing w:lineRule="auto" w:line="276"/>
              <w:ind w:left="113" w:firstLine="426"/>
              <w:jc w:val="both"/>
              <w:rPr>
                <w:bCs/>
                <w:sz w:val="26"/>
                <w:szCs w:val="26"/>
                <w:lang w:val="uz-Cyrl-UZ" w:eastAsia="en-US"/>
              </w:rPr>
            </w:pPr>
            <w:r>
              <w:rPr>
                <w:sz w:val="26"/>
                <w:szCs w:val="26"/>
                <w:lang w:val="uz-Cyrl-UZ"/>
              </w:rPr>
              <w:t>Amaliy mashg</w:t>
            </w:r>
            <w:r>
              <w:rPr>
                <w:bCs/>
                <w:sz w:val="26"/>
                <w:szCs w:val="26"/>
                <w:lang w:val="uz-Cyrl-UZ" w:eastAsia="en-US"/>
              </w:rPr>
              <w:t>‘ulotlarda quyidagi mashg‘ulot o‘tkazish metodlaridan foydalaniladi va har bir o</w:t>
            </w:r>
            <w:r>
              <w:rPr>
                <w:sz w:val="26"/>
                <w:szCs w:val="26"/>
                <w:lang w:val="uz-Cyrl-UZ"/>
              </w:rPr>
              <w:t>‘quv-darsi hamda har bir talaba baholanadi</w:t>
            </w:r>
            <w:r>
              <w:rPr>
                <w:bCs/>
                <w:sz w:val="26"/>
                <w:szCs w:val="26"/>
                <w:lang w:val="uz-Cyrl-UZ" w:eastAsia="en-US"/>
              </w:rPr>
              <w:t>.</w:t>
            </w:r>
          </w:p>
          <w:p>
            <w:pPr>
              <w:pStyle w:val="style0"/>
              <w:jc w:val="both"/>
              <w:rPr>
                <w:i/>
                <w:iCs/>
                <w:sz w:val="26"/>
                <w:szCs w:val="26"/>
                <w:lang w:val="en-US"/>
              </w:rPr>
            </w:pPr>
            <w:r>
              <w:rPr>
                <w:sz w:val="26"/>
                <w:szCs w:val="26"/>
                <w:lang w:val="en-US"/>
              </w:rPr>
              <w:t>1.</w:t>
            </w:r>
            <w:r>
              <w:rPr>
                <w:i/>
                <w:iCs/>
                <w:sz w:val="26"/>
                <w:szCs w:val="26"/>
                <w:lang w:val="uz-Cyrl-UZ"/>
              </w:rPr>
              <w:t xml:space="preserve">Insident (axborotni qidirish) </w:t>
            </w:r>
          </w:p>
          <w:p>
            <w:pPr>
              <w:pStyle w:val="style0"/>
              <w:jc w:val="both"/>
              <w:rPr>
                <w:i/>
                <w:iCs/>
                <w:sz w:val="26"/>
                <w:szCs w:val="26"/>
                <w:lang w:val="en-US"/>
              </w:rPr>
            </w:pPr>
            <w:r>
              <w:rPr>
                <w:i/>
                <w:iCs/>
                <w:sz w:val="26"/>
                <w:szCs w:val="26"/>
                <w:lang w:val="en-US"/>
              </w:rPr>
              <w:t>2.</w:t>
            </w:r>
            <w:r>
              <w:rPr>
                <w:i/>
                <w:iCs/>
                <w:sz w:val="26"/>
                <w:szCs w:val="26"/>
                <w:lang w:val="uz-Cyrl-UZ"/>
              </w:rPr>
              <w:t>Maʻlumotlarni tahlil etish (ishbop korrespodensiya)</w:t>
            </w:r>
          </w:p>
          <w:p>
            <w:pPr>
              <w:pStyle w:val="style0"/>
              <w:jc w:val="both"/>
              <w:rPr>
                <w:i/>
                <w:iCs/>
                <w:sz w:val="26"/>
                <w:szCs w:val="26"/>
                <w:lang w:val="en-US"/>
              </w:rPr>
            </w:pPr>
            <w:r>
              <w:rPr>
                <w:i/>
                <w:iCs/>
                <w:sz w:val="26"/>
                <w:szCs w:val="26"/>
                <w:lang w:val="en-US"/>
              </w:rPr>
              <w:t>3.</w:t>
            </w:r>
            <w:r>
              <w:rPr>
                <w:i/>
                <w:iCs/>
                <w:sz w:val="26"/>
                <w:szCs w:val="26"/>
                <w:lang w:val="uz-Cyrl-UZ"/>
              </w:rPr>
              <w:t>O‘yin tarzida loyihalash</w:t>
            </w:r>
          </w:p>
          <w:p>
            <w:pPr>
              <w:pStyle w:val="style0"/>
              <w:jc w:val="both"/>
              <w:rPr>
                <w:i/>
                <w:iCs/>
                <w:sz w:val="26"/>
                <w:szCs w:val="26"/>
                <w:lang w:val="en-US"/>
              </w:rPr>
            </w:pPr>
            <w:r>
              <w:rPr>
                <w:i/>
                <w:iCs/>
                <w:sz w:val="26"/>
                <w:szCs w:val="26"/>
                <w:lang w:val="en-US"/>
              </w:rPr>
              <w:t>4.</w:t>
            </w:r>
            <w:r>
              <w:rPr>
                <w:i/>
                <w:iCs/>
                <w:sz w:val="26"/>
                <w:szCs w:val="26"/>
                <w:lang w:val="uz-Cyrl-UZ"/>
              </w:rPr>
              <w:t>Vaziyatli-rolli o‘yin</w:t>
            </w:r>
          </w:p>
          <w:p>
            <w:pPr>
              <w:pStyle w:val="style0"/>
              <w:jc w:val="both"/>
              <w:rPr>
                <w:i/>
                <w:iCs/>
                <w:sz w:val="26"/>
                <w:szCs w:val="26"/>
                <w:lang w:val="en-US"/>
              </w:rPr>
            </w:pPr>
            <w:r>
              <w:rPr>
                <w:i/>
                <w:iCs/>
                <w:sz w:val="26"/>
                <w:szCs w:val="26"/>
                <w:lang w:val="en-US"/>
              </w:rPr>
              <w:t>5.</w:t>
            </w:r>
            <w:r>
              <w:rPr>
                <w:i/>
                <w:iCs/>
                <w:sz w:val="26"/>
                <w:szCs w:val="26"/>
                <w:lang w:val="uz-Cyrl-UZ"/>
              </w:rPr>
              <w:t>Munozara</w:t>
            </w:r>
          </w:p>
          <w:p>
            <w:pPr>
              <w:pStyle w:val="style0"/>
              <w:jc w:val="both"/>
              <w:rPr>
                <w:i/>
                <w:iCs/>
                <w:sz w:val="26"/>
                <w:szCs w:val="26"/>
                <w:lang w:val="en-US"/>
              </w:rPr>
            </w:pPr>
            <w:r>
              <w:rPr>
                <w:i/>
                <w:iCs/>
                <w:sz w:val="26"/>
                <w:szCs w:val="26"/>
                <w:lang w:val="en-US"/>
              </w:rPr>
              <w:t xml:space="preserve">6.SWOT </w:t>
            </w:r>
            <w:r>
              <w:rPr>
                <w:i/>
                <w:iCs/>
                <w:sz w:val="26"/>
                <w:szCs w:val="26"/>
                <w:lang w:val="uz-Cyrl-UZ"/>
              </w:rPr>
              <w:t>tahlil</w:t>
            </w:r>
          </w:p>
          <w:p>
            <w:pPr>
              <w:pStyle w:val="style0"/>
              <w:jc w:val="both"/>
              <w:rPr>
                <w:i/>
                <w:iCs/>
                <w:sz w:val="26"/>
                <w:szCs w:val="26"/>
                <w:lang w:val="en-US"/>
              </w:rPr>
            </w:pPr>
            <w:r>
              <w:rPr>
                <w:i/>
                <w:iCs/>
                <w:sz w:val="26"/>
                <w:szCs w:val="26"/>
                <w:lang w:val="en-US"/>
              </w:rPr>
              <w:t>7.G‘oyalar yig‘ish va muammo</w:t>
            </w:r>
            <w:r>
              <w:rPr>
                <w:i/>
                <w:iCs/>
                <w:sz w:val="26"/>
                <w:szCs w:val="26"/>
                <w:lang w:val="uz-Cyrl-UZ"/>
              </w:rPr>
              <w:t>ning</w:t>
            </w:r>
            <w:r>
              <w:rPr>
                <w:i/>
                <w:iCs/>
                <w:sz w:val="26"/>
                <w:szCs w:val="26"/>
                <w:lang w:val="en-US"/>
              </w:rPr>
              <w:t xml:space="preserve"> yechi</w:t>
            </w:r>
            <w:r>
              <w:rPr>
                <w:i/>
                <w:iCs/>
                <w:sz w:val="26"/>
                <w:szCs w:val="26"/>
                <w:lang w:val="uz-Cyrl-UZ"/>
              </w:rPr>
              <w:t>mi</w:t>
            </w:r>
            <w:r>
              <w:rPr>
                <w:i/>
                <w:iCs/>
                <w:sz w:val="26"/>
                <w:szCs w:val="26"/>
                <w:lang w:val="en-US"/>
              </w:rPr>
              <w:t xml:space="preserve">ni izlash (kichik guruhlarda) </w:t>
            </w:r>
          </w:p>
          <w:p>
            <w:pPr>
              <w:pStyle w:val="style0"/>
              <w:jc w:val="both"/>
              <w:rPr>
                <w:i/>
                <w:iCs/>
                <w:sz w:val="26"/>
                <w:szCs w:val="26"/>
                <w:lang w:val="en-US"/>
              </w:rPr>
            </w:pPr>
            <w:r>
              <w:rPr>
                <w:i/>
                <w:iCs/>
                <w:sz w:val="26"/>
                <w:szCs w:val="26"/>
                <w:lang w:val="en-US"/>
              </w:rPr>
              <w:t>8.Asosiy muammoni (</w:t>
            </w:r>
            <w:r>
              <w:rPr>
                <w:i/>
                <w:iCs/>
                <w:sz w:val="26"/>
                <w:szCs w:val="26"/>
                <w:lang w:val="uz-Cyrl-UZ"/>
              </w:rPr>
              <w:t>o‘q</w:t>
            </w:r>
            <w:r>
              <w:rPr>
                <w:i/>
                <w:iCs/>
                <w:sz w:val="26"/>
                <w:szCs w:val="26"/>
                <w:lang w:val="en-US"/>
              </w:rPr>
              <w:t>uv muammosini) ajratib olish va o‘rganish (individual va kichik guruhlarda)</w:t>
            </w:r>
          </w:p>
          <w:p>
            <w:pPr>
              <w:pStyle w:val="style0"/>
              <w:tabs>
                <w:tab w:val="left" w:leader="none" w:pos="925"/>
              </w:tabs>
              <w:spacing w:lineRule="auto" w:line="276"/>
              <w:jc w:val="both"/>
              <w:rPr>
                <w:i/>
                <w:iCs/>
                <w:sz w:val="26"/>
                <w:szCs w:val="26"/>
                <w:lang w:val="uz-Cyrl-UZ"/>
              </w:rPr>
            </w:pPr>
            <w:r>
              <w:rPr>
                <w:i/>
                <w:iCs/>
                <w:sz w:val="26"/>
                <w:szCs w:val="26"/>
                <w:lang w:val="en-US"/>
              </w:rPr>
              <w:t>9.Muammo</w:t>
            </w:r>
            <w:r>
              <w:rPr>
                <w:i/>
                <w:iCs/>
                <w:sz w:val="26"/>
                <w:szCs w:val="26"/>
                <w:lang w:val="uz-Cyrl-UZ"/>
              </w:rPr>
              <w:t xml:space="preserve"> </w:t>
            </w:r>
            <w:r>
              <w:rPr>
                <w:i/>
                <w:iCs/>
                <w:sz w:val="26"/>
                <w:szCs w:val="26"/>
                <w:lang w:val="en-US"/>
              </w:rPr>
              <w:t>y</w:t>
            </w:r>
            <w:r>
              <w:rPr>
                <w:i/>
                <w:iCs/>
                <w:sz w:val="26"/>
                <w:szCs w:val="26"/>
                <w:lang w:val="uz-Cyrl-UZ"/>
              </w:rPr>
              <w:t xml:space="preserve">echimi va tavsiyalar (o‘qituvchi, kichik guruhlar va </w:t>
            </w:r>
            <w:r>
              <w:rPr>
                <w:i/>
                <w:iCs/>
                <w:sz w:val="26"/>
                <w:szCs w:val="26"/>
                <w:lang w:val="en-US"/>
              </w:rPr>
              <w:t xml:space="preserve">talabalar </w:t>
            </w:r>
            <w:r>
              <w:rPr>
                <w:i/>
                <w:iCs/>
                <w:sz w:val="26"/>
                <w:szCs w:val="26"/>
                <w:lang w:val="uz-Cyrl-UZ"/>
              </w:rPr>
              <w:t>individual)</w:t>
            </w:r>
          </w:p>
          <w:p>
            <w:pPr>
              <w:pStyle w:val="style0"/>
              <w:jc w:val="both"/>
              <w:rPr>
                <w:i/>
                <w:iCs/>
                <w:sz w:val="26"/>
                <w:szCs w:val="26"/>
                <w:lang w:val="en-US"/>
              </w:rPr>
            </w:pPr>
            <w:r>
              <w:rPr>
                <w:i/>
                <w:iCs/>
                <w:sz w:val="26"/>
                <w:szCs w:val="26"/>
                <w:lang w:val="en-US"/>
              </w:rPr>
              <w:t>10.Bosma, multimedia, videokeyslarni yechish (</w:t>
            </w:r>
            <w:r>
              <w:rPr>
                <w:i/>
                <w:iCs/>
                <w:sz w:val="26"/>
                <w:szCs w:val="26"/>
                <w:lang w:val="uz-Cyrl-UZ"/>
              </w:rPr>
              <w:t>blits-so‘rov</w:t>
            </w:r>
            <w:r>
              <w:rPr>
                <w:i/>
                <w:iCs/>
                <w:sz w:val="26"/>
                <w:szCs w:val="26"/>
                <w:lang w:val="en-US"/>
              </w:rPr>
              <w:t xml:space="preserve">, </w:t>
            </w:r>
            <w:r>
              <w:rPr>
                <w:i/>
                <w:iCs/>
                <w:sz w:val="26"/>
                <w:szCs w:val="26"/>
                <w:lang w:val="uz-Cyrl-UZ"/>
              </w:rPr>
              <w:t>taqdimot</w:t>
            </w:r>
            <w:r>
              <w:rPr>
                <w:i/>
                <w:iCs/>
                <w:sz w:val="26"/>
                <w:szCs w:val="26"/>
                <w:lang w:val="en-US"/>
              </w:rPr>
              <w:t xml:space="preserve">, </w:t>
            </w:r>
            <w:r>
              <w:rPr>
                <w:i/>
                <w:iCs/>
                <w:sz w:val="26"/>
                <w:szCs w:val="26"/>
                <w:lang w:val="uz-Cyrl-UZ"/>
              </w:rPr>
              <w:t>keys stadi</w:t>
            </w:r>
            <w:r>
              <w:rPr>
                <w:i/>
                <w:iCs/>
                <w:sz w:val="26"/>
                <w:szCs w:val="26"/>
                <w:lang w:val="en-US"/>
              </w:rPr>
              <w:t>)</w:t>
            </w:r>
          </w:p>
          <w:p>
            <w:pPr>
              <w:pStyle w:val="style0"/>
              <w:tabs>
                <w:tab w:val="left" w:leader="none" w:pos="925"/>
              </w:tabs>
              <w:spacing w:lineRule="auto" w:line="276"/>
              <w:jc w:val="both"/>
              <w:rPr>
                <w:i/>
                <w:iCs/>
                <w:sz w:val="26"/>
                <w:szCs w:val="26"/>
                <w:lang w:val="en-US"/>
              </w:rPr>
            </w:pPr>
            <w:r>
              <w:rPr>
                <w:i/>
                <w:iCs/>
                <w:sz w:val="26"/>
                <w:szCs w:val="26"/>
                <w:lang w:val="en-US"/>
              </w:rPr>
              <w:t>11.Test yechish, sunʻiy intellekt texnologiyalardan foydalangan holatda tahliliy maʻlumotlar tayyorlash va boshqa zamonaviy metodlar.</w:t>
            </w:r>
          </w:p>
          <w:p>
            <w:pPr>
              <w:pStyle w:val="style0"/>
              <w:tabs>
                <w:tab w:val="left" w:leader="none" w:pos="925"/>
              </w:tabs>
              <w:spacing w:lineRule="auto" w:line="276"/>
              <w:jc w:val="both"/>
              <w:rPr>
                <w:i/>
                <w:iCs/>
                <w:sz w:val="26"/>
                <w:szCs w:val="26"/>
                <w:lang w:val="en-US"/>
              </w:rPr>
            </w:pPr>
            <w:r>
              <w:rPr>
                <w:sz w:val="26"/>
                <w:szCs w:val="26"/>
                <w:lang w:val="en-US"/>
              </w:rPr>
              <w:t>1</w:t>
            </w:r>
            <w:r>
              <w:rPr>
                <w:i/>
                <w:iCs/>
                <w:sz w:val="26"/>
                <w:szCs w:val="26"/>
                <w:lang w:val="en-US"/>
              </w:rPr>
              <w:t>2.Muammoli masalalarni dasturlar orqali yechich(IT, SMM, dasturlash, modellashtirish)</w:t>
            </w:r>
          </w:p>
          <w:p>
            <w:pPr>
              <w:pStyle w:val="style0"/>
              <w:tabs>
                <w:tab w:val="left" w:leader="none" w:pos="925"/>
              </w:tabs>
              <w:spacing w:lineRule="auto" w:line="276"/>
              <w:jc w:val="both"/>
              <w:rPr>
                <w:i/>
                <w:iCs/>
                <w:sz w:val="26"/>
                <w:szCs w:val="26"/>
                <w:lang w:val="en-US"/>
              </w:rPr>
            </w:pPr>
          </w:p>
          <w:p>
            <w:pPr>
              <w:pStyle w:val="style4102"/>
              <w:adjustRightInd/>
              <w:ind w:left="143" w:firstLine="283"/>
              <w:jc w:val="both"/>
              <w:rPr>
                <w:sz w:val="26"/>
                <w:szCs w:val="26"/>
                <w:lang w:val="uz-Cyrl-UZ"/>
              </w:rPr>
            </w:pPr>
            <w:r>
              <w:rPr>
                <w:b/>
                <w:i/>
                <w:sz w:val="26"/>
                <w:szCs w:val="26"/>
                <w:lang w:val="uz-Cyrl-UZ"/>
              </w:rPr>
              <w:t>Mustaqil ishlar</w:t>
            </w:r>
            <w:r>
              <w:rPr>
                <w:b/>
                <w:sz w:val="26"/>
                <w:szCs w:val="26"/>
                <w:lang w:val="uz-Cyrl-UZ"/>
              </w:rPr>
              <w:t xml:space="preserve"> </w:t>
            </w:r>
            <w:r>
              <w:rPr>
                <w:sz w:val="26"/>
                <w:szCs w:val="26"/>
                <w:lang w:val="uz-Cyrl-UZ"/>
              </w:rPr>
              <w:t>quyidagi turlarda amalga oshirilishi tavsiya etiladi:</w:t>
            </w:r>
          </w:p>
          <w:p>
            <w:pPr>
              <w:pStyle w:val="style4102"/>
              <w:adjustRightInd/>
              <w:ind w:left="143" w:firstLine="283"/>
              <w:jc w:val="both"/>
              <w:rPr>
                <w:sz w:val="26"/>
                <w:szCs w:val="26"/>
                <w:lang w:val="uz-Cyrl-UZ"/>
              </w:rPr>
            </w:pPr>
            <w:r>
              <w:rPr>
                <w:sz w:val="26"/>
                <w:szCs w:val="26"/>
                <w:lang w:val="uz-Cyrl-UZ"/>
              </w:rPr>
              <w:t>- esse – dolzarb mavzu boʻyicha  shaxsiy fikrini tanqid, publitsistik va boshqa janrlarda  yozma bayon qilish;</w:t>
            </w:r>
          </w:p>
          <w:p>
            <w:pPr>
              <w:pStyle w:val="style4102"/>
              <w:adjustRightInd/>
              <w:ind w:left="143" w:firstLine="283"/>
              <w:jc w:val="both"/>
              <w:rPr>
                <w:sz w:val="26"/>
                <w:szCs w:val="26"/>
                <w:lang w:val="uz-Cyrl-UZ"/>
              </w:rPr>
            </w:pPr>
            <w:r>
              <w:rPr>
                <w:sz w:val="26"/>
                <w:szCs w:val="26"/>
                <w:lang w:val="uz-Cyrl-UZ"/>
              </w:rPr>
              <w:t xml:space="preserve">- </w:t>
            </w:r>
            <w:r>
              <w:rPr>
                <w:sz w:val="26"/>
                <w:szCs w:val="26"/>
                <w:lang w:val="en-US"/>
              </w:rPr>
              <w:t>nutqlar(dokladlar)</w:t>
            </w:r>
            <w:r>
              <w:rPr>
                <w:sz w:val="26"/>
                <w:szCs w:val="26"/>
                <w:lang w:val="uz-Cyrl-UZ"/>
              </w:rPr>
              <w:t xml:space="preserve"> tayyorlash;</w:t>
            </w:r>
          </w:p>
          <w:p>
            <w:pPr>
              <w:pStyle w:val="style4102"/>
              <w:adjustRightInd/>
              <w:ind w:left="143" w:firstLine="283"/>
              <w:jc w:val="both"/>
              <w:rPr>
                <w:sz w:val="26"/>
                <w:szCs w:val="26"/>
                <w:lang w:val="uz-Cyrl-UZ"/>
              </w:rPr>
            </w:pPr>
            <w:r>
              <w:rPr>
                <w:sz w:val="26"/>
                <w:szCs w:val="26"/>
                <w:lang w:val="uz-Cyrl-UZ"/>
              </w:rPr>
              <w:t>- glossariy tuzish;</w:t>
            </w:r>
          </w:p>
          <w:p>
            <w:pPr>
              <w:pStyle w:val="style4102"/>
              <w:adjustRightInd/>
              <w:ind w:left="143" w:firstLine="283"/>
              <w:jc w:val="both"/>
              <w:rPr>
                <w:sz w:val="26"/>
                <w:szCs w:val="26"/>
                <w:lang w:val="uz-Cyrl-UZ"/>
              </w:rPr>
            </w:pPr>
            <w:r>
              <w:rPr>
                <w:sz w:val="26"/>
                <w:szCs w:val="26"/>
                <w:lang w:val="uz-Cyrl-UZ"/>
              </w:rPr>
              <w:t>- individual va guruhiy oʻquv loyihasi;</w:t>
            </w:r>
          </w:p>
          <w:p>
            <w:pPr>
              <w:pStyle w:val="style4102"/>
              <w:adjustRightInd/>
              <w:ind w:left="143" w:firstLine="283"/>
              <w:jc w:val="both"/>
              <w:rPr>
                <w:sz w:val="26"/>
                <w:szCs w:val="26"/>
                <w:lang w:val="uz-Cyrl-UZ"/>
              </w:rPr>
            </w:pPr>
            <w:r>
              <w:rPr>
                <w:sz w:val="26"/>
                <w:szCs w:val="26"/>
                <w:lang w:val="uz-Cyrl-UZ"/>
              </w:rPr>
              <w:t>- keys-topshiriqlarini bajarish;</w:t>
            </w:r>
          </w:p>
          <w:p>
            <w:pPr>
              <w:pStyle w:val="style4102"/>
              <w:adjustRightInd/>
              <w:ind w:left="143" w:firstLine="283"/>
              <w:jc w:val="both"/>
              <w:rPr>
                <w:sz w:val="26"/>
                <w:szCs w:val="26"/>
                <w:lang w:val="uz-Cyrl-UZ"/>
              </w:rPr>
            </w:pPr>
            <w:r>
              <w:rPr>
                <w:sz w:val="26"/>
                <w:szCs w:val="26"/>
                <w:lang w:val="uz-Cyrl-UZ"/>
              </w:rPr>
              <w:t>- mavzuli portfoliolar tuzish;</w:t>
            </w:r>
          </w:p>
          <w:p>
            <w:pPr>
              <w:pStyle w:val="style4102"/>
              <w:adjustRightInd/>
              <w:ind w:left="143" w:firstLine="283"/>
              <w:jc w:val="both"/>
              <w:rPr>
                <w:sz w:val="26"/>
                <w:szCs w:val="26"/>
                <w:lang w:val="uz-Cyrl-UZ"/>
              </w:rPr>
            </w:pPr>
            <w:r>
              <w:rPr>
                <w:sz w:val="26"/>
                <w:szCs w:val="26"/>
                <w:lang w:val="uz-Cyrl-UZ"/>
              </w:rPr>
              <w:t>- axborot</w:t>
            </w:r>
            <w:r>
              <w:rPr>
                <w:sz w:val="26"/>
                <w:szCs w:val="26"/>
                <w:lang w:val="en-US"/>
              </w:rPr>
              <w:t xml:space="preserve">-tahliliy materiallar </w:t>
            </w:r>
            <w:r>
              <w:rPr>
                <w:sz w:val="26"/>
                <w:szCs w:val="26"/>
                <w:lang w:val="uz-Cyrl-UZ"/>
              </w:rPr>
              <w:t>bilan ishlash;</w:t>
            </w:r>
          </w:p>
          <w:p>
            <w:pPr>
              <w:pStyle w:val="style4102"/>
              <w:adjustRightInd/>
              <w:ind w:left="143" w:firstLine="283"/>
              <w:jc w:val="both"/>
              <w:rPr>
                <w:sz w:val="26"/>
                <w:szCs w:val="26"/>
                <w:lang w:val="uz-Cyrl-UZ"/>
              </w:rPr>
            </w:pPr>
            <w:r>
              <w:rPr>
                <w:sz w:val="26"/>
                <w:szCs w:val="26"/>
                <w:lang w:val="uz-Cyrl-UZ"/>
              </w:rPr>
              <w:t xml:space="preserve">- manbaalar </w:t>
            </w:r>
            <w:r>
              <w:rPr>
                <w:sz w:val="26"/>
                <w:szCs w:val="26"/>
                <w:lang w:val="en-US"/>
              </w:rPr>
              <w:t>(link va havola)</w:t>
            </w:r>
            <w:r>
              <w:rPr>
                <w:sz w:val="26"/>
                <w:szCs w:val="26"/>
                <w:lang w:val="uz-Cyrl-UZ"/>
              </w:rPr>
              <w:t>bilan ishlash;</w:t>
            </w:r>
          </w:p>
          <w:p>
            <w:pPr>
              <w:pStyle w:val="style4102"/>
              <w:adjustRightInd/>
              <w:ind w:left="143" w:firstLine="283"/>
              <w:jc w:val="both"/>
              <w:rPr>
                <w:sz w:val="26"/>
                <w:szCs w:val="26"/>
                <w:lang w:val="uz-Cyrl-UZ"/>
              </w:rPr>
            </w:pPr>
            <w:r>
              <w:rPr>
                <w:sz w:val="26"/>
                <w:szCs w:val="26"/>
                <w:lang w:val="uz-Cyrl-UZ"/>
              </w:rPr>
              <w:t>- infografika tuzish;</w:t>
            </w:r>
          </w:p>
          <w:p>
            <w:pPr>
              <w:pStyle w:val="style4102"/>
              <w:adjustRightInd/>
              <w:ind w:left="143" w:firstLine="283"/>
              <w:jc w:val="both"/>
              <w:rPr>
                <w:sz w:val="26"/>
                <w:szCs w:val="26"/>
                <w:lang w:val="uz-Cyrl-UZ"/>
              </w:rPr>
            </w:pPr>
            <w:r>
              <w:rPr>
                <w:sz w:val="26"/>
                <w:szCs w:val="26"/>
                <w:lang w:val="uz-Cyrl-UZ"/>
              </w:rPr>
              <w:t>- chizma-tasviriy modellar (intellekt-kart, freym, mantiqiy graf va h.k.) yaratish;</w:t>
            </w:r>
          </w:p>
          <w:p>
            <w:pPr>
              <w:pStyle w:val="style4102"/>
              <w:adjustRightInd/>
              <w:ind w:left="143" w:firstLine="283"/>
              <w:jc w:val="both"/>
              <w:rPr>
                <w:sz w:val="26"/>
                <w:szCs w:val="26"/>
                <w:lang w:val="uz-Cyrl-UZ"/>
              </w:rPr>
            </w:pPr>
            <w:r>
              <w:rPr>
                <w:sz w:val="26"/>
                <w:szCs w:val="26"/>
                <w:lang w:val="uz-Cyrl-UZ"/>
              </w:rPr>
              <w:t>- multimediali taqdimotlar yaratish;</w:t>
            </w:r>
          </w:p>
          <w:p>
            <w:pPr>
              <w:pStyle w:val="style4102"/>
              <w:adjustRightInd/>
              <w:ind w:left="143" w:firstLine="283"/>
              <w:jc w:val="both"/>
              <w:rPr>
                <w:sz w:val="26"/>
                <w:szCs w:val="26"/>
                <w:lang w:val="uz-Cyrl-UZ"/>
              </w:rPr>
            </w:pPr>
            <w:r>
              <w:rPr>
                <w:sz w:val="26"/>
                <w:szCs w:val="26"/>
                <w:lang w:val="uz-Cyrl-UZ"/>
              </w:rPr>
              <w:t>- darslarning metodik ishlanmalarini tayyorlash;</w:t>
            </w:r>
          </w:p>
          <w:p>
            <w:pPr>
              <w:pStyle w:val="style4102"/>
              <w:adjustRightInd/>
              <w:ind w:left="143" w:firstLine="283"/>
              <w:jc w:val="both"/>
              <w:rPr>
                <w:sz w:val="26"/>
                <w:szCs w:val="26"/>
                <w:lang w:val="en-US"/>
              </w:rPr>
            </w:pPr>
            <w:r>
              <w:rPr>
                <w:sz w:val="26"/>
                <w:szCs w:val="26"/>
                <w:lang w:val="uz-Cyrl-UZ"/>
              </w:rPr>
              <w:t>- darsdan tashqari mashgʻulotlar ishlanmalarini tayyorlash</w:t>
            </w:r>
            <w:r>
              <w:rPr>
                <w:sz w:val="26"/>
                <w:szCs w:val="26"/>
                <w:lang w:val="en-US"/>
              </w:rPr>
              <w:t>;</w:t>
            </w:r>
          </w:p>
          <w:p>
            <w:pPr>
              <w:pStyle w:val="style4102"/>
              <w:adjustRightInd/>
              <w:ind w:left="143" w:firstLine="283"/>
              <w:jc w:val="both"/>
              <w:rPr>
                <w:sz w:val="26"/>
                <w:szCs w:val="26"/>
                <w:lang w:val="en-US"/>
              </w:rPr>
            </w:pPr>
            <w:r>
              <w:rPr>
                <w:sz w:val="26"/>
                <w:szCs w:val="26"/>
                <w:lang w:val="en-US"/>
              </w:rPr>
              <w:t>-zamonaviy bilimlar sun’iy intellektni hisobga olish;</w:t>
            </w:r>
          </w:p>
          <w:p>
            <w:pPr>
              <w:pStyle w:val="style4102"/>
              <w:adjustRightInd/>
              <w:ind w:left="143" w:firstLine="283"/>
              <w:jc w:val="both"/>
              <w:rPr>
                <w:sz w:val="26"/>
                <w:szCs w:val="26"/>
                <w:lang w:val="en-US"/>
              </w:rPr>
            </w:pPr>
            <w:r>
              <w:rPr>
                <w:sz w:val="26"/>
                <w:szCs w:val="26"/>
                <w:lang w:val="en-US"/>
              </w:rPr>
              <w:t>-taʻlim yoʻnalishi(mutaxassislik)ning xususiyatidan kelib chiqqan holda mustaqil ishlarning boshqa turlaridan foydalanish mumkin.</w:t>
            </w:r>
          </w:p>
          <w:p>
            <w:pPr>
              <w:pStyle w:val="style4102"/>
              <w:adjustRightInd/>
              <w:ind w:left="143" w:firstLine="283"/>
              <w:jc w:val="both"/>
              <w:rPr>
                <w:sz w:val="26"/>
                <w:szCs w:val="26"/>
                <w:lang w:val="en-US"/>
              </w:rPr>
            </w:pPr>
          </w:p>
          <w:p>
            <w:pPr>
              <w:pStyle w:val="style5"/>
              <w:spacing w:before="0" w:after="0"/>
              <w:jc w:val="both"/>
              <w:rPr>
                <w:rFonts w:ascii="Times New Roman" w:hAnsi="Times New Roman"/>
                <w:iCs w:val="false"/>
                <w:lang w:val="uz-Cyrl-UZ"/>
              </w:rPr>
            </w:pPr>
            <w:r>
              <w:rPr>
                <w:rFonts w:ascii="Times New Roman" w:hAnsi="Times New Roman"/>
                <w:iCs w:val="false"/>
                <w:lang w:val="uz-Cyrl-UZ"/>
              </w:rPr>
              <w:t>Interfaol o‘qitish usullari (Activity)</w:t>
            </w:r>
          </w:p>
          <w:p>
            <w:pPr>
              <w:pStyle w:val="style0"/>
              <w:ind w:left="-15" w:firstLine="970"/>
              <w:jc w:val="both"/>
              <w:rPr>
                <w:sz w:val="26"/>
                <w:szCs w:val="26"/>
              </w:rPr>
            </w:pPr>
            <w:r>
              <w:rPr>
                <w:sz w:val="26"/>
                <w:szCs w:val="26"/>
                <w:lang w:val="en-US"/>
              </w:rPr>
              <w:t xml:space="preserve">Amaliy mashg’ulotlarda interfaol o‘qitish usullari qo‘llaniladi. Bu usullar talabalarda jamoada ishlash, kasbga oid mustaqil va tanqidiy fikrlash, muloqot madaniyati va xulosa chiqarish ko‘nikmalarini shakllantiradi. </w:t>
            </w:r>
            <w:r>
              <w:rPr>
                <w:sz w:val="26"/>
                <w:szCs w:val="26"/>
              </w:rPr>
              <w:t>Quyida fan xususiyatlariga xos ba‘zi usullar bayon etilgan.</w:t>
            </w:r>
          </w:p>
          <w:p>
            <w:pPr>
              <w:pStyle w:val="style0"/>
              <w:numPr>
                <w:ilvl w:val="0"/>
                <w:numId w:val="5"/>
              </w:numPr>
              <w:ind w:hanging="360"/>
              <w:jc w:val="both"/>
              <w:rPr>
                <w:sz w:val="26"/>
                <w:szCs w:val="26"/>
              </w:rPr>
            </w:pPr>
            <w:r>
              <w:rPr>
                <w:b/>
                <w:i/>
                <w:iCs/>
                <w:sz w:val="26"/>
                <w:szCs w:val="26"/>
                <w:lang w:val="en-US"/>
              </w:rPr>
              <w:t>“Tushunchalar tahlili” usuli</w:t>
            </w:r>
            <w:r>
              <w:rPr>
                <w:i/>
                <w:iCs/>
                <w:sz w:val="26"/>
                <w:szCs w:val="26"/>
                <w:lang w:val="en-US"/>
              </w:rPr>
              <w:t>.</w:t>
            </w:r>
            <w:r>
              <w:rPr>
                <w:sz w:val="26"/>
                <w:szCs w:val="26"/>
                <w:lang w:val="en-US"/>
              </w:rPr>
              <w:t xml:space="preserve"> Talabalar tushunchalarni dastlab yakka tarzda va keyin jamoada muhokama qilishadi. O‘qituvchi jamoaning fikrini yo‘naltirib turadi va oxirida ekranga atamalarning izohini chiqaradi. </w:t>
            </w:r>
            <w:r>
              <w:rPr>
                <w:sz w:val="26"/>
                <w:szCs w:val="26"/>
              </w:rPr>
              <w:t xml:space="preserve">Talabalar o‘z fikrlarini taqqoslashadi, baholashadi va bilimlarini mustahkamlashadi. </w:t>
            </w:r>
          </w:p>
          <w:p>
            <w:pPr>
              <w:pStyle w:val="style0"/>
              <w:numPr>
                <w:ilvl w:val="0"/>
                <w:numId w:val="5"/>
              </w:numPr>
              <w:ind w:hanging="360"/>
              <w:jc w:val="both"/>
              <w:rPr>
                <w:sz w:val="26"/>
                <w:szCs w:val="26"/>
                <w:lang w:val="en-US"/>
              </w:rPr>
            </w:pPr>
            <w:r>
              <w:rPr>
                <w:b/>
                <w:i/>
                <w:iCs/>
                <w:sz w:val="26"/>
                <w:szCs w:val="26"/>
              </w:rPr>
              <w:t>“Zinama-zina” usuli</w:t>
            </w:r>
            <w:r>
              <w:rPr>
                <w:i/>
                <w:iCs/>
                <w:sz w:val="26"/>
                <w:szCs w:val="26"/>
              </w:rPr>
              <w:t>.</w:t>
            </w:r>
            <w:r>
              <w:rPr>
                <w:sz w:val="26"/>
                <w:szCs w:val="26"/>
              </w:rPr>
              <w:t xml:space="preserve"> Talabalar mavzu bo‘yicha yakka tarzda fikrini grafik ifoda etishadi, keyin guruhda muhokama etishadi. </w:t>
            </w:r>
            <w:r>
              <w:rPr>
                <w:sz w:val="26"/>
                <w:szCs w:val="26"/>
                <w:lang w:val="en-US"/>
              </w:rPr>
              <w:t xml:space="preserve">Guruhlar taqdimoti o‘tkaziladi va grafik materiallar doskaga mantiqiy pog‘onalar tarzida ilib boriladi. </w:t>
            </w:r>
          </w:p>
          <w:p>
            <w:pPr>
              <w:pStyle w:val="style0"/>
              <w:numPr>
                <w:ilvl w:val="0"/>
                <w:numId w:val="5"/>
              </w:numPr>
              <w:ind w:hanging="360"/>
              <w:jc w:val="both"/>
              <w:rPr>
                <w:sz w:val="26"/>
                <w:szCs w:val="26"/>
                <w:lang w:val="en-US"/>
              </w:rPr>
            </w:pPr>
            <w:r>
              <w:rPr>
                <w:b/>
                <w:i/>
                <w:iCs/>
                <w:sz w:val="26"/>
                <w:szCs w:val="26"/>
                <w:lang w:val="en-US"/>
              </w:rPr>
              <w:t>“Charxpalak” usuli</w:t>
            </w:r>
            <w:r>
              <w:rPr>
                <w:i/>
                <w:iCs/>
                <w:sz w:val="26"/>
                <w:szCs w:val="26"/>
                <w:lang w:val="en-US"/>
              </w:rPr>
              <w:t>.</w:t>
            </w:r>
            <w:r>
              <w:rPr>
                <w:sz w:val="26"/>
                <w:szCs w:val="26"/>
                <w:lang w:val="en-US"/>
              </w:rPr>
              <w:t xml:space="preserve"> Kichik guruhlar o‘z tarqatma materiallaridagi vazifani bajarib, charxpalak aylanishi bo‘ylab birbiriga uzatishadi, har bir guruh boshqalarning ishiga tuzatish kiritadi va oxirida o‘zlariga qaytib keladi. Guruhlar o‘z ishini tuzatishlar bilan takomillashtirgan holda taqdimot qilishadi. </w:t>
            </w:r>
          </w:p>
          <w:p>
            <w:pPr>
              <w:pStyle w:val="style0"/>
              <w:numPr>
                <w:ilvl w:val="0"/>
                <w:numId w:val="5"/>
              </w:numPr>
              <w:ind w:hanging="360"/>
              <w:jc w:val="both"/>
              <w:rPr>
                <w:sz w:val="26"/>
                <w:szCs w:val="26"/>
                <w:lang w:val="en-US"/>
              </w:rPr>
            </w:pPr>
            <w:r>
              <w:rPr>
                <w:b/>
                <w:i/>
                <w:iCs/>
                <w:sz w:val="26"/>
                <w:szCs w:val="26"/>
                <w:lang w:val="en-US"/>
              </w:rPr>
              <w:t>“Bumerang” usuli</w:t>
            </w:r>
            <w:r>
              <w:rPr>
                <w:i/>
                <w:iCs/>
                <w:sz w:val="26"/>
                <w:szCs w:val="26"/>
                <w:lang w:val="en-US"/>
              </w:rPr>
              <w:t>.</w:t>
            </w:r>
            <w:r>
              <w:rPr>
                <w:sz w:val="26"/>
                <w:szCs w:val="26"/>
                <w:lang w:val="en-US"/>
              </w:rPr>
              <w:t xml:space="preserve"> Talaba bajargan ishini avval o‘z kichik guruhida, keyin boshqa kichik guruhda muhokama qiladi, so‘ng yana o‘z guruhiga qaytib kelib umumlashtiradi. Oxirida guruhlar taqdimoti o‘tkaziladi. </w:t>
            </w:r>
          </w:p>
          <w:p>
            <w:pPr>
              <w:pStyle w:val="style0"/>
              <w:numPr>
                <w:ilvl w:val="0"/>
                <w:numId w:val="5"/>
              </w:numPr>
              <w:ind w:hanging="360"/>
              <w:jc w:val="both"/>
              <w:rPr>
                <w:sz w:val="26"/>
                <w:szCs w:val="26"/>
                <w:lang w:val="en-US"/>
              </w:rPr>
            </w:pPr>
            <w:r>
              <w:rPr>
                <w:b/>
                <w:i/>
                <w:iCs/>
                <w:sz w:val="26"/>
                <w:szCs w:val="26"/>
                <w:lang w:val="en-US"/>
              </w:rPr>
              <w:t>“Rezyume” usuli.</w:t>
            </w:r>
            <w:r>
              <w:rPr>
                <w:sz w:val="26"/>
                <w:szCs w:val="26"/>
                <w:lang w:val="en-US"/>
              </w:rPr>
              <w:t xml:space="preserve"> Kichik guruhlarda muammolar o‘rganilib, tahlil qilinadi va xulosa yozma ifoda etiladi. Taqdimotda xulosa ko‘rsatilmaydi, boshqa talabalarning taqdimotga nisbatan fikrlari hisobga olinib yangi xulosa shakllantiriladi va avvalgi yozma xulosa bilan taqqoslanadi. </w:t>
            </w:r>
          </w:p>
          <w:p>
            <w:pPr>
              <w:pStyle w:val="style0"/>
              <w:numPr>
                <w:ilvl w:val="0"/>
                <w:numId w:val="5"/>
              </w:numPr>
              <w:ind w:hanging="360"/>
              <w:jc w:val="both"/>
              <w:rPr>
                <w:sz w:val="26"/>
                <w:szCs w:val="26"/>
                <w:lang w:val="en-US"/>
              </w:rPr>
            </w:pPr>
            <w:r>
              <w:rPr>
                <w:b/>
                <w:i/>
                <w:iCs/>
                <w:sz w:val="26"/>
                <w:szCs w:val="26"/>
                <w:lang w:val="en-US"/>
              </w:rPr>
              <w:t>“Muammo” usuli</w:t>
            </w:r>
            <w:r>
              <w:rPr>
                <w:i/>
                <w:iCs/>
                <w:sz w:val="26"/>
                <w:szCs w:val="26"/>
                <w:lang w:val="en-US"/>
              </w:rPr>
              <w:t>.</w:t>
            </w:r>
            <w:r>
              <w:rPr>
                <w:sz w:val="26"/>
                <w:szCs w:val="26"/>
                <w:lang w:val="en-US"/>
              </w:rPr>
              <w:t xml:space="preserve"> Dastlab muammoli videolavha ko‘rsatiladi. Kichik guruhlar namoyish vaqtida muammolarni qayd qilib borishadi. Keyin ularning yechimlarni o‘zaro almashishadi va tuzatish kiritishadi. Oxirida muammo bo‘yicha jamoaning xulosasi shakllantiriladi. </w:t>
            </w:r>
          </w:p>
          <w:p>
            <w:pPr>
              <w:pStyle w:val="style0"/>
              <w:numPr>
                <w:ilvl w:val="0"/>
                <w:numId w:val="5"/>
              </w:numPr>
              <w:ind w:hanging="360"/>
              <w:jc w:val="both"/>
              <w:rPr>
                <w:sz w:val="26"/>
                <w:szCs w:val="26"/>
                <w:lang w:val="en-US"/>
              </w:rPr>
            </w:pPr>
            <w:r>
              <w:rPr>
                <w:b/>
                <w:i/>
                <w:iCs/>
                <w:sz w:val="26"/>
                <w:szCs w:val="26"/>
                <w:lang w:val="en-US"/>
              </w:rPr>
              <w:t>“Labirint” usuli</w:t>
            </w:r>
            <w:r>
              <w:rPr>
                <w:i/>
                <w:iCs/>
                <w:sz w:val="26"/>
                <w:szCs w:val="26"/>
                <w:lang w:val="en-US"/>
              </w:rPr>
              <w:t>.</w:t>
            </w:r>
            <w:r>
              <w:rPr>
                <w:sz w:val="26"/>
                <w:szCs w:val="26"/>
                <w:lang w:val="en-US"/>
              </w:rPr>
              <w:t xml:space="preserve"> O‘qituvchi murakkab vaziyatni bayon qiladi va jamoa bo‘lib undan chiqish yopli topiladi. Keyin kichik guruhlarda boshqa muammoli vaziyatlar o‘rganiladi va taqdimot o‘tkaziladi. </w:t>
            </w:r>
          </w:p>
          <w:p>
            <w:pPr>
              <w:pStyle w:val="style0"/>
              <w:numPr>
                <w:ilvl w:val="0"/>
                <w:numId w:val="5"/>
              </w:numPr>
              <w:autoSpaceDE w:val="false"/>
              <w:autoSpaceDN w:val="false"/>
              <w:ind w:hanging="360"/>
              <w:jc w:val="both"/>
              <w:rPr>
                <w:bCs/>
                <w:sz w:val="26"/>
                <w:szCs w:val="26"/>
                <w:lang w:val="en-US"/>
              </w:rPr>
            </w:pPr>
            <w:r>
              <w:rPr>
                <w:b/>
                <w:i/>
                <w:iCs/>
                <w:sz w:val="26"/>
                <w:szCs w:val="26"/>
                <w:lang w:val="en-US"/>
              </w:rPr>
              <w:t>“FSMU” usuli</w:t>
            </w:r>
            <w:r>
              <w:rPr>
                <w:i/>
                <w:iCs/>
                <w:sz w:val="26"/>
                <w:szCs w:val="26"/>
                <w:lang w:val="en-US"/>
              </w:rPr>
              <w:t>.</w:t>
            </w:r>
            <w:r>
              <w:rPr>
                <w:sz w:val="26"/>
                <w:szCs w:val="26"/>
                <w:lang w:val="en-US"/>
              </w:rPr>
              <w:t xml:space="preserve"> Talabadan o‘z fikrini quyidagi tartibda ifodalash talab qilinadi: F - fikrini bayon qilish; S – fikriga sabab ko‘rsatish; M – sababni asoslovchi misol keltirish; U - fikrini umumlashtirish. </w:t>
            </w:r>
          </w:p>
          <w:p>
            <w:pPr>
              <w:pStyle w:val="style0"/>
              <w:numPr>
                <w:ilvl w:val="0"/>
                <w:numId w:val="5"/>
              </w:numPr>
              <w:autoSpaceDE w:val="false"/>
              <w:autoSpaceDN w:val="false"/>
              <w:ind w:hanging="360"/>
              <w:jc w:val="both"/>
              <w:rPr>
                <w:sz w:val="26"/>
                <w:szCs w:val="26"/>
                <w:lang w:val="uz-Cyrl-UZ"/>
              </w:rPr>
            </w:pPr>
            <w:r>
              <w:rPr>
                <w:b/>
                <w:i/>
                <w:iCs/>
                <w:sz w:val="26"/>
                <w:szCs w:val="26"/>
                <w:lang w:val="en-US"/>
              </w:rPr>
              <w:t>“Muloqot” usuli</w:t>
            </w:r>
            <w:r>
              <w:rPr>
                <w:i/>
                <w:iCs/>
                <w:sz w:val="26"/>
                <w:szCs w:val="26"/>
                <w:lang w:val="en-US"/>
              </w:rPr>
              <w:t>.</w:t>
            </w:r>
            <w:r>
              <w:rPr>
                <w:sz w:val="26"/>
                <w:szCs w:val="26"/>
                <w:lang w:val="en-US"/>
              </w:rPr>
              <w:t xml:space="preserve"> Kichik guruhlarda alohida mavzular o‘rganiladi va turli materiallar (video, foto, sxema, ilmiy dalillar) tayyorlanadi. Keyin kichik guruhlar o‘rtasida muloqot bo‘lib o‘tadi. O‘qituvchi kichik guruhlarning fikrlarini maqsadli yo‘naltirib boradi va oxirida o‘z munosabatini bildiradi.</w:t>
            </w:r>
          </w:p>
          <w:p>
            <w:pPr>
              <w:pStyle w:val="style0"/>
              <w:autoSpaceDE w:val="false"/>
              <w:autoSpaceDN w:val="false"/>
              <w:ind w:left="-360"/>
              <w:jc w:val="both"/>
              <w:rPr>
                <w:sz w:val="26"/>
                <w:szCs w:val="26"/>
                <w:lang w:val="uz-Cyrl-UZ"/>
              </w:rPr>
            </w:pPr>
          </w:p>
        </w:tc>
      </w:tr>
      <w:tr>
        <w:tblPrEx/>
        <w:trPr>
          <w:wBefore w:w="0" w:type="auto"/>
          <w:wAfter w:w="0" w:type="auto"/>
          <w:trHeight w:val="602" w:hRule="atLeast"/>
          <w:jc w:val="center"/>
        </w:trPr>
        <w:tc>
          <w:tcPr>
            <w:tcW w:w="0" w:type="nil"/>
            <w:tcBorders>
              <w:top w:val="none" w:sz="0" w:space="0" w:color="auto"/>
              <w:left w:val="none" w:sz="0" w:space="0" w:color="auto"/>
              <w:bottom w:val="none" w:sz="0" w:space="0" w:color="auto"/>
              <w:right w:val="none" w:sz="0" w:space="0" w:color="auto"/>
            </w:tcBorders>
          </w:tcPr>
          <w:p>
            <w:pPr>
              <w:pStyle w:val="style4098"/>
              <w:ind w:left="0"/>
              <w:jc w:val="center"/>
              <w:rPr>
                <w:rFonts w:ascii="Times New Roman" w:cs="Times New Roman" w:hAnsi="Times New Roman"/>
                <w:b/>
                <w:w w:val="99"/>
                <w:sz w:val="26"/>
                <w:szCs w:val="26"/>
              </w:rPr>
            </w:pPr>
            <w:r>
              <w:rPr>
                <w:rFonts w:ascii="Times New Roman" w:cs="Times New Roman" w:hAnsi="Times New Roman"/>
                <w:b/>
                <w:w w:val="99"/>
                <w:sz w:val="26"/>
                <w:szCs w:val="26"/>
              </w:rPr>
              <w:t>5</w:t>
            </w:r>
          </w:p>
        </w:tc>
        <w:tc>
          <w:tcPr>
            <w:tcW w:w="0" w:type="nil"/>
            <w:gridSpan w:val="5"/>
            <w:tcBorders>
              <w:top w:val="none" w:sz="0" w:space="0" w:color="auto"/>
              <w:left w:val="none" w:sz="0" w:space="0" w:color="auto"/>
              <w:bottom w:val="none" w:sz="0" w:space="0" w:color="auto"/>
              <w:right w:val="none" w:sz="0" w:space="0" w:color="auto"/>
            </w:tcBorders>
          </w:tcPr>
          <w:p>
            <w:pPr>
              <w:pStyle w:val="style4098"/>
              <w:ind w:left="0"/>
              <w:jc w:val="center"/>
              <w:rPr>
                <w:rFonts w:ascii="Times New Roman" w:cs="Times New Roman" w:hAnsi="Times New Roman"/>
                <w:b/>
                <w:sz w:val="26"/>
                <w:szCs w:val="26"/>
                <w:lang w:val="uz-Cyrl-UZ"/>
              </w:rPr>
            </w:pPr>
            <w:r>
              <w:rPr>
                <w:rFonts w:ascii="Times New Roman" w:cs="Times New Roman" w:hAnsi="Times New Roman"/>
                <w:b/>
                <w:sz w:val="26"/>
                <w:szCs w:val="26"/>
              </w:rPr>
              <w:t xml:space="preserve">VIII. </w:t>
            </w:r>
            <w:r>
              <w:rPr>
                <w:rFonts w:ascii="Times New Roman" w:cs="Times New Roman" w:hAnsi="Times New Roman"/>
                <w:b/>
                <w:sz w:val="26"/>
                <w:szCs w:val="26"/>
                <w:lang w:val="uz-Cyrl-UZ"/>
              </w:rPr>
              <w:t>Kreditlarni olish uchun talablar:</w:t>
            </w:r>
          </w:p>
          <w:p>
            <w:pPr>
              <w:pStyle w:val="style4102"/>
              <w:widowControl w:val="false"/>
              <w:adjustRightInd/>
              <w:ind w:firstLine="439"/>
              <w:jc w:val="both"/>
              <w:rPr>
                <w:sz w:val="26"/>
                <w:szCs w:val="26"/>
                <w:lang w:val="uz-Cyrl-UZ"/>
              </w:rPr>
            </w:pPr>
            <w:r>
              <w:rPr>
                <w:sz w:val="26"/>
                <w:szCs w:val="26"/>
                <w:lang w:val="uz-Cyrl-UZ"/>
              </w:rPr>
              <w:t>Fanga oid nazariy va amaliy tushunchalarni toʻla oʻzlashtirish, tahlil natijalarini toʻgʻri aks ettira olish, oʻrganilayotgan jarayonlar haqida mustaqil mushohada yuritish va oraliq nazorat shakllarida, amaliy mashg‘ulotlarda berilgan vazifa va topshiriqlarni bajarish, yakuniy nazorat boʻyicha test (yozma ish)ni topshirish</w:t>
            </w:r>
            <w:r>
              <w:rPr>
                <w:sz w:val="26"/>
                <w:szCs w:val="26"/>
                <w:lang w:val="en-US"/>
              </w:rPr>
              <w:t xml:space="preserve"> yoki oʻgʻzaki savol-javobdan oʻtishi talab etiladi</w:t>
            </w:r>
            <w:r>
              <w:rPr>
                <w:sz w:val="26"/>
                <w:szCs w:val="26"/>
                <w:lang w:val="uz-Cyrl-UZ"/>
              </w:rPr>
              <w:t xml:space="preserve">. Mustaqil ta’limga ko‘proq e’tibor qaratgan holda, </w:t>
            </w:r>
            <w:r>
              <w:rPr>
                <w:sz w:val="26"/>
                <w:szCs w:val="26"/>
                <w:lang w:val="en-US"/>
              </w:rPr>
              <w:t>ishlab chiqarish va iqtisodiy</w:t>
            </w:r>
            <w:r>
              <w:rPr>
                <w:sz w:val="26"/>
                <w:szCs w:val="26"/>
                <w:lang w:val="uz-Cyrl-UZ"/>
              </w:rPr>
              <w:t xml:space="preserve"> tizimdagi muammolarni hal qilish bo‘yicha quyidagi tavsiyalarga amal qilishi maqsadga muvofiq.</w:t>
            </w:r>
          </w:p>
          <w:p>
            <w:pPr>
              <w:pStyle w:val="style0"/>
              <w:ind w:firstLine="708"/>
              <w:jc w:val="both"/>
              <w:rPr>
                <w:sz w:val="26"/>
                <w:szCs w:val="26"/>
                <w:lang w:val="uz-Cyrl-UZ"/>
              </w:rPr>
            </w:pPr>
            <w:r>
              <w:rPr>
                <w:sz w:val="26"/>
                <w:szCs w:val="26"/>
                <w:lang w:val="uz-Cyrl-UZ"/>
              </w:rPr>
              <w:t>1.Aniq vaziyat bilan tanishuv-muammoli vaziyatni tushunish</w:t>
            </w:r>
            <w:r>
              <w:rPr>
                <w:bCs/>
                <w:spacing w:val="-6"/>
                <w:sz w:val="26"/>
                <w:szCs w:val="26"/>
                <w:lang w:val="uz-Cyrl-UZ"/>
              </w:rPr>
              <w:t>;</w:t>
            </w:r>
          </w:p>
          <w:p>
            <w:pPr>
              <w:pStyle w:val="style0"/>
              <w:ind w:firstLine="708"/>
              <w:jc w:val="both"/>
              <w:rPr>
                <w:sz w:val="26"/>
                <w:szCs w:val="26"/>
                <w:lang w:val="uz-Cyrl-UZ"/>
              </w:rPr>
            </w:pPr>
            <w:r>
              <w:rPr>
                <w:sz w:val="26"/>
                <w:szCs w:val="26"/>
                <w:lang w:val="uz-Cyrl-UZ"/>
              </w:rPr>
              <w:t>2.Izlanishga doir topshiriq materiallarda ifoda etilgan axborotni baholash - yechim uchun zarur axborotni topishga o‘rgatish va o‘rganish</w:t>
            </w:r>
            <w:r>
              <w:rPr>
                <w:bCs/>
                <w:spacing w:val="-6"/>
                <w:sz w:val="26"/>
                <w:szCs w:val="26"/>
                <w:lang w:val="uz-Cyrl-UZ"/>
              </w:rPr>
              <w:t>;</w:t>
            </w:r>
          </w:p>
          <w:p>
            <w:pPr>
              <w:pStyle w:val="style0"/>
              <w:ind w:firstLine="708"/>
              <w:jc w:val="both"/>
              <w:rPr>
                <w:sz w:val="26"/>
                <w:szCs w:val="26"/>
                <w:lang w:val="uz-Cyrl-UZ"/>
              </w:rPr>
            </w:pPr>
            <w:r>
              <w:rPr>
                <w:sz w:val="26"/>
                <w:szCs w:val="26"/>
                <w:lang w:val="uz-Cyrl-UZ"/>
              </w:rPr>
              <w:t xml:space="preserve">3.Muhokama etish: muqobil </w:t>
            </w:r>
            <w:r>
              <w:rPr>
                <w:sz w:val="26"/>
                <w:szCs w:val="26"/>
                <w:lang w:val="en-US"/>
              </w:rPr>
              <w:t>y</w:t>
            </w:r>
            <w:r>
              <w:rPr>
                <w:sz w:val="26"/>
                <w:szCs w:val="26"/>
                <w:lang w:val="uz-Cyrl-UZ"/>
              </w:rPr>
              <w:t xml:space="preserve">echimlarning imkoniyatlarini muhokama qilish - </w:t>
            </w:r>
            <w:r>
              <w:rPr>
                <w:sz w:val="26"/>
                <w:szCs w:val="26"/>
                <w:lang w:val="en-US"/>
              </w:rPr>
              <w:t>a</w:t>
            </w:r>
            <w:r>
              <w:rPr>
                <w:sz w:val="26"/>
                <w:szCs w:val="26"/>
                <w:lang w:val="uz-Cyrl-UZ"/>
              </w:rPr>
              <w:t>lternativ fikrlashni rivojlantirish</w:t>
            </w:r>
            <w:r>
              <w:rPr>
                <w:bCs/>
                <w:spacing w:val="-6"/>
                <w:sz w:val="26"/>
                <w:szCs w:val="26"/>
                <w:lang w:val="uz-Cyrl-UZ"/>
              </w:rPr>
              <w:t>;</w:t>
            </w:r>
          </w:p>
          <w:p>
            <w:pPr>
              <w:pStyle w:val="style0"/>
              <w:ind w:firstLine="708"/>
              <w:jc w:val="both"/>
              <w:rPr>
                <w:sz w:val="26"/>
                <w:szCs w:val="26"/>
                <w:lang w:val="uz-Cyrl-UZ"/>
              </w:rPr>
            </w:pPr>
            <w:r>
              <w:rPr>
                <w:sz w:val="26"/>
                <w:szCs w:val="26"/>
                <w:lang w:val="uz-Cyrl-UZ"/>
              </w:rPr>
              <w:t>4.Qaror qabul qilish: guruhlarda muammolarga yechimni izlab topish - yechim variantlarini taqqoslash va baholash</w:t>
            </w:r>
            <w:r>
              <w:rPr>
                <w:bCs/>
                <w:spacing w:val="-6"/>
                <w:sz w:val="26"/>
                <w:szCs w:val="26"/>
                <w:lang w:val="uz-Cyrl-UZ"/>
              </w:rPr>
              <w:t>;</w:t>
            </w:r>
          </w:p>
          <w:p>
            <w:pPr>
              <w:pStyle w:val="style0"/>
              <w:ind w:firstLine="708"/>
              <w:jc w:val="both"/>
              <w:rPr>
                <w:sz w:val="26"/>
                <w:szCs w:val="26"/>
                <w:lang w:val="uz-Cyrl-UZ"/>
              </w:rPr>
            </w:pPr>
            <w:r>
              <w:rPr>
                <w:sz w:val="26"/>
                <w:szCs w:val="26"/>
                <w:lang w:val="uz-Cyrl-UZ"/>
              </w:rPr>
              <w:t xml:space="preserve">5.Munozara: har bir guruh o‘z </w:t>
            </w:r>
            <w:r>
              <w:rPr>
                <w:sz w:val="26"/>
                <w:szCs w:val="26"/>
                <w:lang w:val="en-US"/>
              </w:rPr>
              <w:t>y</w:t>
            </w:r>
            <w:r>
              <w:rPr>
                <w:sz w:val="26"/>
                <w:szCs w:val="26"/>
                <w:lang w:val="uz-Cyrl-UZ"/>
              </w:rPr>
              <w:t>echimini himoya qiladi</w:t>
            </w:r>
            <w:r>
              <w:rPr>
                <w:sz w:val="26"/>
                <w:szCs w:val="26"/>
                <w:lang w:val="en-US"/>
              </w:rPr>
              <w:t xml:space="preserve"> </w:t>
            </w:r>
            <w:r>
              <w:rPr>
                <w:sz w:val="26"/>
                <w:szCs w:val="26"/>
                <w:lang w:val="uz-Cyrl-UZ"/>
              </w:rPr>
              <w:t>-</w:t>
            </w:r>
            <w:r>
              <w:rPr>
                <w:sz w:val="26"/>
                <w:szCs w:val="26"/>
                <w:lang w:val="en-US"/>
              </w:rPr>
              <w:t xml:space="preserve"> ye</w:t>
            </w:r>
            <w:r>
              <w:rPr>
                <w:sz w:val="26"/>
                <w:szCs w:val="26"/>
                <w:lang w:val="uz-Cyrl-UZ"/>
              </w:rPr>
              <w:t>chimni dalillar bilan asoslash</w:t>
            </w:r>
            <w:r>
              <w:rPr>
                <w:bCs/>
                <w:spacing w:val="-6"/>
                <w:sz w:val="26"/>
                <w:szCs w:val="26"/>
                <w:lang w:val="uz-Cyrl-UZ"/>
              </w:rPr>
              <w:t>;</w:t>
            </w:r>
          </w:p>
          <w:p>
            <w:pPr>
              <w:pStyle w:val="style0"/>
              <w:ind w:firstLine="708"/>
              <w:jc w:val="both"/>
              <w:rPr>
                <w:sz w:val="26"/>
                <w:szCs w:val="26"/>
                <w:lang w:val="uz-Cyrl-UZ"/>
              </w:rPr>
            </w:pPr>
            <w:r>
              <w:rPr>
                <w:sz w:val="26"/>
                <w:szCs w:val="26"/>
                <w:lang w:val="uz-Cyrl-UZ"/>
              </w:rPr>
              <w:t>6.Natijalarni taqqoslash: guruhlarda qabul qilingan muammolar yechimlarni taqqoslash - alohida yechimlarda aks etgan qiziqishlarning o‘zaro aloqadorligini baholash</w:t>
            </w:r>
            <w:r>
              <w:rPr>
                <w:bCs/>
                <w:spacing w:val="-6"/>
                <w:sz w:val="26"/>
                <w:szCs w:val="26"/>
                <w:lang w:val="uz-Cyrl-UZ"/>
              </w:rPr>
              <w:t>;</w:t>
            </w:r>
          </w:p>
          <w:p>
            <w:pPr>
              <w:pStyle w:val="style0"/>
              <w:ind w:firstLine="708"/>
              <w:jc w:val="both"/>
              <w:rPr>
                <w:sz w:val="26"/>
                <w:szCs w:val="26"/>
                <w:lang w:val="en-US"/>
              </w:rPr>
            </w:pPr>
            <w:r>
              <w:rPr>
                <w:sz w:val="26"/>
                <w:szCs w:val="26"/>
                <w:lang w:val="en-US"/>
              </w:rPr>
              <w:t>7.Muammolar yechimini formulalar yordamida ifodalash – chizmalar, grafikalar, animatsiya, posterlar yoki modellar yordamida xulosalarni bayon etish.</w:t>
            </w:r>
          </w:p>
          <w:p>
            <w:pPr>
              <w:pStyle w:val="style179"/>
              <w:spacing w:after="0" w:lineRule="auto" w:line="240"/>
              <w:ind w:left="0" w:firstLine="567"/>
              <w:jc w:val="both"/>
              <w:rPr>
                <w:rFonts w:ascii="Times New Roman" w:hAnsi="Times New Roman"/>
                <w:sz w:val="26"/>
                <w:szCs w:val="26"/>
                <w:lang w:val="en-US"/>
              </w:rPr>
            </w:pPr>
            <w:r>
              <w:rPr>
                <w:rFonts w:ascii="Times New Roman" w:hAnsi="Times New Roman"/>
                <w:spacing w:val="-6"/>
                <w:sz w:val="26"/>
                <w:szCs w:val="26"/>
                <w:lang w:val="en-US"/>
              </w:rPr>
              <w:t>Umumiy olganda f</w:t>
            </w:r>
            <w:r>
              <w:rPr>
                <w:rFonts w:ascii="Times New Roman" w:hAnsi="Times New Roman"/>
                <w:spacing w:val="-6"/>
                <w:sz w:val="26"/>
                <w:szCs w:val="26"/>
                <w:lang w:val="uz-Cyrl-UZ"/>
              </w:rPr>
              <w:t xml:space="preserve">anga oid nazariy va uslubiy tushunchalarni to‘la o‘zlashtirish, tahlil natijalarini to‘g‘ri aks ettira olish, o‘rganilayotgan jarayonlar haqida mustaqil mushohada yuritish va oraliq nazorat shakllarida berilgan vazifa va topshiriqlarni bajarish, yakuniy nazorat bo‘yicha </w:t>
            </w:r>
            <w:r>
              <w:rPr>
                <w:rFonts w:ascii="Times New Roman" w:eastAsia="Malgun Gothic" w:hAnsi="Times New Roman"/>
                <w:spacing w:val="-6"/>
                <w:sz w:val="26"/>
                <w:szCs w:val="26"/>
                <w:lang w:val="uz-Cyrl-UZ" w:eastAsia="ko-KR"/>
              </w:rPr>
              <w:t>yozma,</w:t>
            </w:r>
            <w:r>
              <w:rPr>
                <w:rFonts w:ascii="Times New Roman" w:hAnsi="Times New Roman"/>
                <w:spacing w:val="-6"/>
                <w:sz w:val="26"/>
                <w:szCs w:val="26"/>
                <w:lang w:val="uz-Cyrl-UZ"/>
              </w:rPr>
              <w:t xml:space="preserve"> test yoki og‘zaki ishni topshirish.</w:t>
            </w:r>
          </w:p>
        </w:tc>
      </w:tr>
      <w:tr>
        <w:tblPrEx/>
        <w:trPr>
          <w:wBefore w:w="0" w:type="auto"/>
          <w:wAfter w:w="0" w:type="auto"/>
          <w:trHeight w:val="692" w:hRule="atLeast"/>
          <w:jc w:val="center"/>
        </w:trPr>
        <w:tc>
          <w:tcPr>
            <w:tcW w:w="0" w:type="nil"/>
            <w:tcBorders>
              <w:top w:val="none" w:sz="0" w:space="0" w:color="auto"/>
              <w:left w:val="none" w:sz="0" w:space="0" w:color="auto"/>
              <w:bottom w:val="none" w:sz="0" w:space="0" w:color="auto"/>
              <w:right w:val="none" w:sz="0" w:space="0" w:color="auto"/>
            </w:tcBorders>
          </w:tcPr>
          <w:p>
            <w:pPr>
              <w:pStyle w:val="style4098"/>
              <w:ind w:left="0"/>
              <w:jc w:val="center"/>
              <w:rPr>
                <w:rFonts w:ascii="Times New Roman" w:cs="Times New Roman" w:hAnsi="Times New Roman"/>
                <w:b/>
                <w:w w:val="99"/>
                <w:sz w:val="26"/>
                <w:szCs w:val="26"/>
              </w:rPr>
            </w:pPr>
            <w:r>
              <w:rPr>
                <w:rFonts w:ascii="Times New Roman" w:cs="Times New Roman" w:hAnsi="Times New Roman"/>
                <w:b/>
                <w:w w:val="99"/>
                <w:sz w:val="26"/>
                <w:szCs w:val="26"/>
                <w:lang w:val="uz-Cyrl-UZ"/>
              </w:rPr>
              <w:t>6</w:t>
            </w:r>
            <w:r>
              <w:rPr>
                <w:rFonts w:ascii="Times New Roman" w:cs="Times New Roman" w:hAnsi="Times New Roman"/>
                <w:b/>
                <w:w w:val="99"/>
                <w:sz w:val="26"/>
                <w:szCs w:val="26"/>
              </w:rPr>
              <w:t>.</w:t>
            </w:r>
          </w:p>
        </w:tc>
        <w:tc>
          <w:tcPr>
            <w:tcW w:w="0" w:type="nil"/>
            <w:gridSpan w:val="5"/>
            <w:tcBorders>
              <w:top w:val="none" w:sz="0" w:space="0" w:color="auto"/>
              <w:left w:val="none" w:sz="0" w:space="0" w:color="auto"/>
              <w:bottom w:val="none" w:sz="0" w:space="0" w:color="auto"/>
              <w:right w:val="none" w:sz="0" w:space="0" w:color="auto"/>
            </w:tcBorders>
          </w:tcPr>
          <w:p>
            <w:pPr>
              <w:pStyle w:val="style0"/>
              <w:tabs>
                <w:tab w:val="left" w:leader="none" w:pos="567"/>
              </w:tabs>
              <w:autoSpaceDE w:val="false"/>
              <w:autoSpaceDN w:val="false"/>
              <w:jc w:val="center"/>
              <w:rPr>
                <w:rFonts w:eastAsia="Batang"/>
                <w:b/>
                <w:sz w:val="26"/>
                <w:szCs w:val="26"/>
                <w:lang w:val="uz-Cyrl-UZ"/>
              </w:rPr>
            </w:pPr>
            <w:r>
              <w:rPr>
                <w:rFonts w:eastAsia="Batang"/>
                <w:b/>
                <w:sz w:val="26"/>
                <w:szCs w:val="26"/>
                <w:lang w:val="en-US"/>
              </w:rPr>
              <w:t xml:space="preserve">IX. </w:t>
            </w:r>
            <w:r>
              <w:rPr>
                <w:rFonts w:eastAsia="Batang"/>
                <w:b/>
                <w:sz w:val="26"/>
                <w:szCs w:val="26"/>
                <w:lang w:val="uz-Cyrl-UZ"/>
              </w:rPr>
              <w:t>Asosiy adabiyotlar</w:t>
            </w:r>
          </w:p>
          <w:p>
            <w:pPr>
              <w:pStyle w:val="style94"/>
              <w:shd w:val="clear" w:color="auto" w:fill="ffffff"/>
              <w:tabs>
                <w:tab w:val="left" w:leader="none" w:pos="284"/>
                <w:tab w:val="left" w:leader="none" w:pos="567"/>
                <w:tab w:val="left" w:leader="none" w:pos="993"/>
                <w:tab w:val="left" w:leader="none" w:pos="1418"/>
                <w:tab w:val="left" w:leader="none" w:pos="3080"/>
              </w:tabs>
              <w:spacing w:before="0" w:beforeAutospacing="false" w:after="0" w:afterAutospacing="false"/>
              <w:ind w:right="198"/>
              <w:jc w:val="both"/>
              <w:rPr>
                <w:sz w:val="26"/>
                <w:szCs w:val="26"/>
                <w:lang w:val="uz-Cyrl-UZ"/>
              </w:rPr>
            </w:pPr>
            <w:r>
              <w:rPr>
                <w:sz w:val="26"/>
                <w:szCs w:val="26"/>
                <w:lang w:val="en-US"/>
              </w:rPr>
              <w:t>1</w:t>
            </w:r>
            <w:r>
              <w:rPr>
                <w:sz w:val="26"/>
                <w:szCs w:val="26"/>
                <w:lang w:val="uz-Cyrl-UZ"/>
              </w:rPr>
              <w:t>.Abulkasimov H., Topildiyev S., M.Abulqosimov</w:t>
            </w:r>
            <w:r>
              <w:rPr>
                <w:sz w:val="26"/>
                <w:szCs w:val="26"/>
                <w:lang w:val="en-US"/>
              </w:rPr>
              <w:t xml:space="preserve"> </w:t>
            </w:r>
            <w:r>
              <w:rPr>
                <w:sz w:val="26"/>
                <w:szCs w:val="26"/>
                <w:lang w:val="uz-Cyrl-UZ"/>
              </w:rPr>
              <w:t>Iqtisodiyotni davlat tomonidan tartibga solish darslik.</w:t>
            </w:r>
            <w:r>
              <w:rPr>
                <w:sz w:val="26"/>
                <w:szCs w:val="26"/>
                <w:lang w:val="en-US"/>
              </w:rPr>
              <w:t xml:space="preserve"> </w:t>
            </w:r>
            <w:r>
              <w:rPr>
                <w:sz w:val="26"/>
                <w:szCs w:val="26"/>
                <w:lang w:val="uz-Cyrl-UZ"/>
              </w:rPr>
              <w:t>T.: “Iqtisod-moliya”, 2021.</w:t>
            </w:r>
          </w:p>
          <w:p>
            <w:pPr>
              <w:pStyle w:val="style94"/>
              <w:shd w:val="clear" w:color="auto" w:fill="ffffff"/>
              <w:tabs>
                <w:tab w:val="left" w:leader="none" w:pos="284"/>
                <w:tab w:val="left" w:leader="none" w:pos="567"/>
                <w:tab w:val="left" w:leader="none" w:pos="993"/>
                <w:tab w:val="left" w:leader="none" w:pos="1418"/>
                <w:tab w:val="left" w:leader="none" w:pos="3080"/>
              </w:tabs>
              <w:spacing w:before="0" w:beforeAutospacing="false" w:after="0" w:afterAutospacing="false"/>
              <w:ind w:right="198"/>
              <w:jc w:val="both"/>
              <w:rPr>
                <w:sz w:val="26"/>
                <w:szCs w:val="26"/>
                <w:lang w:val="uz-Cyrl-UZ"/>
              </w:rPr>
            </w:pPr>
            <w:r>
              <w:rPr>
                <w:sz w:val="26"/>
                <w:szCs w:val="26"/>
                <w:lang w:val="en-US"/>
              </w:rPr>
              <w:t>2</w:t>
            </w:r>
            <w:r>
              <w:rPr>
                <w:sz w:val="26"/>
                <w:szCs w:val="26"/>
                <w:lang w:val="uz-Cyrl-UZ"/>
              </w:rPr>
              <w:t>.</w:t>
            </w:r>
            <w:r>
              <w:rPr>
                <w:sz w:val="26"/>
                <w:szCs w:val="26"/>
                <w:lang w:val="en-US"/>
              </w:rPr>
              <w:t>U</w:t>
            </w:r>
            <w:r>
              <w:rPr>
                <w:sz w:val="26"/>
                <w:szCs w:val="26"/>
                <w:lang w:val="uz-Cyrl-UZ"/>
              </w:rPr>
              <w:t>.</w:t>
            </w:r>
            <w:r>
              <w:rPr>
                <w:sz w:val="26"/>
                <w:szCs w:val="26"/>
                <w:lang w:val="en-US"/>
              </w:rPr>
              <w:t>V</w:t>
            </w:r>
            <w:r>
              <w:rPr>
                <w:sz w:val="26"/>
                <w:szCs w:val="26"/>
                <w:lang w:val="uz-Cyrl-UZ"/>
              </w:rPr>
              <w:t>.</w:t>
            </w:r>
            <w:r>
              <w:rPr>
                <w:sz w:val="26"/>
                <w:szCs w:val="26"/>
                <w:lang w:val="en-US"/>
              </w:rPr>
              <w:t>G</w:t>
            </w:r>
            <w:r>
              <w:rPr>
                <w:sz w:val="26"/>
                <w:szCs w:val="26"/>
                <w:lang w:val="uz-Cyrl-UZ"/>
              </w:rPr>
              <w:t xml:space="preserve">‘afurov, </w:t>
            </w:r>
            <w:r>
              <w:rPr>
                <w:sz w:val="26"/>
                <w:szCs w:val="26"/>
                <w:lang w:val="en-US"/>
              </w:rPr>
              <w:t>M</w:t>
            </w:r>
            <w:r>
              <w:rPr>
                <w:sz w:val="26"/>
                <w:szCs w:val="26"/>
                <w:lang w:val="uz-Cyrl-UZ"/>
              </w:rPr>
              <w:t>.</w:t>
            </w:r>
            <w:r>
              <w:rPr>
                <w:sz w:val="26"/>
                <w:szCs w:val="26"/>
                <w:lang w:val="en-US"/>
              </w:rPr>
              <w:t>S</w:t>
            </w:r>
            <w:r>
              <w:rPr>
                <w:sz w:val="26"/>
                <w:szCs w:val="26"/>
                <w:lang w:val="uz-Cyrl-UZ"/>
              </w:rPr>
              <w:t>h.</w:t>
            </w:r>
            <w:r>
              <w:rPr>
                <w:sz w:val="26"/>
                <w:szCs w:val="26"/>
                <w:lang w:val="en-US"/>
              </w:rPr>
              <w:t>X</w:t>
            </w:r>
            <w:r>
              <w:rPr>
                <w:sz w:val="26"/>
                <w:szCs w:val="26"/>
                <w:lang w:val="uz-Cyrl-UZ"/>
              </w:rPr>
              <w:t xml:space="preserve">alilov, </w:t>
            </w:r>
            <w:r>
              <w:rPr>
                <w:sz w:val="26"/>
                <w:szCs w:val="26"/>
                <w:lang w:val="en-US"/>
              </w:rPr>
              <w:t>S</w:t>
            </w:r>
            <w:r>
              <w:rPr>
                <w:sz w:val="26"/>
                <w:szCs w:val="26"/>
                <w:lang w:val="uz-Cyrl-UZ"/>
              </w:rPr>
              <w:t>h.</w:t>
            </w:r>
            <w:r>
              <w:rPr>
                <w:sz w:val="26"/>
                <w:szCs w:val="26"/>
                <w:lang w:val="en-US"/>
              </w:rPr>
              <w:t>B</w:t>
            </w:r>
            <w:r>
              <w:rPr>
                <w:sz w:val="26"/>
                <w:szCs w:val="26"/>
                <w:lang w:val="uz-Cyrl-UZ"/>
              </w:rPr>
              <w:t>oymurodov</w:t>
            </w:r>
            <w:r>
              <w:rPr>
                <w:sz w:val="26"/>
                <w:szCs w:val="26"/>
                <w:lang w:val="en-US"/>
              </w:rPr>
              <w:t xml:space="preserve"> </w:t>
            </w:r>
            <w:r>
              <w:rPr>
                <w:sz w:val="26"/>
                <w:szCs w:val="26"/>
                <w:lang w:val="uz-Cyrl-UZ"/>
              </w:rPr>
              <w:t>davlat iqtisodiyoti va siyosati o‘quv qo‘llanma</w:t>
            </w:r>
            <w:r>
              <w:rPr>
                <w:sz w:val="26"/>
                <w:szCs w:val="26"/>
                <w:lang w:val="en-US"/>
              </w:rPr>
              <w:t xml:space="preserve"> </w:t>
            </w:r>
            <w:r>
              <w:rPr>
                <w:sz w:val="26"/>
                <w:szCs w:val="26"/>
                <w:lang w:val="uz-Cyrl-UZ"/>
              </w:rPr>
              <w:t>Toshkent – 2021</w:t>
            </w:r>
          </w:p>
          <w:p>
            <w:pPr>
              <w:pStyle w:val="style94"/>
              <w:shd w:val="clear" w:color="auto" w:fill="ffffff"/>
              <w:tabs>
                <w:tab w:val="left" w:leader="none" w:pos="284"/>
                <w:tab w:val="left" w:leader="none" w:pos="567"/>
                <w:tab w:val="left" w:leader="none" w:pos="993"/>
                <w:tab w:val="left" w:leader="none" w:pos="1418"/>
                <w:tab w:val="left" w:leader="none" w:pos="3080"/>
              </w:tabs>
              <w:spacing w:before="0" w:beforeAutospacing="false" w:after="0" w:afterAutospacing="false"/>
              <w:ind w:right="198"/>
              <w:jc w:val="both"/>
              <w:rPr>
                <w:sz w:val="26"/>
                <w:szCs w:val="26"/>
                <w:lang w:val="en-US"/>
              </w:rPr>
            </w:pPr>
            <w:r>
              <w:rPr>
                <w:sz w:val="26"/>
                <w:szCs w:val="26"/>
                <w:lang w:val="en-US"/>
              </w:rPr>
              <w:t>3.B.E. Mamaraximov, M.A. Mamatov Iqtisodiy siyosatga kirish (O‘quv qo‘llanma) T.: “Innovasion rivojlanish nashriyot matbba uyi” 2022- 252 b.</w:t>
            </w:r>
          </w:p>
          <w:p>
            <w:pPr>
              <w:pStyle w:val="style94"/>
              <w:shd w:val="clear" w:color="auto" w:fill="ffffff"/>
              <w:tabs>
                <w:tab w:val="left" w:leader="none" w:pos="284"/>
                <w:tab w:val="left" w:leader="none" w:pos="567"/>
                <w:tab w:val="left" w:leader="none" w:pos="993"/>
                <w:tab w:val="left" w:leader="none" w:pos="1418"/>
                <w:tab w:val="left" w:leader="none" w:pos="3080"/>
              </w:tabs>
              <w:spacing w:before="0" w:beforeAutospacing="false" w:after="0" w:afterAutospacing="false"/>
              <w:ind w:right="198"/>
              <w:jc w:val="both"/>
              <w:rPr>
                <w:sz w:val="26"/>
                <w:szCs w:val="26"/>
                <w:lang w:val="en-US"/>
              </w:rPr>
            </w:pPr>
            <w:r>
              <w:rPr>
                <w:sz w:val="26"/>
                <w:szCs w:val="26"/>
                <w:lang w:val="en-US"/>
              </w:rPr>
              <w:t>4.B.F. Azimov, K.Y. Norova, G.M. Qudratova. Iqtisodiy siyosatga kirish. (Oʻquv qoʻllanma). T.: “Innovasion rivojlanish nashriyot matbba uyi”, 2023, 160 b.</w:t>
            </w:r>
          </w:p>
          <w:p>
            <w:pPr>
              <w:pStyle w:val="style94"/>
              <w:shd w:val="clear" w:color="auto" w:fill="ffffff"/>
              <w:tabs>
                <w:tab w:val="left" w:leader="none" w:pos="284"/>
                <w:tab w:val="left" w:leader="none" w:pos="567"/>
                <w:tab w:val="left" w:leader="none" w:pos="993"/>
                <w:tab w:val="left" w:leader="none" w:pos="1418"/>
                <w:tab w:val="left" w:leader="none" w:pos="3080"/>
              </w:tabs>
              <w:spacing w:before="0" w:beforeAutospacing="false" w:after="0" w:afterAutospacing="false"/>
              <w:ind w:right="198"/>
              <w:jc w:val="both"/>
              <w:rPr>
                <w:sz w:val="26"/>
                <w:szCs w:val="26"/>
                <w:lang w:val="en-US"/>
              </w:rPr>
            </w:pPr>
            <w:r>
              <w:rPr>
                <w:sz w:val="26"/>
                <w:szCs w:val="26"/>
                <w:lang w:val="en-US"/>
              </w:rPr>
              <w:t xml:space="preserve">5.Acocella, Nicola &amp; Di Bartolomeo, Giovanni &amp; Hallett, Andrew. (2011). The theory of economic policy: from a theory of control to a theory of conflict (resolutions). </w:t>
            </w:r>
          </w:p>
          <w:p>
            <w:pPr>
              <w:pStyle w:val="style4103"/>
              <w:tabs>
                <w:tab w:val="left" w:leader="none" w:pos="1134"/>
              </w:tabs>
              <w:spacing w:after="0" w:lineRule="auto" w:line="240"/>
              <w:ind w:left="0" w:right="168"/>
              <w:jc w:val="center"/>
              <w:rPr>
                <w:rFonts w:ascii="Times New Roman" w:hAnsi="Times New Roman"/>
                <w:b/>
                <w:color w:val="000000"/>
                <w:sz w:val="26"/>
                <w:szCs w:val="26"/>
                <w:lang w:val="en-US"/>
              </w:rPr>
            </w:pPr>
            <w:r>
              <w:rPr>
                <w:rFonts w:ascii="Times New Roman" w:hAnsi="Times New Roman"/>
                <w:b/>
                <w:color w:val="000000"/>
                <w:sz w:val="26"/>
                <w:szCs w:val="26"/>
                <w:lang w:val="en-US"/>
              </w:rPr>
              <w:t xml:space="preserve">X. </w:t>
            </w:r>
            <w:r>
              <w:rPr>
                <w:rFonts w:ascii="Times New Roman" w:hAnsi="Times New Roman"/>
                <w:b/>
                <w:color w:val="000000"/>
                <w:sz w:val="26"/>
                <w:szCs w:val="26"/>
                <w:lang w:val="uz-Cyrl-UZ"/>
              </w:rPr>
              <w:t>Tavsiya qilinadigan qo‘shimcha adabiyotlar</w:t>
            </w:r>
            <w:r>
              <w:rPr>
                <w:rFonts w:ascii="Times New Roman" w:hAnsi="Times New Roman"/>
                <w:b/>
                <w:color w:val="000000"/>
                <w:sz w:val="26"/>
                <w:szCs w:val="26"/>
                <w:lang w:val="en-US"/>
              </w:rPr>
              <w:t xml:space="preserve"> </w:t>
            </w:r>
          </w:p>
          <w:p>
            <w:pPr>
              <w:pStyle w:val="style179"/>
              <w:spacing w:after="0" w:lineRule="auto" w:line="240"/>
              <w:ind w:left="0" w:right="270"/>
              <w:jc w:val="both"/>
              <w:rPr>
                <w:rFonts w:ascii="Times New Roman" w:hAnsi="Times New Roman"/>
                <w:spacing w:val="-6"/>
                <w:sz w:val="26"/>
                <w:szCs w:val="26"/>
                <w:lang w:val="uz-Cyrl-UZ"/>
              </w:rPr>
            </w:pPr>
            <w:r>
              <w:rPr>
                <w:rFonts w:ascii="Times New Roman" w:hAnsi="Times New Roman"/>
                <w:bCs/>
                <w:color w:val="000000"/>
                <w:sz w:val="26"/>
                <w:szCs w:val="26"/>
                <w:lang w:val="en-US"/>
              </w:rPr>
              <w:t>1.</w:t>
            </w:r>
            <w:r>
              <w:rPr>
                <w:rFonts w:ascii="Times New Roman" w:hAnsi="Times New Roman"/>
                <w:spacing w:val="-6"/>
                <w:sz w:val="26"/>
                <w:szCs w:val="26"/>
                <w:lang w:val="uz-Cyrl-UZ"/>
              </w:rPr>
              <w:t xml:space="preserve">Петросян Д.С., Безпалов В.В. Экономическая политика государства. Социальная справедливость в экономических отношениях. Учебное пособие. Москва: </w:t>
            </w:r>
            <w:r>
              <w:rPr>
                <w:rFonts w:ascii="Times New Roman" w:hAnsi="Times New Roman"/>
                <w:spacing w:val="-6"/>
                <w:sz w:val="26"/>
                <w:szCs w:val="26"/>
                <w:lang w:val="uz-Cyrl-UZ"/>
              </w:rPr>
              <w:fldChar w:fldCharType="begin"/>
            </w:r>
            <w:r>
              <w:rPr>
                <w:rFonts w:ascii="Times New Roman" w:hAnsi="Times New Roman"/>
                <w:spacing w:val="-6"/>
                <w:sz w:val="26"/>
                <w:szCs w:val="26"/>
                <w:lang w:val="uz-Cyrl-UZ"/>
              </w:rPr>
              <w:instrText xml:space="preserve"> HYPERLINK "https://www.ozon.ru/publisher/infra-m-856523/" </w:instrText>
            </w:r>
            <w:r>
              <w:rPr>
                <w:rFonts w:ascii="Times New Roman" w:hAnsi="Times New Roman"/>
                <w:spacing w:val="-6"/>
                <w:sz w:val="26"/>
                <w:szCs w:val="26"/>
                <w:lang w:val="uz-Cyrl-UZ"/>
              </w:rPr>
              <w:fldChar w:fldCharType="separate"/>
            </w:r>
            <w:r>
              <w:rPr>
                <w:rFonts w:ascii="Times New Roman" w:hAnsi="Times New Roman"/>
                <w:spacing w:val="-6"/>
                <w:sz w:val="26"/>
                <w:szCs w:val="26"/>
                <w:lang w:val="uz-Cyrl-UZ"/>
              </w:rPr>
              <w:t>Инфра-М</w:t>
            </w:r>
            <w:r>
              <w:rPr>
                <w:rFonts w:ascii="Times New Roman" w:hAnsi="Times New Roman"/>
                <w:spacing w:val="-6"/>
                <w:sz w:val="26"/>
                <w:szCs w:val="26"/>
                <w:lang w:val="uz-Cyrl-UZ"/>
              </w:rPr>
              <w:fldChar w:fldCharType="end"/>
            </w:r>
            <w:r>
              <w:rPr>
                <w:rFonts w:ascii="Times New Roman" w:hAnsi="Times New Roman"/>
                <w:spacing w:val="-6"/>
                <w:sz w:val="26"/>
                <w:szCs w:val="26"/>
                <w:lang w:val="uz-Cyrl-UZ"/>
              </w:rPr>
              <w:t>, 2016</w:t>
            </w:r>
          </w:p>
          <w:p>
            <w:pPr>
              <w:pStyle w:val="style179"/>
              <w:spacing w:after="0" w:lineRule="auto" w:line="240"/>
              <w:ind w:left="0" w:right="270"/>
              <w:jc w:val="both"/>
              <w:rPr>
                <w:rFonts w:ascii="Times New Roman" w:hAnsi="Times New Roman"/>
                <w:spacing w:val="-6"/>
                <w:sz w:val="26"/>
                <w:szCs w:val="26"/>
                <w:lang w:val="uz-Cyrl-UZ"/>
              </w:rPr>
            </w:pPr>
            <w:r>
              <w:rPr>
                <w:rFonts w:ascii="Times New Roman" w:hAnsi="Times New Roman"/>
                <w:spacing w:val="-6"/>
                <w:sz w:val="26"/>
                <w:szCs w:val="26"/>
                <w:lang w:val="en-US"/>
              </w:rPr>
              <w:t>2.</w:t>
            </w:r>
            <w:r>
              <w:rPr>
                <w:rFonts w:ascii="Times New Roman" w:hAnsi="Times New Roman"/>
                <w:spacing w:val="-6"/>
                <w:sz w:val="26"/>
                <w:szCs w:val="26"/>
                <w:lang w:val="uz-Cyrl-UZ"/>
              </w:rPr>
              <w:t>Тупчиенко, В. А. Государственная экономическая политика: учебное пособие / В. А. Тупчиенко. – Москва: Юнити, 2015. – 663 с.</w:t>
            </w:r>
          </w:p>
          <w:p>
            <w:pPr>
              <w:pStyle w:val="style179"/>
              <w:spacing w:after="0" w:lineRule="auto" w:line="240"/>
              <w:ind w:left="0" w:right="270"/>
              <w:jc w:val="both"/>
              <w:rPr>
                <w:rFonts w:ascii="Times New Roman" w:hAnsi="Times New Roman"/>
                <w:spacing w:val="-6"/>
                <w:sz w:val="26"/>
                <w:szCs w:val="26"/>
                <w:lang w:val="uz-Cyrl-UZ"/>
              </w:rPr>
            </w:pPr>
            <w:r>
              <w:rPr>
                <w:rFonts w:ascii="Times New Roman" w:hAnsi="Times New Roman"/>
                <w:spacing w:val="-6"/>
                <w:sz w:val="26"/>
                <w:szCs w:val="26"/>
                <w:lang w:val="en-US"/>
              </w:rPr>
              <w:t>3.</w:t>
            </w:r>
            <w:r>
              <w:rPr>
                <w:rFonts w:ascii="Times New Roman" w:hAnsi="Times New Roman"/>
                <w:spacing w:val="-6"/>
                <w:sz w:val="26"/>
                <w:szCs w:val="26"/>
                <w:lang w:val="uz-Cyrl-UZ"/>
              </w:rPr>
              <w:t>R.Glenn Hubbard, A. Patrick O’Brian. Essentials of Economics. 6th edition. Pearson. New York. 2019.</w:t>
            </w:r>
          </w:p>
          <w:p>
            <w:pPr>
              <w:pStyle w:val="style179"/>
              <w:spacing w:after="0" w:lineRule="auto" w:line="240"/>
              <w:ind w:left="0" w:right="270"/>
              <w:jc w:val="both"/>
              <w:rPr>
                <w:rFonts w:ascii="Times New Roman" w:hAnsi="Times New Roman"/>
                <w:spacing w:val="-6"/>
                <w:sz w:val="26"/>
                <w:szCs w:val="26"/>
                <w:lang w:val="uz-Cyrl-UZ"/>
              </w:rPr>
            </w:pPr>
            <w:r>
              <w:rPr>
                <w:rFonts w:ascii="Times New Roman" w:hAnsi="Times New Roman"/>
                <w:spacing w:val="-6"/>
                <w:sz w:val="26"/>
                <w:szCs w:val="26"/>
                <w:lang w:val="en-US"/>
              </w:rPr>
              <w:t>4.</w:t>
            </w:r>
            <w:r>
              <w:rPr>
                <w:rFonts w:ascii="Times New Roman" w:hAnsi="Times New Roman"/>
                <w:spacing w:val="-6"/>
                <w:sz w:val="26"/>
                <w:szCs w:val="26"/>
                <w:lang w:val="uz-Cyrl-UZ"/>
              </w:rPr>
              <w:fldChar w:fldCharType="begin"/>
            </w:r>
            <w:r>
              <w:rPr>
                <w:rFonts w:ascii="Times New Roman" w:hAnsi="Times New Roman"/>
                <w:spacing w:val="-6"/>
                <w:sz w:val="26"/>
                <w:szCs w:val="26"/>
                <w:lang w:val="uz-Cyrl-UZ"/>
              </w:rPr>
              <w:instrText xml:space="preserve"> HYPERLINK "https://www.amazon.com/s/ref=dp_byline_sr_book_1?ie=UTF8&amp;field-author=N.+Gregory+Mankiw&amp;text=N.+Gregory+Mankiw&amp;sort=relevancerank&amp;search-alias=books" </w:instrText>
            </w:r>
            <w:r>
              <w:rPr>
                <w:rFonts w:ascii="Times New Roman" w:hAnsi="Times New Roman"/>
                <w:spacing w:val="-6"/>
                <w:sz w:val="26"/>
                <w:szCs w:val="26"/>
                <w:lang w:val="uz-Cyrl-UZ"/>
              </w:rPr>
              <w:fldChar w:fldCharType="separate"/>
            </w:r>
            <w:r>
              <w:rPr>
                <w:rFonts w:ascii="Times New Roman" w:hAnsi="Times New Roman"/>
                <w:spacing w:val="-6"/>
                <w:sz w:val="26"/>
                <w:szCs w:val="26"/>
                <w:lang w:val="uz-Cyrl-UZ"/>
              </w:rPr>
              <w:t>N.Gregory Mankiw</w:t>
            </w:r>
            <w:r>
              <w:rPr>
                <w:rFonts w:ascii="Times New Roman" w:hAnsi="Times New Roman"/>
                <w:spacing w:val="-6"/>
                <w:sz w:val="26"/>
                <w:szCs w:val="26"/>
                <w:lang w:val="uz-Cyrl-UZ"/>
              </w:rPr>
              <w:fldChar w:fldCharType="end"/>
            </w:r>
            <w:r>
              <w:rPr>
                <w:rFonts w:ascii="Times New Roman" w:hAnsi="Times New Roman"/>
                <w:spacing w:val="-6"/>
                <w:sz w:val="26"/>
                <w:szCs w:val="26"/>
                <w:lang w:val="uz-Cyrl-UZ"/>
              </w:rPr>
              <w:t>. Essentials of Economics. 8th Edition. Cengage Learning; 8. edition (January 1, 2017). ISBN-13: 978-1337091992</w:t>
            </w:r>
          </w:p>
          <w:p>
            <w:pPr>
              <w:pStyle w:val="style179"/>
              <w:spacing w:after="0" w:lineRule="auto" w:line="240"/>
              <w:ind w:left="0" w:right="270"/>
              <w:jc w:val="both"/>
              <w:rPr>
                <w:rFonts w:ascii="Times New Roman" w:hAnsi="Times New Roman"/>
                <w:spacing w:val="-6"/>
                <w:sz w:val="26"/>
                <w:szCs w:val="26"/>
                <w:lang w:val="uz-Cyrl-UZ"/>
              </w:rPr>
            </w:pPr>
            <w:r>
              <w:rPr>
                <w:rFonts w:ascii="Times New Roman" w:hAnsi="Times New Roman"/>
                <w:spacing w:val="-6"/>
                <w:sz w:val="26"/>
                <w:szCs w:val="26"/>
                <w:lang w:val="en-US"/>
              </w:rPr>
              <w:t>5.</w:t>
            </w:r>
            <w:r>
              <w:rPr>
                <w:rFonts w:ascii="Times New Roman" w:hAnsi="Times New Roman"/>
                <w:spacing w:val="-6"/>
                <w:sz w:val="26"/>
                <w:szCs w:val="26"/>
                <w:lang w:val="uz-Cyrl-UZ"/>
              </w:rPr>
              <w:t>Economics</w:t>
            </w:r>
            <w:r>
              <w:rPr>
                <w:rFonts w:ascii="Times New Roman" w:hAnsi="Times New Roman"/>
                <w:spacing w:val="-6"/>
                <w:sz w:val="26"/>
                <w:szCs w:val="26"/>
                <w:lang w:val="uz-Cyrl-UZ"/>
              </w:rPr>
              <w:fldChar w:fldCharType="begin"/>
            </w:r>
            <w:r>
              <w:rPr>
                <w:rFonts w:ascii="Times New Roman" w:hAnsi="Times New Roman"/>
                <w:spacing w:val="-6"/>
                <w:sz w:val="26"/>
                <w:szCs w:val="26"/>
                <w:lang w:val="uz-Cyrl-UZ"/>
              </w:rPr>
              <w:instrText xml:space="preserve"> HYPERLINK "https://www.amazon.com/Economics-Irwin-Campbell-R-McConnell/dp/1259723224/ref=sr_1_28?dchild=1&amp;keywords=economics&amp;qid=1587655176&amp;rnid=2941120011&amp;s=books&amp;sr=1-28" </w:instrText>
            </w:r>
            <w:r>
              <w:rPr>
                <w:rFonts w:ascii="Times New Roman" w:hAnsi="Times New Roman"/>
                <w:spacing w:val="-6"/>
                <w:sz w:val="26"/>
                <w:szCs w:val="26"/>
                <w:lang w:val="uz-Cyrl-UZ"/>
              </w:rPr>
              <w:fldChar w:fldCharType="separate"/>
            </w:r>
            <w:r>
              <w:rPr>
                <w:rFonts w:ascii="Times New Roman" w:hAnsi="Times New Roman"/>
                <w:spacing w:val="-6"/>
                <w:sz w:val="26"/>
                <w:szCs w:val="26"/>
                <w:lang w:val="uz-Cyrl-UZ"/>
              </w:rPr>
              <w:t xml:space="preserve"> (Irwin Economics)</w:t>
            </w:r>
            <w:r>
              <w:rPr>
                <w:rFonts w:ascii="Times New Roman" w:hAnsi="Times New Roman"/>
                <w:spacing w:val="-6"/>
                <w:sz w:val="26"/>
                <w:szCs w:val="26"/>
                <w:lang w:val="uz-Cyrl-UZ"/>
              </w:rPr>
              <w:fldChar w:fldCharType="end"/>
            </w:r>
            <w:r>
              <w:rPr>
                <w:rFonts w:ascii="Times New Roman" w:hAnsi="Times New Roman"/>
                <w:spacing w:val="-6"/>
                <w:sz w:val="26"/>
                <w:szCs w:val="26"/>
                <w:lang w:val="uz-Cyrl-UZ"/>
              </w:rPr>
              <w:t xml:space="preserve">. Campbell R. McConnell, Stanley L. Brue, Sean M. Flynn. — 21th edition. 2018. </w:t>
            </w:r>
          </w:p>
          <w:p>
            <w:pPr>
              <w:pStyle w:val="style179"/>
              <w:spacing w:after="0" w:lineRule="auto" w:line="240"/>
              <w:ind w:left="0" w:right="270"/>
              <w:jc w:val="both"/>
              <w:rPr>
                <w:rFonts w:ascii="Times New Roman" w:hAnsi="Times New Roman"/>
                <w:spacing w:val="-6"/>
                <w:sz w:val="26"/>
                <w:szCs w:val="26"/>
                <w:lang w:val="uz-Cyrl-UZ"/>
              </w:rPr>
            </w:pPr>
            <w:r>
              <w:rPr>
                <w:rFonts w:ascii="Times New Roman" w:hAnsi="Times New Roman"/>
                <w:spacing w:val="-6"/>
                <w:sz w:val="26"/>
                <w:szCs w:val="26"/>
                <w:lang w:val="en-US"/>
              </w:rPr>
              <w:t>6.</w:t>
            </w:r>
            <w:r>
              <w:rPr>
                <w:rFonts w:ascii="Times New Roman" w:hAnsi="Times New Roman"/>
                <w:spacing w:val="-6"/>
                <w:sz w:val="26"/>
                <w:szCs w:val="26"/>
                <w:lang w:val="uz-Cyrl-UZ"/>
              </w:rPr>
              <w:fldChar w:fldCharType="begin"/>
            </w:r>
            <w:r>
              <w:rPr>
                <w:rFonts w:ascii="Times New Roman" w:hAnsi="Times New Roman"/>
                <w:spacing w:val="-6"/>
                <w:sz w:val="26"/>
                <w:szCs w:val="26"/>
                <w:lang w:val="uz-Cyrl-UZ"/>
              </w:rPr>
              <w:instrText xml:space="preserve"> HYPERLINK "https://my-shop.ru/shop/search/a/sort/z/page/1.html?f14_39=0&amp;f14_16=0&amp;f14_6=%D0%9B%D1%8F%D0%BA%D0%B8%D0%BD%20%D0%90.%D0%9D.&amp;t=12&amp;next=1" </w:instrText>
            </w:r>
            <w:r>
              <w:rPr>
                <w:rFonts w:ascii="Times New Roman" w:hAnsi="Times New Roman"/>
                <w:spacing w:val="-6"/>
                <w:sz w:val="26"/>
                <w:szCs w:val="26"/>
                <w:lang w:val="uz-Cyrl-UZ"/>
              </w:rPr>
              <w:fldChar w:fldCharType="separate"/>
            </w:r>
            <w:r>
              <w:rPr>
                <w:rFonts w:ascii="Times New Roman" w:hAnsi="Times New Roman"/>
                <w:spacing w:val="-6"/>
                <w:sz w:val="26"/>
                <w:szCs w:val="26"/>
                <w:lang w:val="uz-Cyrl-UZ"/>
              </w:rPr>
              <w:t>Лякин А.Н.</w:t>
            </w:r>
            <w:r>
              <w:rPr>
                <w:rFonts w:ascii="Times New Roman" w:hAnsi="Times New Roman"/>
                <w:spacing w:val="-6"/>
                <w:sz w:val="26"/>
                <w:szCs w:val="26"/>
                <w:lang w:val="uz-Cyrl-UZ"/>
              </w:rPr>
              <w:fldChar w:fldCharType="end"/>
            </w:r>
            <w:r>
              <w:rPr>
                <w:rFonts w:ascii="Times New Roman" w:hAnsi="Times New Roman"/>
                <w:spacing w:val="-6"/>
                <w:sz w:val="26"/>
                <w:szCs w:val="26"/>
                <w:lang w:val="uz-Cyrl-UZ"/>
              </w:rPr>
              <w:t xml:space="preserve"> Экономическая политика. Учебник и практикум. Россия: Юрайт, 2019. 432 стр.</w:t>
            </w:r>
          </w:p>
          <w:p>
            <w:pPr>
              <w:pStyle w:val="style179"/>
              <w:spacing w:after="0" w:lineRule="auto" w:line="240"/>
              <w:ind w:left="0" w:right="270"/>
              <w:jc w:val="both"/>
              <w:rPr>
                <w:rFonts w:ascii="Times New Roman" w:hAnsi="Times New Roman"/>
                <w:spacing w:val="-6"/>
                <w:sz w:val="26"/>
                <w:szCs w:val="26"/>
                <w:lang w:val="uz-Cyrl-UZ"/>
              </w:rPr>
            </w:pPr>
            <w:r>
              <w:rPr>
                <w:rFonts w:ascii="Times New Roman" w:hAnsi="Times New Roman"/>
                <w:spacing w:val="-6"/>
                <w:sz w:val="26"/>
                <w:szCs w:val="26"/>
                <w:lang w:val="en-US"/>
              </w:rPr>
              <w:t>7.</w:t>
            </w:r>
            <w:r>
              <w:rPr>
                <w:rFonts w:ascii="Times New Roman" w:hAnsi="Times New Roman"/>
                <w:spacing w:val="-6"/>
                <w:sz w:val="26"/>
                <w:szCs w:val="26"/>
                <w:lang w:val="uz-Cyrl-UZ"/>
              </w:rPr>
              <w:t>Abulkasimov H., Topildiyev S. Iqtisodiyotni davlat tomonidan tartibga solish.- T.: “Iqtisod-moliya”, 2021.</w:t>
            </w:r>
          </w:p>
          <w:p>
            <w:pPr>
              <w:pStyle w:val="style179"/>
              <w:spacing w:after="0" w:lineRule="auto" w:line="240"/>
              <w:ind w:left="0" w:right="270"/>
              <w:jc w:val="both"/>
              <w:rPr>
                <w:rFonts w:ascii="Times New Roman" w:eastAsia="SimSun" w:hAnsi="Times New Roman"/>
                <w:sz w:val="24"/>
                <w:szCs w:val="24"/>
              </w:rPr>
            </w:pPr>
            <w:r>
              <w:rPr>
                <w:rFonts w:ascii="Times New Roman" w:hAnsi="Times New Roman"/>
                <w:spacing w:val="-6"/>
                <w:sz w:val="26"/>
                <w:szCs w:val="26"/>
                <w:lang w:val="en-US"/>
              </w:rPr>
              <w:t>8.</w:t>
            </w:r>
            <w:r>
              <w:rPr>
                <w:rFonts w:ascii="Times New Roman" w:eastAsia="SimSun" w:hAnsi="Times New Roman"/>
                <w:sz w:val="24"/>
                <w:szCs w:val="24"/>
              </w:rPr>
              <w:t>Menzie Chinn &amp; Douglas Irwin – “International Economics” (2025)</w:t>
            </w:r>
          </w:p>
          <w:p>
            <w:pPr>
              <w:pStyle w:val="style179"/>
              <w:spacing w:after="0" w:lineRule="auto" w:line="240"/>
              <w:ind w:left="0" w:right="270"/>
              <w:jc w:val="both"/>
              <w:rPr>
                <w:rStyle w:val="style87"/>
                <w:rFonts w:eastAsia="SimSun"/>
                <w:b w:val="false"/>
                <w:sz w:val="24"/>
                <w:szCs w:val="24"/>
              </w:rPr>
            </w:pPr>
            <w:r>
              <w:rPr>
                <w:rFonts w:ascii="Times New Roman" w:eastAsia="SimSun" w:hAnsi="Times New Roman"/>
                <w:sz w:val="24"/>
                <w:szCs w:val="24"/>
                <w:lang w:val="en-US"/>
              </w:rPr>
              <w:t>9.</w:t>
            </w:r>
            <w:r>
              <w:rPr>
                <w:rStyle w:val="style87"/>
                <w:rFonts w:eastAsia="SimSun"/>
                <w:b w:val="false"/>
                <w:sz w:val="24"/>
                <w:szCs w:val="24"/>
              </w:rPr>
              <w:t>Joseph Stiglitz – “The Road to Freedom” (2024)</w:t>
            </w:r>
          </w:p>
          <w:p>
            <w:pPr>
              <w:pStyle w:val="style179"/>
              <w:spacing w:after="0" w:lineRule="auto" w:line="240"/>
              <w:ind w:left="0" w:right="270"/>
              <w:jc w:val="both"/>
              <w:rPr>
                <w:rFonts w:ascii="Times New Roman" w:eastAsia="SimSun" w:hAnsi="Times New Roman"/>
                <w:sz w:val="24"/>
                <w:szCs w:val="24"/>
              </w:rPr>
            </w:pPr>
            <w:r>
              <w:rPr>
                <w:rStyle w:val="style87"/>
                <w:rFonts w:eastAsia="SimSun"/>
                <w:b w:val="false"/>
                <w:sz w:val="24"/>
                <w:szCs w:val="24"/>
                <w:lang w:val="en-US"/>
              </w:rPr>
              <w:t>10.</w:t>
            </w:r>
            <w:r>
              <w:rPr>
                <w:rFonts w:ascii="Times New Roman" w:eastAsia="SimSun" w:hAnsi="Times New Roman"/>
                <w:sz w:val="24"/>
                <w:szCs w:val="24"/>
              </w:rPr>
              <w:t>James Gerber – “International Economics, Global Edition” (8-chi nashr, 2024)</w:t>
            </w:r>
          </w:p>
          <w:p>
            <w:pPr>
              <w:pStyle w:val="style179"/>
              <w:spacing w:after="0" w:lineRule="auto" w:line="240"/>
              <w:ind w:left="0" w:right="270"/>
              <w:jc w:val="both"/>
              <w:rPr>
                <w:rFonts w:ascii="Times New Roman" w:eastAsia="SimSun" w:hAnsi="Times New Roman"/>
                <w:sz w:val="24"/>
                <w:szCs w:val="24"/>
              </w:rPr>
            </w:pPr>
            <w:r>
              <w:rPr>
                <w:rFonts w:ascii="Times New Roman" w:eastAsia="SimSun" w:hAnsi="Times New Roman"/>
                <w:sz w:val="24"/>
                <w:szCs w:val="24"/>
                <w:lang w:val="en-US"/>
              </w:rPr>
              <w:t>11.</w:t>
            </w:r>
            <w:r>
              <w:rPr>
                <w:rFonts w:ascii="Times New Roman" w:eastAsia="SimSun" w:hAnsi="Times New Roman"/>
                <w:sz w:val="24"/>
                <w:szCs w:val="24"/>
              </w:rPr>
              <w:t>Max Rangeley, William White – “The Age of Debt Bubbles” (Springer, 2024)</w:t>
            </w:r>
          </w:p>
          <w:p>
            <w:pPr>
              <w:pStyle w:val="style179"/>
              <w:spacing w:after="0" w:lineRule="auto" w:line="240"/>
              <w:ind w:left="0" w:right="270"/>
              <w:jc w:val="both"/>
              <w:rPr>
                <w:rFonts w:ascii="Times New Roman" w:eastAsia="SimSun" w:hAnsi="Times New Roman"/>
                <w:sz w:val="24"/>
                <w:szCs w:val="24"/>
                <w:lang w:val="en-US"/>
              </w:rPr>
            </w:pPr>
            <w:r>
              <w:rPr>
                <w:rFonts w:ascii="Times New Roman" w:eastAsia="SimSun" w:hAnsi="Times New Roman"/>
                <w:sz w:val="24"/>
                <w:szCs w:val="24"/>
                <w:lang w:val="en-US"/>
              </w:rPr>
              <w:t>12.</w:t>
            </w:r>
            <w:r>
              <w:rPr>
                <w:rFonts w:ascii="Times New Roman" w:eastAsia="SimSun" w:hAnsi="Times New Roman"/>
                <w:sz w:val="24"/>
                <w:szCs w:val="24"/>
              </w:rPr>
              <w:t>Isaac Baley &amp; Laura Veldkamp – “The Data Economy: Tools and Applications” (Princeton, 2025)</w:t>
            </w:r>
            <w:r>
              <w:rPr>
                <w:rFonts w:ascii="Times New Roman" w:eastAsia="SimSun" w:hAnsi="Times New Roman"/>
                <w:sz w:val="24"/>
                <w:szCs w:val="24"/>
                <w:lang w:val="en-US"/>
              </w:rPr>
              <w:t xml:space="preserve"> </w:t>
            </w:r>
          </w:p>
          <w:p>
            <w:pPr>
              <w:pStyle w:val="style179"/>
              <w:spacing w:after="0" w:lineRule="auto" w:line="240"/>
              <w:ind w:left="0" w:right="270"/>
              <w:jc w:val="both"/>
              <w:rPr>
                <w:rFonts w:ascii="Times New Roman" w:eastAsia="SimSun" w:hAnsi="Times New Roman"/>
                <w:sz w:val="24"/>
                <w:szCs w:val="24"/>
              </w:rPr>
            </w:pPr>
            <w:r>
              <w:rPr>
                <w:rFonts w:ascii="Times New Roman" w:eastAsia="SimSun" w:hAnsi="Times New Roman"/>
                <w:sz w:val="24"/>
                <w:szCs w:val="24"/>
                <w:lang w:val="en-US"/>
              </w:rPr>
              <w:t>13.</w:t>
            </w:r>
            <w:r>
              <w:rPr>
                <w:rStyle w:val="style87"/>
                <w:rFonts w:eastAsia="SimSun"/>
                <w:b w:val="false"/>
                <w:sz w:val="24"/>
                <w:szCs w:val="24"/>
              </w:rPr>
              <w:t>Christopher Meissner – “One from the Many: The Global Economy Since 1850” (2024)</w:t>
            </w:r>
            <w:r>
              <w:rPr>
                <w:rFonts w:ascii="Times New Roman" w:eastAsia="SimSun" w:hAnsi="Times New Roman"/>
                <w:sz w:val="24"/>
                <w:szCs w:val="24"/>
              </w:rPr>
              <w:t xml:space="preserve"> – global iqtisodiyot tarixiy va siyosiy tahlil.</w:t>
            </w:r>
          </w:p>
          <w:p>
            <w:pPr>
              <w:pStyle w:val="style179"/>
              <w:spacing w:after="0" w:lineRule="auto" w:line="240"/>
              <w:ind w:left="0" w:right="270"/>
              <w:jc w:val="both"/>
              <w:rPr>
                <w:rFonts w:ascii="Times New Roman" w:hAnsi="Times New Roman"/>
                <w:sz w:val="24"/>
                <w:szCs w:val="24"/>
              </w:rPr>
            </w:pPr>
            <w:r>
              <w:rPr>
                <w:rFonts w:ascii="Times New Roman" w:eastAsia="SimSun" w:hAnsi="Times New Roman"/>
                <w:sz w:val="24"/>
                <w:szCs w:val="24"/>
                <w:lang w:val="en-US"/>
              </w:rPr>
              <w:t>14.</w:t>
            </w:r>
            <w:r>
              <w:rPr>
                <w:rFonts w:ascii="Times New Roman" w:eastAsia="sans-serif" w:hAnsi="Times New Roman"/>
                <w:sz w:val="24"/>
                <w:szCs w:val="24"/>
                <w:shd w:val="clear" w:color="auto" w:fill="ffffff"/>
              </w:rPr>
              <w:t>Iqtisodiyot qanday tuzilgan</w:t>
            </w:r>
            <w:r>
              <w:rPr>
                <w:rFonts w:ascii="Times New Roman" w:eastAsia="sans-serif" w:hAnsi="Times New Roman"/>
                <w:sz w:val="24"/>
                <w:szCs w:val="24"/>
                <w:shd w:val="clear" w:color="auto" w:fill="ffffff"/>
                <w:lang w:val="en-US"/>
              </w:rPr>
              <w:t xml:space="preserve"> </w:t>
            </w:r>
            <w:r>
              <w:rPr>
                <w:rFonts w:ascii="Times New Roman" w:eastAsia="sans-serif" w:hAnsi="Times New Roman"/>
                <w:sz w:val="24"/>
                <w:szCs w:val="24"/>
                <w:shd w:val="clear" w:color="auto" w:fill="ffffff"/>
              </w:rPr>
              <w:t>Ha-Joon Chang</w:t>
            </w:r>
            <w:r>
              <w:rPr>
                <w:rFonts w:ascii="Times New Roman" w:eastAsia="sans-serif" w:hAnsi="Times New Roman"/>
                <w:sz w:val="24"/>
                <w:szCs w:val="24"/>
                <w:shd w:val="clear" w:color="auto" w:fill="ffffff"/>
                <w:lang w:val="en-US"/>
              </w:rPr>
              <w:t xml:space="preserve"> </w:t>
            </w:r>
            <w:r>
              <w:rPr>
                <w:rFonts w:ascii="Times New Roman" w:hAnsi="Times New Roman"/>
                <w:sz w:val="24"/>
                <w:szCs w:val="24"/>
              </w:rPr>
              <w:t>2022-yil</w:t>
            </w:r>
          </w:p>
          <w:p>
            <w:pPr>
              <w:pStyle w:val="style179"/>
              <w:spacing w:after="0" w:lineRule="auto" w:line="240"/>
              <w:ind w:left="0" w:right="270"/>
              <w:jc w:val="both"/>
              <w:rPr>
                <w:rFonts w:ascii="Times New Roman" w:hAnsi="Times New Roman"/>
                <w:sz w:val="24"/>
                <w:szCs w:val="24"/>
                <w:lang w:val="en-US"/>
              </w:rPr>
            </w:pPr>
            <w:r>
              <w:rPr>
                <w:rFonts w:ascii="Times New Roman" w:hAnsi="Times New Roman"/>
                <w:sz w:val="24"/>
                <w:szCs w:val="24"/>
                <w:lang w:val="en-US"/>
              </w:rPr>
              <w:t>15.Daron Ajemo‘g‘li, Jeyms A. Robinson: Mamlakatlar tanazzuli sabablari: qudrat, farovonlik va kambag‘allik manbalari 2021-yil</w:t>
            </w:r>
          </w:p>
          <w:p>
            <w:pPr>
              <w:pStyle w:val="style4103"/>
              <w:tabs>
                <w:tab w:val="left" w:leader="none" w:pos="1134"/>
              </w:tabs>
              <w:spacing w:after="0" w:lineRule="auto" w:line="240"/>
              <w:ind w:left="0" w:right="168"/>
              <w:jc w:val="center"/>
              <w:rPr>
                <w:rFonts w:ascii="Times New Roman" w:hAnsi="Times New Roman"/>
                <w:b/>
                <w:color w:val="000000"/>
                <w:sz w:val="26"/>
                <w:szCs w:val="26"/>
                <w:lang w:val="en-US"/>
              </w:rPr>
            </w:pPr>
            <w:r>
              <w:rPr>
                <w:rFonts w:ascii="Times New Roman" w:hAnsi="Times New Roman"/>
                <w:b/>
                <w:color w:val="000000"/>
                <w:sz w:val="26"/>
                <w:szCs w:val="26"/>
                <w:lang w:val="en-US"/>
              </w:rPr>
              <w:t>XI.Axborot manbaalari</w:t>
            </w:r>
          </w:p>
          <w:p>
            <w:pPr>
              <w:pStyle w:val="style4103"/>
              <w:tabs>
                <w:tab w:val="left" w:leader="none" w:pos="1134"/>
              </w:tabs>
              <w:spacing w:after="0" w:lineRule="auto" w:line="240"/>
              <w:ind w:left="0" w:right="168"/>
              <w:jc w:val="both"/>
              <w:rPr>
                <w:rFonts w:ascii="Times New Roman" w:hAnsi="Times New Roman"/>
                <w:sz w:val="26"/>
                <w:szCs w:val="26"/>
                <w:lang w:val="en-US"/>
              </w:rPr>
            </w:pPr>
            <w:r>
              <w:rPr>
                <w:rFonts w:ascii="Times New Roman" w:hAnsi="Times New Roman"/>
                <w:sz w:val="26"/>
                <w:szCs w:val="26"/>
                <w:lang w:val="en-US"/>
              </w:rPr>
              <w:t xml:space="preserve">1.Oʻzbekiston Respublikasi Prezidenti Shavkat Mirziyoyev Miromonovichning rasmiy sayti </w:t>
            </w:r>
            <w:r>
              <w:rPr>
                <w:rFonts w:ascii="Times New Roman" w:hAnsi="Times New Roman"/>
                <w:sz w:val="26"/>
                <w:szCs w:val="26"/>
                <w:lang w:val="en-US"/>
              </w:rPr>
              <w:fldChar w:fldCharType="begin"/>
            </w:r>
            <w:r>
              <w:rPr>
                <w:rFonts w:ascii="Times New Roman" w:hAnsi="Times New Roman"/>
                <w:sz w:val="26"/>
                <w:szCs w:val="26"/>
                <w:lang w:val="en-US"/>
              </w:rPr>
              <w:instrText xml:space="preserve"> HYPERLINK "http://www.prezident.uz" </w:instrText>
            </w:r>
            <w:r>
              <w:rPr>
                <w:rFonts w:ascii="Times New Roman" w:hAnsi="Times New Roman"/>
                <w:sz w:val="26"/>
                <w:szCs w:val="26"/>
                <w:lang w:val="en-US"/>
              </w:rPr>
              <w:fldChar w:fldCharType="separate"/>
            </w:r>
            <w:r>
              <w:rPr>
                <w:rStyle w:val="style85"/>
                <w:rFonts w:ascii="Times New Roman" w:hAnsi="Times New Roman"/>
                <w:sz w:val="26"/>
                <w:szCs w:val="26"/>
                <w:lang w:val="en-US"/>
              </w:rPr>
              <w:t>www.prezident.uz</w:t>
            </w:r>
            <w:r>
              <w:rPr>
                <w:rFonts w:ascii="Times New Roman" w:hAnsi="Times New Roman"/>
                <w:sz w:val="26"/>
                <w:szCs w:val="26"/>
                <w:lang w:val="en-US"/>
              </w:rPr>
              <w:fldChar w:fldCharType="end"/>
            </w:r>
            <w:r>
              <w:rPr>
                <w:rFonts w:ascii="Times New Roman" w:hAnsi="Times New Roman"/>
                <w:sz w:val="26"/>
                <w:szCs w:val="26"/>
                <w:lang w:val="en-US"/>
              </w:rPr>
              <w:t xml:space="preserve"> </w:t>
            </w:r>
          </w:p>
          <w:p>
            <w:pPr>
              <w:pStyle w:val="style4103"/>
              <w:tabs>
                <w:tab w:val="left" w:leader="none" w:pos="1134"/>
              </w:tabs>
              <w:spacing w:after="0" w:lineRule="auto" w:line="240"/>
              <w:ind w:left="0" w:right="168"/>
              <w:jc w:val="both"/>
              <w:rPr>
                <w:rFonts w:ascii="Times New Roman" w:hAnsi="Times New Roman"/>
                <w:sz w:val="26"/>
                <w:szCs w:val="26"/>
                <w:lang w:val="en-US"/>
              </w:rPr>
            </w:pPr>
            <w:r>
              <w:rPr>
                <w:rFonts w:ascii="Times New Roman" w:hAnsi="Times New Roman"/>
                <w:sz w:val="26"/>
                <w:szCs w:val="26"/>
                <w:lang w:val="en-US"/>
              </w:rPr>
              <w:t>2.www.lex.uz - LEX.UZ - Oʻzbekiston qonunchiligi bazasi</w:t>
            </w:r>
          </w:p>
          <w:p>
            <w:pPr>
              <w:pStyle w:val="style4103"/>
              <w:tabs>
                <w:tab w:val="left" w:leader="none" w:pos="1134"/>
              </w:tabs>
              <w:spacing w:after="0" w:lineRule="auto" w:line="240"/>
              <w:ind w:left="0" w:right="168"/>
              <w:jc w:val="both"/>
              <w:rPr>
                <w:rFonts w:ascii="Times New Roman" w:hAnsi="Times New Roman"/>
                <w:sz w:val="26"/>
                <w:szCs w:val="26"/>
                <w:lang w:val="en-US"/>
              </w:rPr>
            </w:pPr>
            <w:r>
              <w:rPr>
                <w:rFonts w:ascii="Times New Roman" w:hAnsi="Times New Roman"/>
                <w:sz w:val="26"/>
                <w:szCs w:val="26"/>
                <w:lang w:val="en-US"/>
              </w:rPr>
              <w:t>3.www.strategy.uz – Davlat dasturlari ijrosi</w:t>
            </w:r>
          </w:p>
          <w:p>
            <w:pPr>
              <w:pStyle w:val="style4103"/>
              <w:tabs>
                <w:tab w:val="left" w:leader="none" w:pos="1134"/>
              </w:tabs>
              <w:spacing w:after="0" w:lineRule="auto" w:line="240"/>
              <w:ind w:left="0" w:right="168"/>
              <w:jc w:val="both"/>
              <w:rPr>
                <w:rFonts w:ascii="Times New Roman" w:hAnsi="Times New Roman"/>
                <w:sz w:val="24"/>
                <w:szCs w:val="24"/>
              </w:rPr>
            </w:pPr>
            <w:r>
              <w:rPr>
                <w:rFonts w:ascii="Times New Roman" w:hAnsi="Times New Roman"/>
                <w:sz w:val="26"/>
                <w:szCs w:val="26"/>
                <w:lang w:val="en-US"/>
              </w:rPr>
              <w:t xml:space="preserve">4.www.imv.uz - </w:t>
            </w:r>
            <w:r>
              <w:rPr>
                <w:rFonts w:ascii="Times New Roman" w:hAnsi="Times New Roman"/>
                <w:sz w:val="24"/>
                <w:szCs w:val="24"/>
              </w:rPr>
              <w:fldChar w:fldCharType="begin"/>
            </w:r>
            <w:r>
              <w:rPr>
                <w:rFonts w:ascii="Times New Roman" w:hAnsi="Times New Roman"/>
                <w:sz w:val="24"/>
                <w:szCs w:val="24"/>
              </w:rPr>
              <w:instrText xml:space="preserve"> HYPERLINK "https://www.imv.uz/" </w:instrText>
            </w:r>
            <w:r>
              <w:rPr>
                <w:rFonts w:ascii="Times New Roman" w:hAnsi="Times New Roman"/>
                <w:sz w:val="24"/>
                <w:szCs w:val="24"/>
              </w:rPr>
              <w:fldChar w:fldCharType="separate"/>
            </w:r>
            <w:r>
              <w:rPr>
                <w:rStyle w:val="style85"/>
                <w:rFonts w:ascii="Times New Roman" w:hAnsi="Times New Roman"/>
                <w:sz w:val="24"/>
                <w:szCs w:val="24"/>
              </w:rPr>
              <w:t>Iqtisodiyot va moliya vazirligi</w:t>
            </w:r>
            <w:r>
              <w:rPr>
                <w:rFonts w:ascii="Times New Roman" w:hAnsi="Times New Roman"/>
                <w:sz w:val="24"/>
                <w:szCs w:val="24"/>
              </w:rPr>
              <w:fldChar w:fldCharType="end"/>
            </w:r>
          </w:p>
          <w:p>
            <w:pPr>
              <w:pStyle w:val="style4103"/>
              <w:tabs>
                <w:tab w:val="left" w:leader="none" w:pos="1134"/>
              </w:tabs>
              <w:spacing w:after="0" w:lineRule="auto" w:line="240"/>
              <w:ind w:left="0" w:right="168"/>
              <w:jc w:val="both"/>
              <w:rPr>
                <w:rFonts w:ascii="Times New Roman" w:hAnsi="Times New Roman"/>
                <w:sz w:val="24"/>
                <w:szCs w:val="24"/>
                <w:lang w:val="en-US"/>
              </w:rPr>
            </w:pPr>
            <w:r>
              <w:rPr>
                <w:rFonts w:ascii="Times New Roman" w:hAnsi="Times New Roman"/>
                <w:sz w:val="24"/>
                <w:szCs w:val="24"/>
                <w:lang w:val="en-US"/>
              </w:rPr>
              <w:t>5.</w:t>
            </w:r>
            <w:r>
              <w:rPr>
                <w:rFonts w:ascii="Times New Roman" w:hAnsi="Times New Roman"/>
                <w:sz w:val="24"/>
                <w:szCs w:val="24"/>
              </w:rPr>
              <w:fldChar w:fldCharType="begin"/>
            </w:r>
            <w:r>
              <w:rPr>
                <w:rFonts w:ascii="Times New Roman" w:hAnsi="Times New Roman"/>
                <w:sz w:val="24"/>
                <w:szCs w:val="24"/>
              </w:rPr>
              <w:instrText xml:space="preserve"> HYPERLINK "https://www.gov.uz/oz" </w:instrText>
            </w:r>
            <w:r>
              <w:rPr>
                <w:rFonts w:ascii="Times New Roman" w:hAnsi="Times New Roman"/>
                <w:sz w:val="24"/>
                <w:szCs w:val="24"/>
              </w:rPr>
              <w:fldChar w:fldCharType="separate"/>
            </w:r>
            <w:r>
              <w:rPr>
                <w:rStyle w:val="style85"/>
                <w:rFonts w:ascii="Times New Roman" w:hAnsi="Times New Roman"/>
                <w:sz w:val="24"/>
                <w:szCs w:val="24"/>
              </w:rPr>
              <w:t>O‘zbekiston Respublikasi Hukumat portali</w:t>
            </w:r>
            <w:r>
              <w:rPr>
                <w:rFonts w:ascii="Times New Roman" w:hAnsi="Times New Roman"/>
                <w:sz w:val="24"/>
                <w:szCs w:val="24"/>
              </w:rPr>
              <w:fldChar w:fldCharType="end"/>
            </w:r>
          </w:p>
        </w:tc>
      </w:tr>
      <w:tr>
        <w:tblPrEx/>
        <w:trPr>
          <w:wBefore w:w="0" w:type="auto"/>
          <w:wAfter w:w="0" w:type="auto"/>
          <w:trHeight w:val="692" w:hRule="atLeast"/>
          <w:jc w:val="center"/>
        </w:trPr>
        <w:tc>
          <w:tcPr>
            <w:tcW w:w="0" w:type="nil"/>
            <w:tcBorders>
              <w:top w:val="none" w:sz="0" w:space="0" w:color="auto"/>
              <w:left w:val="none" w:sz="0" w:space="0" w:color="auto"/>
              <w:bottom w:val="none" w:sz="0" w:space="0" w:color="auto"/>
              <w:right w:val="none" w:sz="0" w:space="0" w:color="auto"/>
            </w:tcBorders>
          </w:tcPr>
          <w:p>
            <w:pPr>
              <w:pStyle w:val="style4098"/>
              <w:ind w:left="0"/>
              <w:jc w:val="center"/>
              <w:rPr>
                <w:rFonts w:ascii="Times New Roman" w:cs="Times New Roman" w:hAnsi="Times New Roman"/>
                <w:b/>
                <w:w w:val="99"/>
                <w:sz w:val="26"/>
                <w:szCs w:val="26"/>
              </w:rPr>
            </w:pPr>
            <w:r>
              <w:rPr>
                <w:rFonts w:ascii="Times New Roman" w:cs="Times New Roman" w:hAnsi="Times New Roman"/>
                <w:b/>
                <w:w w:val="99"/>
                <w:sz w:val="26"/>
                <w:szCs w:val="26"/>
              </w:rPr>
              <w:t>7.</w:t>
            </w:r>
          </w:p>
        </w:tc>
        <w:tc>
          <w:tcPr>
            <w:tcW w:w="0" w:type="nil"/>
            <w:gridSpan w:val="5"/>
            <w:tcBorders>
              <w:top w:val="none" w:sz="0" w:space="0" w:color="auto"/>
              <w:left w:val="none" w:sz="0" w:space="0" w:color="auto"/>
              <w:bottom w:val="none" w:sz="0" w:space="0" w:color="auto"/>
              <w:right w:val="none" w:sz="0" w:space="0" w:color="auto"/>
            </w:tcBorders>
          </w:tcPr>
          <w:p>
            <w:pPr>
              <w:pStyle w:val="style0"/>
              <w:jc w:val="both"/>
              <w:contextualSpacing/>
              <w:rPr>
                <w:b/>
                <w:color w:val="000000"/>
                <w:sz w:val="26"/>
                <w:szCs w:val="26"/>
                <w:lang w:val="en-US"/>
              </w:rPr>
            </w:pPr>
            <w:r>
              <w:rPr>
                <w:b/>
                <w:color w:val="000000"/>
                <w:sz w:val="26"/>
                <w:szCs w:val="26"/>
                <w:lang w:val="en-US"/>
              </w:rPr>
              <w:t>TOP-300 talikka kirgan universitetlar ta’lim dasturlari asosida kiritilgan mavzular</w:t>
            </w:r>
          </w:p>
          <w:p>
            <w:pPr>
              <w:pStyle w:val="style4103"/>
              <w:numPr>
                <w:ilvl w:val="0"/>
                <w:numId w:val="6"/>
              </w:numPr>
              <w:tabs>
                <w:tab w:val="left" w:leader="none" w:pos="1134"/>
              </w:tabs>
              <w:spacing w:after="0" w:lineRule="auto" w:line="240"/>
              <w:ind w:left="0" w:right="168"/>
              <w:jc w:val="both"/>
              <w:rPr>
                <w:rFonts w:ascii="Times New Roman" w:hAnsi="Times New Roman"/>
                <w:sz w:val="24"/>
                <w:szCs w:val="24"/>
                <w:lang w:val="en-US"/>
              </w:rPr>
            </w:pPr>
            <w:r>
              <w:rPr>
                <w:rFonts w:ascii="Times New Roman" w:hAnsi="Times New Roman"/>
                <w:sz w:val="24"/>
                <w:szCs w:val="24"/>
              </w:rPr>
              <w:fldChar w:fldCharType="begin"/>
            </w:r>
            <w:r>
              <w:rPr>
                <w:rFonts w:ascii="Times New Roman" w:hAnsi="Times New Roman"/>
                <w:sz w:val="24"/>
                <w:szCs w:val="24"/>
              </w:rPr>
              <w:instrText xml:space="preserve"> HYPERLINK "https://www.economics.ox.ac.uk/undergraduate-frequently-asked-questions?" </w:instrText>
            </w:r>
            <w:r>
              <w:rPr>
                <w:rFonts w:ascii="Times New Roman" w:hAnsi="Times New Roman"/>
                <w:sz w:val="24"/>
                <w:szCs w:val="24"/>
              </w:rPr>
              <w:fldChar w:fldCharType="separate"/>
            </w:r>
            <w:r>
              <w:rPr>
                <w:rStyle w:val="style85"/>
                <w:rFonts w:ascii="Times New Roman" w:hAnsi="Times New Roman"/>
                <w:sz w:val="24"/>
                <w:szCs w:val="24"/>
              </w:rPr>
              <w:t>Undergraduate: Course Structure, Fees &amp; Applications | Department of Economics</w:t>
            </w:r>
            <w:r>
              <w:rPr>
                <w:rFonts w:ascii="Times New Roman" w:hAnsi="Times New Roman"/>
                <w:sz w:val="24"/>
                <w:szCs w:val="24"/>
              </w:rPr>
              <w:fldChar w:fldCharType="end"/>
            </w:r>
          </w:p>
          <w:p>
            <w:pPr>
              <w:pStyle w:val="style4103"/>
              <w:numPr>
                <w:ilvl w:val="0"/>
                <w:numId w:val="6"/>
              </w:numPr>
              <w:tabs>
                <w:tab w:val="left" w:leader="none" w:pos="1134"/>
              </w:tabs>
              <w:spacing w:after="0" w:lineRule="auto" w:line="240"/>
              <w:ind w:left="0" w:right="168"/>
              <w:jc w:val="both"/>
              <w:rPr>
                <w:rFonts w:ascii="Times New Roman" w:hAnsi="Times New Roman"/>
                <w:sz w:val="24"/>
                <w:szCs w:val="24"/>
                <w:lang w:val="en-US"/>
              </w:rPr>
            </w:pPr>
            <w:r>
              <w:rPr>
                <w:rFonts w:ascii="Times New Roman" w:hAnsi="Times New Roman"/>
                <w:sz w:val="24"/>
                <w:szCs w:val="24"/>
                <w:lang w:val="en-US"/>
              </w:rPr>
              <w:fldChar w:fldCharType="begin"/>
            </w:r>
            <w:r>
              <w:rPr>
                <w:rFonts w:ascii="Times New Roman" w:hAnsi="Times New Roman"/>
                <w:sz w:val="24"/>
                <w:szCs w:val="24"/>
                <w:lang w:val="en-US"/>
              </w:rPr>
              <w:instrText xml:space="preserve"> HYPERLINK "https://www.lifelong-learning.ox.ac.uk/courses/economics-an-introduction?" </w:instrText>
            </w:r>
            <w:r>
              <w:rPr>
                <w:rFonts w:ascii="Times New Roman" w:hAnsi="Times New Roman"/>
                <w:sz w:val="24"/>
                <w:szCs w:val="24"/>
                <w:lang w:val="en-US"/>
              </w:rPr>
              <w:fldChar w:fldCharType="separate"/>
            </w:r>
            <w:r>
              <w:rPr>
                <w:rStyle w:val="style85"/>
                <w:rFonts w:ascii="Times New Roman" w:hAnsi="Times New Roman"/>
                <w:sz w:val="24"/>
                <w:szCs w:val="24"/>
                <w:lang w:val="en-US"/>
              </w:rPr>
              <w:t>https://www.lifelong-learning.ox.ac.uk/courses/economics-an-introduction?</w:t>
            </w:r>
            <w:r>
              <w:rPr>
                <w:rFonts w:ascii="Times New Roman" w:hAnsi="Times New Roman"/>
                <w:sz w:val="24"/>
                <w:szCs w:val="24"/>
                <w:lang w:val="en-US"/>
              </w:rPr>
              <w:fldChar w:fldCharType="end"/>
            </w:r>
            <w:r>
              <w:rPr>
                <w:rFonts w:ascii="Times New Roman" w:hAnsi="Times New Roman"/>
                <w:sz w:val="24"/>
                <w:szCs w:val="24"/>
                <w:lang w:val="en-US"/>
              </w:rPr>
              <w:t xml:space="preserve"> </w:t>
            </w:r>
          </w:p>
          <w:p>
            <w:pPr>
              <w:pStyle w:val="style4103"/>
              <w:numPr>
                <w:ilvl w:val="0"/>
                <w:numId w:val="6"/>
              </w:numPr>
              <w:tabs>
                <w:tab w:val="left" w:leader="none" w:pos="1134"/>
              </w:tabs>
              <w:spacing w:after="0" w:lineRule="auto" w:line="240"/>
              <w:ind w:left="0" w:right="168"/>
              <w:jc w:val="both"/>
              <w:rPr>
                <w:rFonts w:ascii="Times New Roman" w:hAnsi="Times New Roman"/>
                <w:sz w:val="24"/>
                <w:szCs w:val="24"/>
                <w:lang w:val="en-US"/>
              </w:rPr>
            </w:pPr>
            <w:r>
              <w:rPr>
                <w:rFonts w:ascii="Times New Roman" w:hAnsi="Times New Roman"/>
                <w:sz w:val="24"/>
                <w:szCs w:val="24"/>
              </w:rPr>
              <w:fldChar w:fldCharType="begin"/>
            </w:r>
            <w:r>
              <w:rPr>
                <w:rFonts w:ascii="Times New Roman" w:hAnsi="Times New Roman"/>
                <w:sz w:val="24"/>
                <w:szCs w:val="24"/>
              </w:rPr>
              <w:instrText xml:space="preserve"> HYPERLINK "https://www.reddit.com/r/YouShouldKnow/comments/1dujkaw/ysk_6_days_ago_mit_released_all_of_the_lectures/?utm_source=" </w:instrText>
            </w:r>
            <w:r>
              <w:rPr>
                <w:rFonts w:ascii="Times New Roman" w:hAnsi="Times New Roman"/>
                <w:sz w:val="24"/>
                <w:szCs w:val="24"/>
              </w:rPr>
              <w:fldChar w:fldCharType="separate"/>
            </w:r>
            <w:r>
              <w:rPr>
                <w:rStyle w:val="style85"/>
                <w:rFonts w:ascii="Times New Roman" w:hAnsi="Times New Roman"/>
                <w:sz w:val="24"/>
                <w:szCs w:val="24"/>
              </w:rPr>
              <w:t>YSK 6 days ago MIT released all of the lectures for a particularly good macroeconomic course that covers current events. : r/YouShouldKnow</w:t>
            </w:r>
            <w:r>
              <w:rPr>
                <w:rFonts w:ascii="Times New Roman" w:hAnsi="Times New Roman"/>
                <w:sz w:val="24"/>
                <w:szCs w:val="24"/>
              </w:rPr>
              <w:fldChar w:fldCharType="end"/>
            </w:r>
          </w:p>
          <w:p>
            <w:pPr>
              <w:pStyle w:val="style4103"/>
              <w:numPr>
                <w:ilvl w:val="0"/>
                <w:numId w:val="6"/>
              </w:numPr>
              <w:tabs>
                <w:tab w:val="left" w:leader="none" w:pos="1134"/>
              </w:tabs>
              <w:spacing w:after="0" w:lineRule="auto" w:line="240"/>
              <w:ind w:left="0" w:right="168"/>
              <w:jc w:val="both"/>
              <w:rPr>
                <w:rFonts w:ascii="Times New Roman" w:hAnsi="Times New Roman"/>
                <w:sz w:val="24"/>
                <w:szCs w:val="24"/>
                <w:lang w:val="en-US"/>
              </w:rPr>
            </w:pPr>
            <w:r>
              <w:rPr>
                <w:rFonts w:ascii="Times New Roman" w:hAnsi="Times New Roman"/>
                <w:sz w:val="24"/>
                <w:szCs w:val="24"/>
              </w:rPr>
              <w:fldChar w:fldCharType="begin"/>
            </w:r>
            <w:r>
              <w:rPr>
                <w:rFonts w:ascii="Times New Roman" w:hAnsi="Times New Roman"/>
                <w:sz w:val="24"/>
                <w:szCs w:val="24"/>
              </w:rPr>
              <w:instrText xml:space="preserve"> HYPERLINK "https://www.sbs.ox.ac.uk/programmes/degrees/bahons-economics-and-management/degree-outline?utm_source=" </w:instrText>
            </w:r>
            <w:r>
              <w:rPr>
                <w:rFonts w:ascii="Times New Roman" w:hAnsi="Times New Roman"/>
                <w:sz w:val="24"/>
                <w:szCs w:val="24"/>
              </w:rPr>
              <w:fldChar w:fldCharType="separate"/>
            </w:r>
            <w:r>
              <w:rPr>
                <w:rStyle w:val="style85"/>
                <w:rFonts w:ascii="Times New Roman" w:hAnsi="Times New Roman"/>
                <w:sz w:val="24"/>
                <w:szCs w:val="24"/>
              </w:rPr>
              <w:t>https://www.sbs.ox.ac.uk/programmes/degrees/bahons-economics-and-management/degree-outline?utm_source=</w:t>
            </w:r>
            <w:r>
              <w:rPr>
                <w:rFonts w:ascii="Times New Roman" w:hAnsi="Times New Roman"/>
                <w:sz w:val="24"/>
                <w:szCs w:val="24"/>
              </w:rPr>
              <w:fldChar w:fldCharType="end"/>
            </w:r>
            <w:r>
              <w:rPr>
                <w:rFonts w:ascii="Times New Roman" w:hAnsi="Times New Roman"/>
                <w:sz w:val="24"/>
                <w:szCs w:val="24"/>
                <w:lang w:val="en-US"/>
              </w:rPr>
              <w:t xml:space="preserve"> </w:t>
            </w:r>
          </w:p>
          <w:p>
            <w:pPr>
              <w:pStyle w:val="style4103"/>
              <w:numPr>
                <w:ilvl w:val="0"/>
                <w:numId w:val="6"/>
              </w:numPr>
              <w:tabs>
                <w:tab w:val="left" w:leader="none" w:pos="1134"/>
              </w:tabs>
              <w:spacing w:after="0" w:lineRule="auto" w:line="240"/>
              <w:ind w:left="0" w:right="168"/>
              <w:jc w:val="both"/>
              <w:rPr>
                <w:rFonts w:ascii="Times New Roman" w:hAnsi="Times New Roman"/>
                <w:sz w:val="24"/>
                <w:szCs w:val="24"/>
                <w:lang w:val="en-US"/>
              </w:rPr>
            </w:pPr>
            <w:r>
              <w:rPr>
                <w:rFonts w:ascii="Times New Roman" w:hAnsi="Times New Roman"/>
                <w:sz w:val="24"/>
                <w:szCs w:val="24"/>
              </w:rPr>
              <w:fldChar w:fldCharType="begin"/>
            </w:r>
            <w:r>
              <w:rPr>
                <w:rFonts w:ascii="Times New Roman" w:hAnsi="Times New Roman"/>
                <w:sz w:val="24"/>
                <w:szCs w:val="24"/>
              </w:rPr>
              <w:instrText xml:space="preserve"> HYPERLINK "https://www.lse.ac.uk/study-at-lse/graduate/msc-economic-policy-for-international-development?utm_source=" </w:instrText>
            </w:r>
            <w:r>
              <w:rPr>
                <w:rFonts w:ascii="Times New Roman" w:hAnsi="Times New Roman"/>
                <w:sz w:val="24"/>
                <w:szCs w:val="24"/>
              </w:rPr>
              <w:fldChar w:fldCharType="separate"/>
            </w:r>
            <w:r>
              <w:rPr>
                <w:rStyle w:val="style85"/>
                <w:rFonts w:ascii="Times New Roman" w:hAnsi="Times New Roman"/>
                <w:sz w:val="24"/>
                <w:szCs w:val="24"/>
              </w:rPr>
              <w:t>https://www.lse.ac.uk/study-at-lse/graduate/msc-economic-policy-for-international-development?utm_source=</w:t>
            </w:r>
            <w:r>
              <w:rPr>
                <w:rFonts w:ascii="Times New Roman" w:hAnsi="Times New Roman"/>
                <w:sz w:val="24"/>
                <w:szCs w:val="24"/>
              </w:rPr>
              <w:fldChar w:fldCharType="end"/>
            </w:r>
            <w:r>
              <w:rPr>
                <w:rFonts w:ascii="Times New Roman" w:hAnsi="Times New Roman"/>
                <w:sz w:val="24"/>
                <w:szCs w:val="24"/>
                <w:lang w:val="en-US"/>
              </w:rPr>
              <w:t xml:space="preserve"> </w:t>
            </w:r>
          </w:p>
          <w:p>
            <w:pPr>
              <w:pStyle w:val="style4103"/>
              <w:numPr>
                <w:ilvl w:val="0"/>
                <w:numId w:val="6"/>
              </w:numPr>
              <w:tabs>
                <w:tab w:val="left" w:leader="none" w:pos="1134"/>
              </w:tabs>
              <w:spacing w:after="0" w:lineRule="auto" w:line="240"/>
              <w:ind w:left="0" w:right="168"/>
              <w:jc w:val="both"/>
              <w:rPr>
                <w:rFonts w:ascii="Times New Roman" w:hAnsi="Times New Roman"/>
                <w:sz w:val="26"/>
                <w:szCs w:val="26"/>
                <w:lang w:val="en-US"/>
              </w:rPr>
            </w:pPr>
            <w:r>
              <w:rPr>
                <w:rFonts w:ascii="Times New Roman" w:hAnsi="Times New Roman"/>
                <w:sz w:val="24"/>
                <w:szCs w:val="24"/>
              </w:rPr>
              <w:fldChar w:fldCharType="begin"/>
            </w:r>
            <w:r>
              <w:rPr>
                <w:rFonts w:ascii="Times New Roman" w:hAnsi="Times New Roman"/>
                <w:sz w:val="24"/>
                <w:szCs w:val="24"/>
              </w:rPr>
              <w:instrText xml:space="preserve"> HYPERLINK "https://ocw.mit.edu/courses/14-01-principles-of-microeconomics-fall-2023/?utm_source=" </w:instrText>
            </w:r>
            <w:r>
              <w:rPr>
                <w:rFonts w:ascii="Times New Roman" w:hAnsi="Times New Roman"/>
                <w:sz w:val="24"/>
                <w:szCs w:val="24"/>
              </w:rPr>
              <w:fldChar w:fldCharType="separate"/>
            </w:r>
            <w:r>
              <w:rPr>
                <w:rStyle w:val="style85"/>
                <w:rFonts w:ascii="Times New Roman" w:hAnsi="Times New Roman"/>
                <w:sz w:val="24"/>
                <w:szCs w:val="24"/>
              </w:rPr>
              <w:t>https://ocw.mit.edu/courses/14-01-principles-of-microeconomics-fall-2023/?utm_source=</w:t>
            </w:r>
            <w:r>
              <w:rPr>
                <w:rFonts w:ascii="Times New Roman" w:hAnsi="Times New Roman"/>
                <w:sz w:val="24"/>
                <w:szCs w:val="24"/>
              </w:rPr>
              <w:fldChar w:fldCharType="end"/>
            </w:r>
            <w:r>
              <w:rPr>
                <w:rFonts w:ascii="Times New Roman" w:hAnsi="Times New Roman"/>
                <w:sz w:val="24"/>
                <w:szCs w:val="24"/>
                <w:lang w:val="en-US"/>
              </w:rPr>
              <w:t xml:space="preserve"> </w:t>
            </w:r>
          </w:p>
        </w:tc>
      </w:tr>
      <w:tr>
        <w:tblPrEx/>
        <w:trPr>
          <w:wBefore w:w="0" w:type="auto"/>
          <w:wAfter w:w="0" w:type="auto"/>
          <w:trHeight w:val="756" w:hRule="atLeast"/>
          <w:jc w:val="center"/>
        </w:trPr>
        <w:tc>
          <w:tcPr>
            <w:tcW w:w="0" w:type="nil"/>
            <w:tcBorders>
              <w:top w:val="single" w:sz="4" w:space="0" w:color="000000"/>
              <w:left w:val="single" w:sz="4" w:space="0" w:color="000000"/>
              <w:bottom w:val="single" w:sz="4" w:space="0" w:color="000000"/>
              <w:right w:val="single" w:sz="4" w:space="0" w:color="000000"/>
            </w:tcBorders>
          </w:tcPr>
          <w:p>
            <w:pPr>
              <w:pStyle w:val="style4098"/>
              <w:ind w:left="0"/>
              <w:jc w:val="center"/>
              <w:rPr>
                <w:rFonts w:ascii="Times New Roman" w:cs="Times New Roman" w:hAnsi="Times New Roman"/>
                <w:b/>
                <w:w w:val="99"/>
                <w:sz w:val="26"/>
                <w:szCs w:val="26"/>
              </w:rPr>
            </w:pPr>
            <w:r>
              <w:rPr>
                <w:rFonts w:ascii="Times New Roman" w:cs="Times New Roman" w:hAnsi="Times New Roman"/>
                <w:b/>
                <w:w w:val="99"/>
                <w:sz w:val="26"/>
                <w:szCs w:val="26"/>
              </w:rPr>
              <w:t>8.</w:t>
            </w:r>
          </w:p>
        </w:tc>
        <w:tc>
          <w:tcPr>
            <w:tcW w:w="0" w:type="nil"/>
            <w:gridSpan w:val="5"/>
            <w:tcBorders>
              <w:top w:val="single" w:sz="4" w:space="0" w:color="000000"/>
              <w:left w:val="single" w:sz="4" w:space="0" w:color="000000"/>
              <w:bottom w:val="single" w:sz="4" w:space="0" w:color="000000"/>
              <w:right w:val="single" w:sz="4" w:space="0" w:color="000000"/>
            </w:tcBorders>
          </w:tcPr>
          <w:p>
            <w:pPr>
              <w:pStyle w:val="style4098"/>
              <w:tabs>
                <w:tab w:val="left" w:leader="none" w:pos="783"/>
              </w:tabs>
              <w:ind w:left="0" w:right="275" w:firstLine="500"/>
              <w:jc w:val="both"/>
              <w:rPr>
                <w:rFonts w:ascii="Times New Roman" w:cs="Times New Roman" w:hAnsi="Times New Roman"/>
                <w:sz w:val="26"/>
                <w:szCs w:val="26"/>
                <w:lang w:val="uz-Cyrl-UZ"/>
              </w:rPr>
            </w:pPr>
            <w:r>
              <w:rPr>
                <w:rFonts w:ascii="Times New Roman" w:cs="Times New Roman" w:hAnsi="Times New Roman"/>
                <w:sz w:val="26"/>
                <w:szCs w:val="26"/>
                <w:lang w:val="uz-Cyrl-UZ"/>
              </w:rPr>
              <w:t xml:space="preserve">Fan dasturi </w:t>
            </w:r>
            <w:r>
              <w:rPr>
                <w:rFonts w:ascii="Times New Roman" w:cs="Times New Roman" w:hAnsi="Times New Roman"/>
                <w:sz w:val="26"/>
                <w:szCs w:val="26"/>
              </w:rPr>
              <w:t>“</w:t>
            </w:r>
            <w:r>
              <w:rPr>
                <w:rFonts w:ascii="Times New Roman" w:cs="Times New Roman" w:hAnsi="Times New Roman"/>
                <w:sz w:val="26"/>
                <w:szCs w:val="26"/>
                <w:lang w:val="uz-Cyrl-UZ"/>
              </w:rPr>
              <w:t>TIQXMMI</w:t>
            </w:r>
            <w:r>
              <w:rPr>
                <w:rFonts w:ascii="Times New Roman" w:cs="Times New Roman" w:hAnsi="Times New Roman"/>
                <w:sz w:val="26"/>
                <w:szCs w:val="26"/>
              </w:rPr>
              <w:t>”</w:t>
            </w:r>
            <w:r>
              <w:rPr>
                <w:rFonts w:ascii="Times New Roman" w:cs="Times New Roman" w:hAnsi="Times New Roman"/>
                <w:sz w:val="26"/>
                <w:szCs w:val="26"/>
                <w:lang w:val="uz-Cyrl-UZ"/>
              </w:rPr>
              <w:t xml:space="preserve"> </w:t>
            </w:r>
            <w:r>
              <w:rPr>
                <w:rFonts w:ascii="Times New Roman" w:cs="Times New Roman" w:hAnsi="Times New Roman"/>
                <w:sz w:val="26"/>
                <w:szCs w:val="26"/>
              </w:rPr>
              <w:t>M</w:t>
            </w:r>
            <w:r>
              <w:rPr>
                <w:rFonts w:ascii="Times New Roman" w:cs="Times New Roman" w:hAnsi="Times New Roman"/>
                <w:sz w:val="26"/>
                <w:szCs w:val="26"/>
                <w:lang w:val="uz-Cyrl-UZ"/>
              </w:rPr>
              <w:t xml:space="preserve">illiy tadqiqot universiteti tominidan ishlab chiqilgan hamda universitet O‘quv-uslubiy kengashining 20____yil </w:t>
            </w:r>
            <w:r>
              <w:rPr>
                <w:rFonts w:ascii="Times New Roman" w:cs="Times New Roman" w:hAnsi="Times New Roman"/>
                <w:sz w:val="26"/>
                <w:szCs w:val="26"/>
              </w:rPr>
              <w:t>“</w:t>
            </w:r>
            <w:r>
              <w:rPr>
                <w:rFonts w:ascii="Times New Roman" w:cs="Times New Roman" w:hAnsi="Times New Roman"/>
                <w:sz w:val="26"/>
                <w:szCs w:val="26"/>
                <w:lang w:val="uz-Cyrl-UZ"/>
              </w:rPr>
              <w:t>_____</w:t>
            </w:r>
            <w:r>
              <w:rPr>
                <w:rFonts w:ascii="Times New Roman" w:cs="Times New Roman" w:hAnsi="Times New Roman"/>
                <w:sz w:val="26"/>
                <w:szCs w:val="26"/>
              </w:rPr>
              <w:t>”</w:t>
            </w:r>
            <w:r>
              <w:rPr>
                <w:rFonts w:ascii="Times New Roman" w:cs="Times New Roman" w:hAnsi="Times New Roman"/>
                <w:sz w:val="26"/>
                <w:szCs w:val="26"/>
                <w:lang w:val="uz-Cyrl-UZ"/>
              </w:rPr>
              <w:t xml:space="preserve"> _____________dagi _____-sonli bayonnomasi bilan ma'qullangan.</w:t>
            </w:r>
          </w:p>
        </w:tc>
      </w:tr>
      <w:tr>
        <w:tblPrEx/>
        <w:trPr>
          <w:wBefore w:w="0" w:type="auto"/>
          <w:wAfter w:w="0" w:type="auto"/>
          <w:trHeight w:val="276" w:hRule="atLeast"/>
          <w:jc w:val="center"/>
        </w:trPr>
        <w:tc>
          <w:tcPr>
            <w:tcW w:w="0" w:type="nil"/>
            <w:tcBorders>
              <w:top w:val="single" w:sz="4" w:space="0" w:color="000000"/>
              <w:left w:val="single" w:sz="4" w:space="0" w:color="000000"/>
              <w:bottom w:val="single" w:sz="4" w:space="0" w:color="000000"/>
              <w:right w:val="single" w:sz="4" w:space="0" w:color="000000"/>
            </w:tcBorders>
          </w:tcPr>
          <w:p>
            <w:pPr>
              <w:pStyle w:val="style4098"/>
              <w:ind w:left="0"/>
              <w:jc w:val="center"/>
              <w:rPr>
                <w:rFonts w:ascii="Times New Roman" w:cs="Times New Roman" w:hAnsi="Times New Roman"/>
                <w:b/>
                <w:w w:val="99"/>
                <w:sz w:val="26"/>
                <w:szCs w:val="26"/>
              </w:rPr>
            </w:pPr>
            <w:r>
              <w:rPr>
                <w:rFonts w:ascii="Times New Roman" w:cs="Times New Roman" w:hAnsi="Times New Roman"/>
                <w:b/>
                <w:w w:val="99"/>
                <w:sz w:val="26"/>
                <w:szCs w:val="26"/>
              </w:rPr>
              <w:t>9.</w:t>
            </w:r>
          </w:p>
        </w:tc>
        <w:tc>
          <w:tcPr>
            <w:tcW w:w="0" w:type="nil"/>
            <w:gridSpan w:val="5"/>
            <w:tcBorders>
              <w:top w:val="single" w:sz="4" w:space="0" w:color="000000"/>
              <w:left w:val="single" w:sz="4" w:space="0" w:color="000000"/>
              <w:bottom w:val="single" w:sz="4" w:space="0" w:color="000000"/>
              <w:right w:val="single" w:sz="4" w:space="0" w:color="000000"/>
            </w:tcBorders>
          </w:tcPr>
          <w:p>
            <w:pPr>
              <w:pStyle w:val="style4098"/>
              <w:ind w:left="0"/>
              <w:rPr>
                <w:rFonts w:ascii="Times New Roman" w:cs="Times New Roman" w:hAnsi="Times New Roman"/>
                <w:b/>
                <w:sz w:val="26"/>
                <w:szCs w:val="26"/>
                <w:highlight w:val="none"/>
                <w:lang w:val="uz-Cyrl-UZ"/>
              </w:rPr>
            </w:pPr>
            <w:r>
              <w:rPr>
                <w:rFonts w:ascii="Times New Roman" w:cs="Times New Roman" w:hAnsi="Times New Roman"/>
                <w:b/>
                <w:sz w:val="26"/>
                <w:szCs w:val="26"/>
                <w:highlight w:val="none"/>
                <w:lang w:val="uz-Cyrl-UZ"/>
              </w:rPr>
              <w:t>Fan/modul uchun mas’ullar:</w:t>
            </w:r>
          </w:p>
          <w:p>
            <w:pPr>
              <w:pStyle w:val="style4098"/>
              <w:ind w:left="0"/>
              <w:rPr>
                <w:rFonts w:ascii="Times New Roman" w:cs="Times New Roman" w:hAnsi="Times New Roman" w:hint="default"/>
                <w:b/>
                <w:sz w:val="26"/>
                <w:szCs w:val="26"/>
                <w:highlight w:val="none"/>
                <w:lang w:val="en-US"/>
              </w:rPr>
            </w:pPr>
            <w:r>
              <w:rPr>
                <w:rFonts w:ascii="Times New Roman" w:cs="Times New Roman" w:hAnsi="Times New Roman" w:hint="default"/>
                <w:b w:val="false"/>
                <w:bCs/>
                <w:sz w:val="26"/>
                <w:szCs w:val="26"/>
                <w:highlight w:val="none"/>
                <w:lang w:val="en-US"/>
              </w:rPr>
              <w:t>Umarov S.R.</w:t>
            </w:r>
            <w:r>
              <w:rPr>
                <w:rFonts w:ascii="Times New Roman" w:cs="Times New Roman" w:hAnsi="Times New Roman" w:hint="default"/>
                <w:b/>
                <w:sz w:val="26"/>
                <w:szCs w:val="26"/>
                <w:highlight w:val="none"/>
                <w:lang w:val="en-US"/>
              </w:rPr>
              <w:t xml:space="preserve"> - </w:t>
            </w:r>
            <w:r>
              <w:rPr>
                <w:rFonts w:ascii="Times New Roman" w:cs="Times New Roman" w:hAnsi="Times New Roman"/>
                <w:sz w:val="26"/>
                <w:szCs w:val="26"/>
                <w:highlight w:val="none"/>
                <w:lang w:val="uz-Cyrl-UZ"/>
              </w:rPr>
              <w:t>“TIQXMMI” MTU, “Iqtisodiyot” kafedrasi</w:t>
            </w:r>
            <w:r>
              <w:rPr>
                <w:rFonts w:ascii="Times New Roman" w:cs="Times New Roman" w:hAnsi="Times New Roman" w:hint="default"/>
                <w:sz w:val="26"/>
                <w:szCs w:val="26"/>
                <w:highlight w:val="none"/>
                <w:lang w:val="en-US"/>
              </w:rPr>
              <w:t xml:space="preserve"> professori, iqtisodiyot fanlari doktori, DSc.</w:t>
            </w:r>
          </w:p>
          <w:p>
            <w:pPr>
              <w:pStyle w:val="style4098"/>
              <w:ind w:left="0" w:right="282" w:hanging="18"/>
              <w:jc w:val="both"/>
              <w:rPr>
                <w:rFonts w:ascii="Times New Roman" w:cs="Times New Roman" w:hAnsi="Times New Roman" w:hint="default"/>
                <w:sz w:val="26"/>
                <w:szCs w:val="26"/>
                <w:highlight w:val="none"/>
                <w:lang w:val="en-US"/>
              </w:rPr>
            </w:pPr>
            <w:r>
              <w:rPr>
                <w:rFonts w:ascii="Times New Roman" w:cs="Times New Roman" w:hAnsi="Times New Roman"/>
                <w:sz w:val="26"/>
                <w:szCs w:val="26"/>
                <w:highlight w:val="none"/>
                <w:lang w:val="uz-Cyrl-UZ"/>
              </w:rPr>
              <w:t xml:space="preserve">Berdimurodov A.A. – “TIQXMMI” MTU, “Iqtisodiyot” kafedrasi </w:t>
            </w:r>
            <w:r>
              <w:rPr>
                <w:rFonts w:ascii="Times New Roman" w:cs="Times New Roman" w:hAnsi="Times New Roman"/>
                <w:sz w:val="26"/>
                <w:szCs w:val="26"/>
                <w:highlight w:val="none"/>
              </w:rPr>
              <w:t>assistenti</w:t>
            </w:r>
            <w:r>
              <w:rPr>
                <w:rFonts w:ascii="Times New Roman" w:cs="Times New Roman" w:hAnsi="Times New Roman" w:hint="default"/>
                <w:sz w:val="26"/>
                <w:szCs w:val="26"/>
                <w:highlight w:val="none"/>
                <w:lang w:val="en-US"/>
              </w:rPr>
              <w:t xml:space="preserve"> </w:t>
            </w:r>
          </w:p>
        </w:tc>
      </w:tr>
      <w:tr>
        <w:tblPrEx/>
        <w:trPr>
          <w:wBefore w:w="0" w:type="auto"/>
          <w:wAfter w:w="0" w:type="auto"/>
          <w:trHeight w:val="1110" w:hRule="atLeast"/>
          <w:jc w:val="center"/>
        </w:trPr>
        <w:tc>
          <w:tcPr>
            <w:tcW w:w="0" w:type="nil"/>
            <w:tcBorders>
              <w:top w:val="single" w:sz="4" w:space="0" w:color="000000"/>
              <w:left w:val="single" w:sz="4" w:space="0" w:color="000000"/>
              <w:bottom w:val="single" w:sz="4" w:space="0" w:color="000000"/>
              <w:right w:val="single" w:sz="4" w:space="0" w:color="000000"/>
            </w:tcBorders>
          </w:tcPr>
          <w:p>
            <w:pPr>
              <w:pStyle w:val="style4098"/>
              <w:ind w:left="0"/>
              <w:jc w:val="center"/>
              <w:rPr>
                <w:rFonts w:ascii="Times New Roman" w:cs="Times New Roman" w:hAnsi="Times New Roman"/>
                <w:b/>
                <w:w w:val="99"/>
                <w:sz w:val="26"/>
                <w:szCs w:val="26"/>
                <w:lang w:val="uz-Cyrl-UZ"/>
              </w:rPr>
            </w:pPr>
            <w:r>
              <w:rPr>
                <w:rFonts w:ascii="Times New Roman" w:cs="Times New Roman" w:hAnsi="Times New Roman"/>
                <w:b/>
                <w:w w:val="99"/>
                <w:sz w:val="26"/>
                <w:szCs w:val="26"/>
              </w:rPr>
              <w:t>10</w:t>
            </w:r>
            <w:r>
              <w:rPr>
                <w:rFonts w:ascii="Times New Roman" w:cs="Times New Roman" w:hAnsi="Times New Roman"/>
                <w:b/>
                <w:w w:val="99"/>
                <w:sz w:val="26"/>
                <w:szCs w:val="26"/>
                <w:lang w:val="uz-Cyrl-UZ"/>
              </w:rPr>
              <w:t xml:space="preserve">. </w:t>
            </w:r>
          </w:p>
        </w:tc>
        <w:tc>
          <w:tcPr>
            <w:tcW w:w="0" w:type="nil"/>
            <w:gridSpan w:val="5"/>
            <w:tcBorders>
              <w:top w:val="single" w:sz="4" w:space="0" w:color="000000"/>
              <w:left w:val="single" w:sz="4" w:space="0" w:color="000000"/>
              <w:bottom w:val="single" w:sz="4" w:space="0" w:color="000000"/>
              <w:right w:val="single" w:sz="4" w:space="0" w:color="000000"/>
            </w:tcBorders>
          </w:tcPr>
          <w:p>
            <w:pPr>
              <w:pStyle w:val="style4098"/>
              <w:ind w:left="0"/>
              <w:rPr>
                <w:rFonts w:ascii="Times New Roman" w:cs="Times New Roman" w:hAnsi="Times New Roman"/>
                <w:b/>
                <w:sz w:val="26"/>
                <w:szCs w:val="26"/>
                <w:highlight w:val="none"/>
                <w:lang w:val="uz-Cyrl-UZ"/>
              </w:rPr>
            </w:pPr>
            <w:r>
              <w:rPr>
                <w:rFonts w:ascii="Times New Roman" w:cs="Times New Roman" w:hAnsi="Times New Roman"/>
                <w:b/>
                <w:sz w:val="26"/>
                <w:szCs w:val="26"/>
                <w:highlight w:val="none"/>
                <w:lang w:val="uz-Cyrl-UZ"/>
              </w:rPr>
              <w:t>Taqrizchilar:</w:t>
            </w:r>
          </w:p>
          <w:p>
            <w:pPr>
              <w:pStyle w:val="style4098"/>
              <w:numPr>
                <w:ilvl w:val="0"/>
                <w:numId w:val="7"/>
              </w:numPr>
              <w:ind w:left="0"/>
              <w:rPr>
                <w:rFonts w:ascii="Times New Roman" w:cs="Times New Roman" w:hAnsi="Times New Roman"/>
                <w:sz w:val="26"/>
                <w:szCs w:val="26"/>
                <w:highlight w:val="none"/>
                <w:lang w:val="uz-Cyrl-UZ"/>
              </w:rPr>
            </w:pPr>
            <w:r>
              <w:rPr>
                <w:rFonts w:ascii="Times New Roman" w:cs="Times New Roman" w:hAnsi="Times New Roman" w:hint="default"/>
                <w:sz w:val="26"/>
                <w:szCs w:val="26"/>
                <w:highlight w:val="none"/>
                <w:lang w:val="en-US"/>
              </w:rPr>
              <w:t xml:space="preserve">Fayzullayev - </w:t>
            </w:r>
            <w:r>
              <w:rPr>
                <w:rFonts w:ascii="Times New Roman" w:cs="Times New Roman" w:hAnsi="Times New Roman"/>
                <w:sz w:val="26"/>
                <w:szCs w:val="26"/>
                <w:highlight w:val="none"/>
                <w:lang w:val="uz-Cyrl-UZ"/>
              </w:rPr>
              <w:t xml:space="preserve">Toshkent davlat iqtisodiyot universiteti professori, iqtisodiyot fanlari doktori </w:t>
            </w:r>
          </w:p>
          <w:p>
            <w:pPr>
              <w:pStyle w:val="style4098"/>
              <w:ind w:left="0"/>
              <w:rPr>
                <w:rFonts w:ascii="Times New Roman" w:cs="Times New Roman" w:hAnsi="Times New Roman" w:hint="default"/>
                <w:color w:val="7030a0"/>
                <w:sz w:val="26"/>
                <w:szCs w:val="26"/>
                <w:highlight w:val="none"/>
                <w:lang w:val="en-US"/>
              </w:rPr>
            </w:pPr>
            <w:r>
              <w:rPr>
                <w:rFonts w:ascii="Times New Roman" w:cs="Times New Roman" w:hAnsi="Times New Roman" w:hint="default"/>
                <w:sz w:val="26"/>
                <w:szCs w:val="26"/>
                <w:highlight w:val="none"/>
                <w:lang w:val="en-US"/>
              </w:rPr>
              <w:t>B.Sultanov</w:t>
            </w:r>
            <w:r>
              <w:rPr>
                <w:rFonts w:ascii="Times New Roman" w:cs="Times New Roman" w:hAnsi="Times New Roman"/>
                <w:sz w:val="26"/>
                <w:szCs w:val="26"/>
                <w:highlight w:val="none"/>
                <w:lang w:val="uz-Cyrl-UZ"/>
              </w:rPr>
              <w:t xml:space="preserve"> – “TIQXMMI” MTU, “Iqtisodiyot” kafedrasi professori, iqtisodiyot fanlari doktori</w:t>
            </w:r>
            <w:r>
              <w:rPr>
                <w:rFonts w:ascii="Times New Roman" w:cs="Times New Roman" w:hAnsi="Times New Roman" w:hint="default"/>
                <w:sz w:val="26"/>
                <w:szCs w:val="26"/>
                <w:highlight w:val="none"/>
                <w:lang w:val="en-US"/>
              </w:rPr>
              <w:t>, katta ilmiy xodim, DSc</w:t>
            </w:r>
          </w:p>
        </w:tc>
      </w:tr>
    </w:tbl>
    <w:p>
      <w:pPr>
        <w:pStyle w:val="style0"/>
        <w:rPr>
          <w:rFonts w:eastAsia="Batang"/>
          <w:sz w:val="26"/>
          <w:szCs w:val="26"/>
          <w:lang w:val="uz-Cyrl-UZ" w:eastAsia="en-US"/>
        </w:rPr>
      </w:pPr>
    </w:p>
    <w:p>
      <w:pPr>
        <w:pStyle w:val="style0"/>
        <w:rPr>
          <w:rFonts w:eastAsia="Batang"/>
          <w:sz w:val="26"/>
          <w:szCs w:val="26"/>
          <w:lang w:val="uz-Cyrl-UZ" w:eastAsia="en-US"/>
        </w:rPr>
      </w:pPr>
      <w:r>
        <w:rPr>
          <w:sz w:val="26"/>
          <w:szCs w:val="26"/>
        </w:rPr>
        <mc:AlternateContent>
          <mc:Choice Requires="wps">
            <w:drawing>
              <wp:anchor distT="0" distB="0" distL="0" distR="0" simplePos="false" relativeHeight="2" behindDoc="false" locked="false" layoutInCell="true" allowOverlap="true">
                <wp:simplePos x="0" y="0"/>
                <wp:positionH relativeFrom="column">
                  <wp14:pctPosHOffset>0</wp14:pctPosHOffset>
                </wp:positionH>
                <wp:positionV relativeFrom="paragraph">
                  <wp14:pctPosVOffset>0</wp14:pctPosVOffset>
                </wp:positionV>
                <wp:extent cx="1533525" cy="1000125"/>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33525" cy="1000125"/>
                        </a:xfrm>
                        <a:prstGeom prst="ellipse"/>
                        <a:solidFill>
                          <a:srgbClr val="ffffff"/>
                        </a:solidFill>
                      </wps:spPr>
                      <wps:bodyPr/>
                    </wps:wsp>
                  </a:graphicData>
                </a:graphic>
              </wp:anchor>
            </w:drawing>
          </mc:Choice>
          <mc:Fallback>
            <w:pict>
              <v:oval id="1028" stroked="f" style="position:absolute;margin-left:168.45pt;margin-top:703.05pt;width:120.75pt;height:78.75pt;z-index:2;mso-position-horizontal-relative:text;mso-position-vertical-relative:text;mso-width-relative:page;mso-height-relative:page;mso-wrap-distance-left:0.0pt;mso-wrap-distance-right:0.0pt;visibility:visible;">
                <v:fill/>
              </v:oval>
            </w:pict>
          </mc:Fallback>
        </mc:AlternateContent>
      </w:r>
    </w:p>
    <w:sectPr>
      <w:footerReference w:type="even" r:id="rId3"/>
      <w:footerReference w:type="default" r:id="rId4"/>
      <w:pgSz w:w="11906" w:h="16838" w:orient="portrait"/>
      <w:pgMar w:top="907" w:right="567" w:bottom="907" w:left="567" w:header="567" w:footer="567" w:gutter="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34"/>
    <w:family w:val="roman"/>
    <w:pitch w:val="default"/>
    <w:sig w:usb0="E0002EFF" w:usb1="C000785B" w:usb2="00000009" w:usb3="00000000" w:csb0="400001FF" w:csb1="FFFF0000"/>
  </w:font>
  <w:font w:name="SimSun">
    <w:altName w:val="SimSun"/>
    <w:panose1 w:val="02010600030001010101"/>
    <w:charset w:val="7a"/>
    <w:family w:val="auto"/>
    <w:pitch w:val="default"/>
    <w:sig w:usb0="00000203" w:usb1="288F0000" w:usb2="00000006" w:usb3="00000000" w:csb0="00040001" w:csb1="00000000"/>
  </w:font>
  <w:font w:name="Cambria">
    <w:altName w:val="Cambria"/>
    <w:panose1 w:val="02040503050006030204"/>
    <w:charset w:val="34"/>
    <w:family w:val="roman"/>
    <w:pitch w:val="default"/>
    <w:sig w:usb0="E00006FF" w:usb1="420024FF" w:usb2="02000000" w:usb3="00000000" w:csb0="2000019F" w:csb1="00000000"/>
  </w:font>
  <w:font w:name="Calibri">
    <w:altName w:val="Calibri"/>
    <w:panose1 w:val="020f0502020004030204"/>
    <w:charset w:val="34"/>
    <w:family w:val="swiss"/>
    <w:pitch w:val="default"/>
    <w:sig w:usb0="E4002EFF" w:usb1="C200247B" w:usb2="00000009" w:usb3="00000000" w:csb0="200001FF" w:csb1="00000000"/>
  </w:font>
  <w:font w:name="Batang">
    <w:altName w:val="Malgun Gothic"/>
    <w:panose1 w:val="02030600000001010101"/>
    <w:charset w:val="7f"/>
    <w:family w:val="auto"/>
    <w:pitch w:val="default"/>
    <w:sig w:usb0="00000001" w:usb1="09060000" w:usb2="00000010" w:usb3="00000000" w:csb0="00080000" w:csb1="00000000"/>
  </w:font>
  <w:font w:name="Journal Uzbek">
    <w:altName w:val="Courier New"/>
    <w:panose1 w:val="00000000000000000000"/>
    <w:charset w:val="00"/>
    <w:family w:val="swiss"/>
    <w:pitch w:val="default"/>
    <w:sig w:usb0="00000207" w:usb1="00000000" w:usb2="00000000" w:usb3="00000000" w:csb0="00000017" w:csb1="00000000"/>
  </w:font>
  <w:font w:name="PANDA Futuris UZ">
    <w:altName w:val="Agency FB"/>
    <w:panose1 w:val="00000000000000000000"/>
    <w:charset w:val="00"/>
    <w:family w:val="swiss"/>
    <w:pitch w:val="default"/>
    <w:sig w:usb0="00000003" w:usb1="00000000" w:usb2="00000000" w:usb3="00000000" w:csb0="00000001" w:csb1="00000000"/>
  </w:font>
  <w:font w:name="Courier New">
    <w:altName w:val="Courier New"/>
    <w:panose1 w:val="02070309020005020404"/>
    <w:charset w:val="34"/>
    <w:family w:val="modern"/>
    <w:pitch w:val="default"/>
    <w:sig w:usb0="E0002EFF" w:usb1="C0007843" w:usb2="00000009" w:usb3="00000000" w:csb0="400001FF" w:csb1="FFFF0000"/>
  </w:font>
  <w:font w:name="Arial">
    <w:altName w:val="Arial"/>
    <w:panose1 w:val="020b0604020002020204"/>
    <w:charset w:val="34"/>
    <w:family w:val="swiss"/>
    <w:pitch w:val="default"/>
    <w:sig w:usb0="E0002EFF" w:usb1="C000785B" w:usb2="00000009" w:usb3="00000000" w:csb0="400001FF" w:csb1="FFFF0000"/>
  </w:font>
  <w:font w:name="Bodo_uzb">
    <w:altName w:val="Times New Roman"/>
    <w:panose1 w:val="00000000000000000000"/>
    <w:charset w:val="00"/>
    <w:family w:val="auto"/>
    <w:pitch w:val="default"/>
    <w:sig w:usb0="00000003" w:usb1="00000000" w:usb2="00000000" w:usb3="00000000" w:csb0="00000001" w:csb1="00000000"/>
  </w:font>
  <w:font w:name="Montserrat-Bold">
    <w:altName w:val="Times New Roman"/>
    <w:panose1 w:val="00000000000000000000"/>
    <w:charset w:val="00"/>
    <w:family w:val="roman"/>
    <w:pitch w:val="default"/>
    <w:sig w:usb0="00000000" w:usb1="00000000" w:usb2="00000000" w:usb3="00000000" w:csb0="00040001" w:csb1="00000000"/>
  </w:font>
  <w:font w:name="Symbol">
    <w:altName w:val="Symbol"/>
    <w:panose1 w:val="05050102010006020507"/>
    <w:charset w:val="02"/>
    <w:family w:val="roman"/>
    <w:pitch w:val="default"/>
    <w:sig w:usb0="00000000" w:usb1="00000000" w:usb2="00000000" w:usb3="00000000" w:csb0="80000000" w:csb1="00000000"/>
  </w:font>
  <w:font w:name="Wingdings">
    <w:altName w:val="Wingdings"/>
    <w:panose1 w:val="05000000000000000000"/>
    <w:charset w:val="02"/>
    <w:family w:val="auto"/>
    <w:pitch w:val="default"/>
    <w:sig w:usb0="00000000" w:usb1="00000000" w:usb2="00000000" w:usb3="00000000" w:csb0="80000000" w:csb1="00000000"/>
  </w:font>
  <w:font w:name="Malgun Gothic">
    <w:altName w:val="Malgun Gothic"/>
    <w:panose1 w:val="020b0503020000020004"/>
    <w:charset w:val="7f"/>
    <w:family w:val="swiss"/>
    <w:pitch w:val="default"/>
    <w:sig w:usb0="9000002F" w:usb1="29D77CFB" w:usb2="00000012" w:usb3="00000000" w:csb0="00080001" w:csb1="00000000"/>
  </w:font>
  <w:font w:name="sans-serif">
    <w:altName w:val="Segoe Print"/>
    <w:panose1 w:val="00000000000000000000"/>
    <w:charset w:val="00"/>
    <w:family w:val="auto"/>
    <w:pitch w:val="default"/>
    <w:sig w:usb0="00000000" w:usb1="00000000" w:usb2="00000000" w:usb3="00000000" w:csb0="0004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right" w:y="1"/>
      <w:tabs>
        <w:tab w:val="clear" w:pos="4677"/>
        <w:tab w:val="clear" w:pos="9355"/>
      </w:tabs>
      <w:rPr>
        <w:rStyle w:val="style41"/>
      </w:rPr>
    </w:pPr>
    <w:r>
      <w:rPr>
        <w:rStyle w:val="style41"/>
      </w:rPr>
      <w:fldChar w:fldCharType="begin"/>
    </w:r>
    <w:r>
      <w:rPr>
        <w:rStyle w:val="style41"/>
      </w:rPr>
      <w:instrText xml:space="preserve">PAGE  </w:instrText>
    </w:r>
    <w:r>
      <w:rPr>
        <w:rStyle w:val="style41"/>
      </w:rPr>
      <w:fldChar w:fldCharType="end"/>
    </w:r>
  </w:p>
  <w:p>
    <w:pPr>
      <w:pStyle w:val="style32"/>
      <w:tabs>
        <w:tab w:val="clear" w:pos="4677"/>
        <w:tab w:val="clear" w:pos="9355"/>
      </w:tabs>
      <w:ind w:right="360"/>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tabs>
        <w:tab w:val="clear" w:pos="4677"/>
        <w:tab w:val="clear" w:pos="9355"/>
      </w:tabs>
      <w:jc w:val="center"/>
      <w:rPr/>
    </w:pPr>
    <w:r>
      <w:rPr>
        <w:szCs w:val="20"/>
      </w:rPr>
      <w:fldChar w:fldCharType="begin"/>
    </w:r>
    <w:r>
      <w:rPr>
        <w:szCs w:val="20"/>
      </w:rPr>
      <w:instrText>PAGE   \* MERGEFORMAT</w:instrText>
    </w:r>
    <w:r>
      <w:rPr>
        <w:szCs w:val="20"/>
      </w:rPr>
      <w:fldChar w:fldCharType="separate"/>
    </w:r>
    <w:r>
      <w:rPr>
        <w:szCs w:val="20"/>
      </w:rPr>
      <w:t>12</w:t>
    </w:r>
    <w:r>
      <w:rPr>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EC534F0D"/>
    <w:lvl w:ilvl="0">
      <w:start w:val="10"/>
      <w:numFmt w:val="upperLetter"/>
      <w:suff w:val="space"/>
      <w:lvlText w:val="%1."/>
      <w:lvlJc w:val="left"/>
      <w:pPr/>
    </w:lvl>
  </w:abstractNum>
  <w:abstractNum w:abstractNumId="1">
    <w:nsid w:val="00000001"/>
    <w:multiLevelType w:val="multilevel"/>
    <w:tmpl w:val="00000015"/>
    <w:lvl w:ilvl="0">
      <w:start w:val="1"/>
      <w:numFmt w:val="decimal"/>
      <w:lvlText w:val="%1)"/>
      <w:lvlJc w:val="left"/>
      <w:pPr>
        <w:ind w:left="0"/>
      </w:pPr>
      <w:rPr>
        <w:rFonts w:ascii="Times New Roman" w:cs="Times New Roman" w:eastAsia="Times New Roman" w:hAnsi="Times New Roman"/>
        <w:b/>
        <w:bCs/>
        <w:i w:val="false"/>
        <w:color w:val="000000"/>
        <w:sz w:val="28"/>
        <w:szCs w:val="28"/>
        <w:u w:val="none" w:color="000000"/>
        <w:shd w:val="clear" w:color="auto" w:fill="auto"/>
        <w:vertAlign w:val="baseline"/>
      </w:rPr>
    </w:lvl>
    <w:lvl w:ilvl="1">
      <w:start w:val="1"/>
      <w:numFmt w:val="lowerLetter"/>
      <w:lvlText w:val="%2"/>
      <w:lvlJc w:val="left"/>
      <w:pPr>
        <w:ind w:left="2050"/>
      </w:pPr>
      <w:rPr>
        <w:rFonts w:ascii="Times New Roman" w:cs="Times New Roman" w:eastAsia="Times New Roman" w:hAnsi="Times New Roman"/>
        <w:b/>
        <w:bCs/>
        <w:i w:val="false"/>
        <w:color w:val="000000"/>
        <w:sz w:val="28"/>
        <w:szCs w:val="28"/>
        <w:u w:val="none" w:color="000000"/>
        <w:shd w:val="clear" w:color="auto" w:fill="auto"/>
        <w:vertAlign w:val="baseline"/>
      </w:rPr>
    </w:lvl>
    <w:lvl w:ilvl="2">
      <w:start w:val="1"/>
      <w:numFmt w:val="lowerRoman"/>
      <w:lvlText w:val="%3"/>
      <w:lvlJc w:val="left"/>
      <w:pPr>
        <w:ind w:left="2770"/>
      </w:pPr>
      <w:rPr>
        <w:rFonts w:ascii="Times New Roman" w:cs="Times New Roman" w:eastAsia="Times New Roman" w:hAnsi="Times New Roman"/>
        <w:b/>
        <w:bCs/>
        <w:i w:val="false"/>
        <w:color w:val="000000"/>
        <w:sz w:val="28"/>
        <w:szCs w:val="28"/>
        <w:u w:val="none" w:color="000000"/>
        <w:shd w:val="clear" w:color="auto" w:fill="auto"/>
        <w:vertAlign w:val="baseline"/>
      </w:rPr>
    </w:lvl>
    <w:lvl w:ilvl="3">
      <w:start w:val="1"/>
      <w:numFmt w:val="decimal"/>
      <w:lvlText w:val="%4"/>
      <w:lvlJc w:val="left"/>
      <w:pPr>
        <w:ind w:left="3490"/>
      </w:pPr>
      <w:rPr>
        <w:rFonts w:ascii="Times New Roman" w:cs="Times New Roman" w:eastAsia="Times New Roman" w:hAnsi="Times New Roman"/>
        <w:b/>
        <w:bCs/>
        <w:i w:val="false"/>
        <w:color w:val="000000"/>
        <w:sz w:val="28"/>
        <w:szCs w:val="28"/>
        <w:u w:val="none" w:color="000000"/>
        <w:shd w:val="clear" w:color="auto" w:fill="auto"/>
        <w:vertAlign w:val="baseline"/>
      </w:rPr>
    </w:lvl>
    <w:lvl w:ilvl="4">
      <w:start w:val="1"/>
      <w:numFmt w:val="lowerLetter"/>
      <w:lvlText w:val="%5"/>
      <w:lvlJc w:val="left"/>
      <w:pPr>
        <w:ind w:left="4210"/>
      </w:pPr>
      <w:rPr>
        <w:rFonts w:ascii="Times New Roman" w:cs="Times New Roman" w:eastAsia="Times New Roman" w:hAnsi="Times New Roman"/>
        <w:b/>
        <w:bCs/>
        <w:i w:val="false"/>
        <w:color w:val="000000"/>
        <w:sz w:val="28"/>
        <w:szCs w:val="28"/>
        <w:u w:val="none" w:color="000000"/>
        <w:shd w:val="clear" w:color="auto" w:fill="auto"/>
        <w:vertAlign w:val="baseline"/>
      </w:rPr>
    </w:lvl>
    <w:lvl w:ilvl="5">
      <w:start w:val="1"/>
      <w:numFmt w:val="lowerRoman"/>
      <w:lvlText w:val="%6"/>
      <w:lvlJc w:val="left"/>
      <w:pPr>
        <w:ind w:left="4930"/>
      </w:pPr>
      <w:rPr>
        <w:rFonts w:ascii="Times New Roman" w:cs="Times New Roman" w:eastAsia="Times New Roman" w:hAnsi="Times New Roman"/>
        <w:b/>
        <w:bCs/>
        <w:i w:val="false"/>
        <w:color w:val="000000"/>
        <w:sz w:val="28"/>
        <w:szCs w:val="28"/>
        <w:u w:val="none" w:color="000000"/>
        <w:shd w:val="clear" w:color="auto" w:fill="auto"/>
        <w:vertAlign w:val="baseline"/>
      </w:rPr>
    </w:lvl>
    <w:lvl w:ilvl="6">
      <w:start w:val="1"/>
      <w:numFmt w:val="decimal"/>
      <w:lvlText w:val="%7"/>
      <w:lvlJc w:val="left"/>
      <w:pPr>
        <w:ind w:left="5650"/>
      </w:pPr>
      <w:rPr>
        <w:rFonts w:ascii="Times New Roman" w:cs="Times New Roman" w:eastAsia="Times New Roman" w:hAnsi="Times New Roman"/>
        <w:b/>
        <w:bCs/>
        <w:i w:val="false"/>
        <w:color w:val="000000"/>
        <w:sz w:val="28"/>
        <w:szCs w:val="28"/>
        <w:u w:val="none" w:color="000000"/>
        <w:shd w:val="clear" w:color="auto" w:fill="auto"/>
        <w:vertAlign w:val="baseline"/>
      </w:rPr>
    </w:lvl>
    <w:lvl w:ilvl="7">
      <w:start w:val="1"/>
      <w:numFmt w:val="lowerLetter"/>
      <w:lvlText w:val="%8"/>
      <w:lvlJc w:val="left"/>
      <w:pPr>
        <w:ind w:left="6370"/>
      </w:pPr>
      <w:rPr>
        <w:rFonts w:ascii="Times New Roman" w:cs="Times New Roman" w:eastAsia="Times New Roman" w:hAnsi="Times New Roman"/>
        <w:b/>
        <w:bCs/>
        <w:i w:val="false"/>
        <w:color w:val="000000"/>
        <w:sz w:val="28"/>
        <w:szCs w:val="28"/>
        <w:u w:val="none" w:color="000000"/>
        <w:shd w:val="clear" w:color="auto" w:fill="auto"/>
        <w:vertAlign w:val="baseline"/>
      </w:rPr>
    </w:lvl>
    <w:lvl w:ilvl="8">
      <w:start w:val="1"/>
      <w:numFmt w:val="lowerRoman"/>
      <w:lvlText w:val="%9"/>
      <w:lvlJc w:val="left"/>
      <w:pPr>
        <w:ind w:left="7090"/>
      </w:pPr>
      <w:rPr>
        <w:rFonts w:ascii="Times New Roman" w:cs="Times New Roman" w:eastAsia="Times New Roman" w:hAnsi="Times New Roman"/>
        <w:b/>
        <w:bCs/>
        <w:i w:val="false"/>
        <w:color w:val="000000"/>
        <w:sz w:val="28"/>
        <w:szCs w:val="28"/>
        <w:u w:val="none" w:color="000000"/>
        <w:shd w:val="clear" w:color="auto" w:fill="auto"/>
        <w:vertAlign w:val="baseline"/>
      </w:rPr>
    </w:lvl>
  </w:abstractNum>
  <w:abstractNum w:abstractNumId="2">
    <w:nsid w:val="00000002"/>
    <w:multiLevelType w:val="multilevel"/>
    <w:tmpl w:val="31DE4E38"/>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
    <w:nsid w:val="00000003"/>
    <w:multiLevelType w:val="multilevel"/>
    <w:tmpl w:val="456E3F69"/>
    <w:lvl w:ilvl="0">
      <w:start w:val="1"/>
      <w:numFmt w:val="decimal"/>
      <w:lvlText w:val="%1."/>
      <w:lvlJc w:val="left"/>
      <w:pPr>
        <w:ind w:left="1433" w:hanging="360"/>
      </w:pPr>
    </w:lvl>
    <w:lvl w:ilvl="1">
      <w:start w:val="1"/>
      <w:numFmt w:val="lowerLetter"/>
      <w:lvlText w:val="%2."/>
      <w:lvlJc w:val="left"/>
      <w:pPr>
        <w:ind w:left="2153" w:hanging="360"/>
      </w:pPr>
    </w:lvl>
    <w:lvl w:ilvl="2">
      <w:start w:val="1"/>
      <w:numFmt w:val="lowerRoman"/>
      <w:lvlText w:val="%3."/>
      <w:lvlJc w:val="right"/>
      <w:pPr>
        <w:ind w:left="2873" w:hanging="180"/>
      </w:pPr>
    </w:lvl>
    <w:lvl w:ilvl="3">
      <w:start w:val="1"/>
      <w:numFmt w:val="decimal"/>
      <w:lvlText w:val="%4."/>
      <w:lvlJc w:val="left"/>
      <w:pPr>
        <w:ind w:left="3593" w:hanging="360"/>
      </w:pPr>
    </w:lvl>
    <w:lvl w:ilvl="4">
      <w:start w:val="1"/>
      <w:numFmt w:val="lowerLetter"/>
      <w:lvlText w:val="%5."/>
      <w:lvlJc w:val="left"/>
      <w:pPr>
        <w:ind w:left="4313" w:hanging="360"/>
      </w:pPr>
    </w:lvl>
    <w:lvl w:ilvl="5">
      <w:start w:val="1"/>
      <w:numFmt w:val="lowerRoman"/>
      <w:lvlText w:val="%6."/>
      <w:lvlJc w:val="right"/>
      <w:pPr>
        <w:ind w:left="5033" w:hanging="180"/>
      </w:pPr>
    </w:lvl>
    <w:lvl w:ilvl="6">
      <w:start w:val="1"/>
      <w:numFmt w:val="decimal"/>
      <w:lvlText w:val="%7."/>
      <w:lvlJc w:val="left"/>
      <w:pPr>
        <w:ind w:left="5753" w:hanging="360"/>
      </w:pPr>
    </w:lvl>
    <w:lvl w:ilvl="7">
      <w:start w:val="1"/>
      <w:numFmt w:val="lowerLetter"/>
      <w:lvlText w:val="%8."/>
      <w:lvlJc w:val="left"/>
      <w:pPr>
        <w:ind w:left="6473" w:hanging="360"/>
      </w:pPr>
    </w:lvl>
    <w:lvl w:ilvl="8">
      <w:start w:val="1"/>
      <w:numFmt w:val="lowerRoman"/>
      <w:lvlText w:val="%9."/>
      <w:lvlJc w:val="right"/>
      <w:pPr>
        <w:ind w:left="7193" w:hanging="180"/>
      </w:pPr>
    </w:lvl>
  </w:abstractNum>
  <w:abstractNum w:abstractNumId="4">
    <w:nsid w:val="00000004"/>
    <w:multiLevelType w:val="multilevel"/>
    <w:tmpl w:val="539E2875"/>
    <w:lvl w:ilvl="0">
      <w:start w:val="1"/>
      <w:numFmt w:val="bullet"/>
      <w:lvlText w:val=""/>
      <w:lvlJc w:val="left"/>
      <w:pPr>
        <w:ind w:left="1200" w:hanging="360"/>
      </w:pPr>
      <w:rPr>
        <w:rFonts w:ascii="Symbol" w:hAnsi="Symbol" w:hint="default"/>
      </w:rPr>
    </w:lvl>
    <w:lvl w:ilvl="1">
      <w:start w:val="1"/>
      <w:numFmt w:val="bullet"/>
      <w:lvlText w:val="o"/>
      <w:lvlJc w:val="left"/>
      <w:pPr>
        <w:ind w:left="1920" w:hanging="360"/>
      </w:pPr>
      <w:rPr>
        <w:rFonts w:ascii="Courier New" w:hAnsi="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hint="default"/>
      </w:rPr>
    </w:lvl>
    <w:lvl w:ilvl="8">
      <w:start w:val="1"/>
      <w:numFmt w:val="bullet"/>
      <w:lvlText w:val=""/>
      <w:lvlJc w:val="left"/>
      <w:pPr>
        <w:ind w:left="6960" w:hanging="360"/>
      </w:pPr>
      <w:rPr>
        <w:rFonts w:ascii="Wingdings" w:hAnsi="Wingdings" w:hint="default"/>
      </w:rPr>
    </w:lvl>
  </w:abstractNum>
  <w:abstractNum w:abstractNumId="5">
    <w:nsid w:val="00000005"/>
    <w:multiLevelType w:val="singleLevel"/>
    <w:tmpl w:val="7AC73660"/>
    <w:lvl w:ilvl="0">
      <w:start w:val="1"/>
      <w:numFmt w:val="decimal"/>
      <w:suff w:val="space"/>
      <w:lvlText w:val="%1."/>
      <w:lvlJc w:val="left"/>
      <w:pPr/>
    </w:lvl>
  </w:abstractNum>
  <w:abstractNum w:abstractNumId="6">
    <w:nsid w:val="00000006"/>
    <w:multiLevelType w:val="multilevel"/>
    <w:tmpl w:val="7EA5590F"/>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abstractNumId w:val="6"/>
  </w:num>
  <w:num w:numId="2">
    <w:abstractNumId w:val="2"/>
  </w:num>
  <w:num w:numId="3">
    <w:abstractNumId w:val="3"/>
  </w:num>
  <w:num w:numId="4">
    <w:abstractNumId w:val="4"/>
  </w:num>
  <w:num w:numId="5">
    <w:abstractNumId w:val="1"/>
  </w:num>
  <w:num w:numId="6">
    <w:abstractNumId w:val="5"/>
  </w:num>
  <w:num w:numId="7">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view w:val="print"/>
  <w:zoom w:percent="11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oNotTrackMoves/>
  <w:doNotTrackFormatting/>
  <w:documentProtection w:formatting="0" w:enforcement="0"/>
  <w:defaultTabStop w:val="708"/>
  <w:bookFoldPrintingSheets w:val="0"/>
  <w:drawingGridHorizontalSpacing w:val="120"/>
  <w:drawingGridVerticalSpacing w:val="180"/>
  <w:displayHorizontalDrawingGridEvery w:val="1"/>
  <w:displayVerticalDrawingGridEvery w:val="1"/>
  <w:drawingGridHorizontalOrigin w:val="567"/>
  <w:drawingGridVerticalOrigin w:val="907"/>
  <w:noPunctuationKerning/>
  <w:characterSpacingControl w:val="doNotCompress"/>
  <w:endnotePr>
    <w:pos w:val="docEnd"/>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pPr/>
    <w:rPr>
      <w:sz w:val="24"/>
      <w:szCs w:val="24"/>
      <w:lang w:val="ru-RU" w:bidi="ar-SA" w:eastAsia="ru-RU"/>
    </w:rPr>
  </w:style>
  <w:style w:type="character" w:customStyle="1" w:styleId="style4097">
    <w:name w:val="Нижний колонтитул Знак"/>
    <w:link w:val="style32"/>
    <w:rPr>
      <w:sz w:val="24"/>
      <w:szCs w:val="24"/>
    </w:rPr>
  </w:style>
  <w:style w:type="paragraph" w:styleId="style32">
    <w:name w:val="footer"/>
    <w:basedOn w:val="style0"/>
    <w:link w:val="style4097"/>
    <w:pPr>
      <w:tabs>
        <w:tab w:val="center" w:leader="none" w:pos="4677"/>
        <w:tab w:val="right" w:leader="none" w:pos="9355"/>
      </w:tabs>
    </w:pPr>
    <w:rPr/>
  </w:style>
  <w:style w:type="character" w:styleId="style41">
    <w:name w:val="page number"/>
  </w:style>
  <w:style w:type="table" w:default="1" w:styleId="style105">
    <w:name w:val="Normal Table"/>
    <w:pPr/>
    <w:rPr/>
    <w:tblPr>
      <w:tblStyle w:val="style105"/>
      <w:tblLayout w:type="fixed"/>
      <w:tblCellMar>
        <w:top w:w="0" w:type="dxa"/>
        <w:left w:w="108" w:type="dxa"/>
        <w:bottom w:w="0" w:type="dxa"/>
        <w:right w:w="108" w:type="dxa"/>
      </w:tblCellMar>
    </w:tblPr>
    <w:tcPr>
      <w:tcBorders/>
    </w:tcPr>
  </w:style>
  <w:style w:type="paragraph" w:styleId="style94">
    <w:name w:val="Normal (Web)"/>
    <w:basedOn w:val="style0"/>
    <w:pPr>
      <w:spacing w:before="100" w:beforeAutospacing="true" w:after="100" w:afterAutospacing="true"/>
    </w:pPr>
    <w:rPr/>
  </w:style>
  <w:style w:type="character" w:styleId="style87">
    <w:name w:val="Strong"/>
    <w:rPr>
      <w:rFonts w:ascii="Times New Roman" w:cs="Times New Roman" w:hAnsi="Times New Roman"/>
      <w:b/>
    </w:rPr>
  </w:style>
  <w:style w:type="paragraph" w:customStyle="1" w:styleId="style4098">
    <w:name w:val="Table Paragraph"/>
    <w:basedOn w:val="style0"/>
    <w:pPr>
      <w:widowControl w:val="false"/>
      <w:autoSpaceDE w:val="false"/>
      <w:autoSpaceDN w:val="false"/>
      <w:ind w:left="107"/>
    </w:pPr>
    <w:rPr>
      <w:rFonts w:ascii="Arial" w:cs="Arial" w:eastAsia="Arial" w:hAnsi="Arial"/>
      <w:sz w:val="22"/>
      <w:szCs w:val="22"/>
      <w:lang w:val="en-US" w:eastAsia="en-US"/>
    </w:rPr>
  </w:style>
  <w:style w:type="character" w:customStyle="1" w:styleId="style4099">
    <w:name w:val="Без интервала Знак"/>
    <w:link w:val="style157"/>
    <w:rPr>
      <w:sz w:val="24"/>
      <w:szCs w:val="24"/>
      <w:lang w:eastAsia="en-US"/>
    </w:rPr>
  </w:style>
  <w:style w:type="paragraph" w:styleId="style157">
    <w:name w:val="No Spacing"/>
    <w:link w:val="style4099"/>
    <w:pPr>
      <w:jc w:val="both"/>
    </w:pPr>
    <w:rPr>
      <w:sz w:val="24"/>
      <w:szCs w:val="24"/>
      <w:lang w:val="ru-RU" w:bidi="ar-SA" w:eastAsia="en-US"/>
    </w:rPr>
  </w:style>
  <w:style w:type="character" w:customStyle="1" w:styleId="style4100">
    <w:name w:val="Основной текст Знак"/>
    <w:link w:val="style66"/>
    <w:rPr>
      <w:sz w:val="24"/>
      <w:szCs w:val="24"/>
    </w:rPr>
  </w:style>
  <w:style w:type="paragraph" w:styleId="style66">
    <w:name w:val="Body Text"/>
    <w:basedOn w:val="style0"/>
    <w:link w:val="style4100"/>
    <w:pPr>
      <w:spacing w:after="120"/>
    </w:pPr>
    <w:rPr/>
  </w:style>
  <w:style w:type="character" w:customStyle="1" w:styleId="style4101">
    <w:name w:val="Абзац списка Знак"/>
    <w:link w:val="style179"/>
    <w:rPr>
      <w:rFonts w:ascii="Calibri" w:eastAsia="Calibri" w:hAnsi="Calibri"/>
      <w:sz w:val="22"/>
      <w:szCs w:val="22"/>
      <w:lang w:eastAsia="en-US"/>
    </w:rPr>
  </w:style>
  <w:style w:type="paragraph" w:styleId="style179">
    <w:name w:val="List Paragraph"/>
    <w:basedOn w:val="style0"/>
    <w:link w:val="style4101"/>
    <w:pPr>
      <w:spacing w:after="160" w:lineRule="auto" w:line="259"/>
      <w:ind w:left="720"/>
      <w:contextualSpacing/>
    </w:pPr>
    <w:rPr>
      <w:rFonts w:ascii="Calibri" w:eastAsia="Calibri" w:hAnsi="Calibri"/>
      <w:sz w:val="22"/>
      <w:szCs w:val="22"/>
      <w:lang w:eastAsia="en-US"/>
    </w:rPr>
  </w:style>
  <w:style w:type="paragraph" w:customStyle="1" w:styleId="style4102">
    <w:name w:val="Default"/>
    <w:pPr>
      <w:autoSpaceDE w:val="false"/>
      <w:autoSpaceDN w:val="false"/>
      <w:adjustRightInd w:val="false"/>
    </w:pPr>
    <w:rPr>
      <w:color w:val="000000"/>
      <w:sz w:val="24"/>
      <w:szCs w:val="24"/>
      <w:lang w:val="ru-RU" w:bidi="ar-SA" w:eastAsia="ru-RU"/>
    </w:rPr>
  </w:style>
  <w:style w:type="paragraph" w:styleId="style5">
    <w:name w:val="heading 5"/>
    <w:basedOn w:val="style0"/>
    <w:next w:val="style0"/>
    <w:pPr>
      <w:spacing w:before="240" w:after="60"/>
      <w:outlineLvl w:val="4"/>
    </w:pPr>
    <w:rPr>
      <w:rFonts w:ascii="Calibri" w:cs="Times New Roman" w:eastAsia="Times New Roman" w:hAnsi="Calibri"/>
      <w:b/>
      <w:bCs/>
      <w:i/>
      <w:iCs/>
      <w:sz w:val="26"/>
      <w:szCs w:val="26"/>
    </w:rPr>
  </w:style>
  <w:style w:type="paragraph" w:customStyle="1" w:styleId="style4103">
    <w:name w:val="Абзац списка2"/>
    <w:basedOn w:val="style0"/>
    <w:pPr>
      <w:spacing w:after="160" w:lineRule="auto" w:line="251"/>
      <w:ind w:left="720"/>
      <w:contextualSpacing/>
    </w:pPr>
    <w:rPr>
      <w:rFonts w:ascii="Calibri" w:hAnsi="Calibri"/>
      <w:sz w:val="22"/>
      <w:szCs w:val="22"/>
      <w:lang w:eastAsia="en-US"/>
    </w:rPr>
  </w:style>
  <w:style w:type="character" w:styleId="style85">
    <w:name w:val="Hyperlink"/>
    <w:rPr>
      <w:color w:val="0000ff"/>
      <w:u w:val="single"/>
    </w:rPr>
  </w:style>
  <w:style w:type="character" w:customStyle="1" w:styleId="style4104">
    <w:name w:val="Заголовок 1 Знак"/>
    <w:link w:val="style1"/>
    <w:rPr>
      <w:rFonts w:ascii="Cambria" w:hAnsi="Cambria"/>
      <w:b/>
      <w:bCs/>
      <w:kern w:val="32"/>
      <w:sz w:val="32"/>
      <w:szCs w:val="32"/>
      <w:lang w:eastAsia="en-US"/>
    </w:rPr>
  </w:style>
  <w:style w:type="paragraph" w:styleId="style1">
    <w:name w:val="heading 1"/>
    <w:basedOn w:val="style0"/>
    <w:next w:val="style0"/>
    <w:link w:val="style4104"/>
    <w:pPr>
      <w:keepNext/>
      <w:spacing w:before="240" w:after="60" w:lineRule="auto" w:line="276"/>
      <w:outlineLvl w:val="0"/>
    </w:pPr>
    <w:rPr>
      <w:rFonts w:ascii="Cambria" w:hAnsi="Cambria"/>
      <w:b/>
      <w:bCs/>
      <w:kern w:val="32"/>
      <w:sz w:val="32"/>
      <w:szCs w:val="32"/>
      <w:lang w:eastAsia="en-US"/>
    </w:rPr>
  </w:style>
  <w:style w:type="character" w:customStyle="1" w:styleId="style4105">
    <w:name w:val="Заголовок 2 Знак"/>
    <w:link w:val="style2"/>
    <w:rPr>
      <w:rFonts w:ascii="Cambria" w:hAnsi="Cambria"/>
      <w:b/>
      <w:bCs/>
      <w:i/>
      <w:iCs/>
      <w:sz w:val="28"/>
      <w:szCs w:val="28"/>
      <w:lang w:eastAsia="en-US"/>
    </w:rPr>
  </w:style>
  <w:style w:type="paragraph" w:styleId="style2">
    <w:name w:val="heading 2"/>
    <w:basedOn w:val="style0"/>
    <w:next w:val="style0"/>
    <w:link w:val="style4105"/>
    <w:pPr>
      <w:keepNext/>
      <w:spacing w:before="240" w:after="60" w:lineRule="auto" w:line="276"/>
      <w:outlineLvl w:val="1"/>
    </w:pPr>
    <w:rPr>
      <w:rFonts w:ascii="Cambria" w:hAnsi="Cambria"/>
      <w:b/>
      <w:bCs/>
      <w:i/>
      <w:iCs/>
      <w:sz w:val="28"/>
      <w:szCs w:val="28"/>
      <w:lang w:eastAsia="en-US"/>
    </w:rPr>
  </w:style>
  <w:style w:type="character" w:customStyle="1" w:styleId="style4106">
    <w:name w:val="Заголовок 3 Знак"/>
    <w:link w:val="style3"/>
    <w:rPr>
      <w:rFonts w:ascii="Cambria" w:hAnsi="Cambria"/>
      <w:b/>
      <w:bCs/>
      <w:sz w:val="26"/>
      <w:szCs w:val="26"/>
      <w:lang w:eastAsia="en-US"/>
    </w:rPr>
  </w:style>
  <w:style w:type="paragraph" w:styleId="style3">
    <w:name w:val="heading 3"/>
    <w:basedOn w:val="style0"/>
    <w:next w:val="style0"/>
    <w:link w:val="style4106"/>
    <w:pPr>
      <w:keepNext/>
      <w:spacing w:before="240" w:after="60" w:lineRule="auto" w:line="276"/>
      <w:outlineLvl w:val="2"/>
    </w:pPr>
    <w:rPr>
      <w:rFonts w:ascii="Cambria" w:hAnsi="Cambria"/>
      <w:b/>
      <w:bCs/>
      <w:sz w:val="26"/>
      <w:szCs w:val="26"/>
      <w:lang w:eastAsia="en-US"/>
    </w:rPr>
  </w:style>
  <w:style w:type="character" w:customStyle="1" w:styleId="style4107">
    <w:name w:val="Заголовок 6 Знак"/>
    <w:link w:val="style6"/>
    <w:rPr>
      <w:rFonts w:eastAsia="Batang"/>
      <w:b/>
      <w:bCs/>
      <w:sz w:val="22"/>
      <w:szCs w:val="22"/>
    </w:rPr>
  </w:style>
  <w:style w:type="paragraph" w:styleId="style6">
    <w:name w:val="heading 6"/>
    <w:basedOn w:val="style0"/>
    <w:next w:val="style0"/>
    <w:link w:val="style4107"/>
    <w:pPr>
      <w:overflowPunct w:val="false"/>
      <w:autoSpaceDE w:val="false"/>
      <w:autoSpaceDN w:val="false"/>
      <w:adjustRightInd w:val="false"/>
      <w:spacing w:before="240" w:after="60"/>
      <w:jc w:val="both"/>
      <w:outlineLvl w:val="5"/>
    </w:pPr>
    <w:rPr>
      <w:rFonts w:eastAsia="Batang"/>
      <w:b/>
      <w:bCs/>
      <w:sz w:val="22"/>
      <w:szCs w:val="22"/>
    </w:rPr>
  </w:style>
  <w:style w:type="character" w:default="1" w:styleId="style65">
    <w:name w:val="Default Paragraph Font"/>
  </w:style>
  <w:style w:type="character" w:styleId="style86">
    <w:name w:val="FollowedHyperlink"/>
    <w:rPr>
      <w:color w:val="800080"/>
      <w:u w:val="single"/>
    </w:rPr>
  </w:style>
  <w:style w:type="character" w:styleId="style38">
    <w:name w:val="footnote reference"/>
    <w:rPr>
      <w:vertAlign w:val="superscript"/>
    </w:rPr>
  </w:style>
  <w:style w:type="character" w:styleId="style88">
    <w:name w:val="Emphasis"/>
    <w:rPr>
      <w:i/>
      <w:iCs/>
    </w:rPr>
  </w:style>
  <w:style w:type="character" w:styleId="style97">
    <w:name w:val="HTML Cite"/>
    <w:rPr>
      <w:i/>
      <w:iCs/>
    </w:rPr>
  </w:style>
  <w:style w:type="character" w:customStyle="1" w:styleId="style4108">
    <w:name w:val="Текст выноски Знак"/>
    <w:link w:val="style153"/>
    <w:rPr>
      <w:rFonts w:ascii="Calibri" w:eastAsia="Calibri" w:hAnsi="Calibri"/>
      <w:sz w:val="16"/>
      <w:szCs w:val="16"/>
      <w:lang w:eastAsia="en-US"/>
    </w:rPr>
  </w:style>
  <w:style w:type="paragraph" w:styleId="style153">
    <w:name w:val="Balloon Text"/>
    <w:basedOn w:val="style0"/>
    <w:link w:val="style4108"/>
    <w:pPr/>
    <w:rPr>
      <w:rFonts w:ascii="Calibri" w:eastAsia="Calibri" w:hAnsi="Calibri"/>
      <w:sz w:val="16"/>
      <w:szCs w:val="16"/>
      <w:lang w:eastAsia="en-US"/>
    </w:rPr>
  </w:style>
  <w:style w:type="character" w:customStyle="1" w:styleId="style4109">
    <w:name w:val="Основной текст 2 Знак"/>
    <w:link w:val="style80"/>
    <w:rPr>
      <w:rFonts w:ascii="Calibri" w:eastAsia="Calibri" w:hAnsi="Calibri"/>
      <w:sz w:val="22"/>
      <w:szCs w:val="22"/>
      <w:lang w:eastAsia="en-US"/>
    </w:rPr>
  </w:style>
  <w:style w:type="paragraph" w:styleId="style80">
    <w:name w:val="Body Text 2"/>
    <w:basedOn w:val="style0"/>
    <w:link w:val="style4109"/>
    <w:pPr>
      <w:spacing w:after="120" w:lineRule="auto" w:line="480"/>
    </w:pPr>
    <w:rPr>
      <w:rFonts w:ascii="Calibri" w:eastAsia="Calibri" w:hAnsi="Calibri"/>
      <w:sz w:val="22"/>
      <w:szCs w:val="22"/>
      <w:lang w:eastAsia="en-US"/>
    </w:rPr>
  </w:style>
  <w:style w:type="character" w:customStyle="1" w:styleId="style4110">
    <w:name w:val="Основной текст с отступом 3 Знак"/>
    <w:link w:val="style83"/>
    <w:rPr>
      <w:rFonts w:ascii="Calibri" w:eastAsia="Calibri" w:hAnsi="Calibri"/>
      <w:sz w:val="16"/>
      <w:szCs w:val="16"/>
      <w:lang w:eastAsia="en-US"/>
    </w:rPr>
  </w:style>
  <w:style w:type="paragraph" w:styleId="style83">
    <w:name w:val="Body Text Indent 3"/>
    <w:basedOn w:val="style0"/>
    <w:link w:val="style4110"/>
    <w:pPr>
      <w:spacing w:after="120" w:lineRule="auto" w:line="276"/>
      <w:ind w:left="283"/>
    </w:pPr>
    <w:rPr>
      <w:rFonts w:ascii="Calibri" w:eastAsia="Calibri" w:hAnsi="Calibri"/>
      <w:sz w:val="16"/>
      <w:szCs w:val="16"/>
      <w:lang w:eastAsia="en-US"/>
    </w:rPr>
  </w:style>
  <w:style w:type="character" w:customStyle="1" w:styleId="style4111">
    <w:name w:val="Текст сноски Знак"/>
    <w:link w:val="style29"/>
    <w:rPr>
      <w:rFonts w:eastAsia="Batang"/>
    </w:rPr>
  </w:style>
  <w:style w:type="paragraph" w:styleId="style29">
    <w:name w:val="footnote text"/>
    <w:basedOn w:val="style0"/>
    <w:link w:val="style4111"/>
    <w:pPr>
      <w:overflowPunct w:val="false"/>
      <w:autoSpaceDE w:val="false"/>
      <w:autoSpaceDN w:val="false"/>
      <w:adjustRightInd w:val="false"/>
      <w:jc w:val="both"/>
    </w:pPr>
    <w:rPr>
      <w:rFonts w:eastAsia="Batang"/>
      <w:sz w:val="20"/>
      <w:szCs w:val="20"/>
    </w:rPr>
  </w:style>
  <w:style w:type="character" w:customStyle="1" w:styleId="style4112">
    <w:name w:val="Верхний колонтитул Знак"/>
    <w:link w:val="style31"/>
    <w:rPr>
      <w:rFonts w:ascii="Calibri" w:eastAsia="Calibri" w:hAnsi="Calibri"/>
      <w:sz w:val="22"/>
      <w:szCs w:val="22"/>
      <w:lang w:eastAsia="en-US"/>
    </w:rPr>
  </w:style>
  <w:style w:type="paragraph" w:styleId="style31">
    <w:name w:val="header"/>
    <w:basedOn w:val="style0"/>
    <w:link w:val="style4112"/>
    <w:pPr>
      <w:tabs>
        <w:tab w:val="center" w:leader="none" w:pos="4677"/>
        <w:tab w:val="right" w:leader="none" w:pos="9355"/>
      </w:tabs>
      <w:spacing w:after="200" w:lineRule="auto" w:line="276"/>
    </w:pPr>
    <w:rPr>
      <w:rFonts w:ascii="Calibri" w:eastAsia="Calibri" w:hAnsi="Calibri"/>
      <w:sz w:val="22"/>
      <w:szCs w:val="22"/>
      <w:lang w:eastAsia="en-US"/>
    </w:rPr>
  </w:style>
  <w:style w:type="character" w:customStyle="1" w:styleId="style4113">
    <w:name w:val="Основной текст с отступом Знак"/>
    <w:link w:val="style67"/>
    <w:rPr>
      <w:sz w:val="24"/>
      <w:szCs w:val="24"/>
      <w:lang w:val="ru-RU" w:bidi="ar-SA" w:eastAsia="ru-RU"/>
    </w:rPr>
  </w:style>
  <w:style w:type="paragraph" w:styleId="style67">
    <w:name w:val="Body Text Indent"/>
    <w:basedOn w:val="style0"/>
    <w:link w:val="style4113"/>
    <w:pPr>
      <w:spacing w:after="120"/>
      <w:ind w:left="283"/>
    </w:pPr>
    <w:rPr/>
  </w:style>
  <w:style w:type="paragraph" w:styleId="style48">
    <w:name w:val="List Bullet"/>
    <w:basedOn w:val="style0"/>
    <w:pPr>
      <w:numPr>
        <w:ilvl w:val="0"/>
        <w:numId w:val="1"/>
      </w:numPr>
      <w:tabs>
        <w:tab w:val="left" w:leader="none" w:pos="1134"/>
      </w:tabs>
      <w:overflowPunct w:val="false"/>
      <w:spacing w:lineRule="auto" w:line="276"/>
      <w:ind w:hanging="578"/>
      <w:jc w:val="both"/>
      <w:textAlignment w:val="baseline"/>
    </w:pPr>
    <w:rPr>
      <w:rFonts w:ascii="Journal Uzbek" w:cs="Journal Uzbek" w:hAnsi="Journal Uzbek"/>
      <w:sz w:val="28"/>
      <w:szCs w:val="28"/>
    </w:rPr>
  </w:style>
  <w:style w:type="character" w:customStyle="1" w:styleId="style4114">
    <w:name w:val="Название Знак"/>
    <w:link w:val="style62"/>
    <w:rPr>
      <w:sz w:val="28"/>
    </w:rPr>
  </w:style>
  <w:style w:type="paragraph" w:styleId="style62">
    <w:name w:val="Title"/>
    <w:basedOn w:val="style0"/>
    <w:link w:val="style4114"/>
    <w:pPr>
      <w:jc w:val="center"/>
    </w:pPr>
    <w:rPr>
      <w:sz w:val="28"/>
      <w:szCs w:val="20"/>
    </w:rPr>
  </w:style>
  <w:style w:type="character" w:customStyle="1" w:styleId="style4115">
    <w:name w:val="Основной текст 3 Знак"/>
    <w:link w:val="style81"/>
    <w:rPr>
      <w:rFonts w:ascii="Calibri" w:eastAsia="Calibri" w:hAnsi="Calibri"/>
      <w:sz w:val="16"/>
      <w:szCs w:val="16"/>
      <w:lang w:eastAsia="en-US"/>
    </w:rPr>
  </w:style>
  <w:style w:type="paragraph" w:styleId="style81">
    <w:name w:val="Body Text 3"/>
    <w:basedOn w:val="style0"/>
    <w:link w:val="style4115"/>
    <w:pPr>
      <w:spacing w:after="120" w:lineRule="auto" w:line="276"/>
    </w:pPr>
    <w:rPr>
      <w:rFonts w:ascii="Calibri" w:eastAsia="Calibri" w:hAnsi="Calibri"/>
      <w:sz w:val="16"/>
      <w:szCs w:val="16"/>
      <w:lang w:eastAsia="en-US"/>
    </w:rPr>
  </w:style>
  <w:style w:type="character" w:customStyle="1" w:styleId="style4116">
    <w:name w:val="Основной текст с отступом 2 Знак"/>
    <w:link w:val="style82"/>
    <w:rPr>
      <w:rFonts w:ascii="Calibri" w:eastAsia="Calibri" w:hAnsi="Calibri"/>
      <w:sz w:val="22"/>
      <w:szCs w:val="22"/>
      <w:lang w:eastAsia="en-US"/>
    </w:rPr>
  </w:style>
  <w:style w:type="paragraph" w:styleId="style82">
    <w:name w:val="Body Text Indent 2"/>
    <w:basedOn w:val="style0"/>
    <w:link w:val="style4116"/>
    <w:pPr>
      <w:spacing w:after="120" w:lineRule="auto" w:line="480"/>
      <w:ind w:left="283"/>
    </w:pPr>
    <w:rPr>
      <w:rFonts w:ascii="Calibri" w:eastAsia="Calibri" w:hAnsi="Calibri"/>
      <w:sz w:val="22"/>
      <w:szCs w:val="22"/>
      <w:lang w:eastAsia="en-US"/>
    </w:rPr>
  </w:style>
  <w:style w:type="table" w:styleId="style154">
    <w:name w:val="Table Grid"/>
    <w:basedOn w:val="style105"/>
    <w:pPr/>
    <w:rPr>
      <w:rFonts w:ascii="Calibri" w:eastAsia="Calibri" w:hAnsi="Calibri"/>
      <w:sz w:val="22"/>
      <w:szCs w:val="22"/>
      <w:lang w:eastAsia="en-US"/>
    </w:rPr>
    <w:tblPr>
      <w:tblStyle w:val="style154"/>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cPr>
      <w:tcBorders/>
    </w:tcPr>
  </w:style>
  <w:style w:type="paragraph" w:customStyle="1" w:styleId="style4117">
    <w:name w:val="FR2"/>
    <w:pPr>
      <w:widowControl w:val="false"/>
      <w:spacing w:lineRule="auto" w:line="300"/>
      <w:ind w:firstLine="2720"/>
    </w:pPr>
    <w:rPr>
      <w:sz w:val="28"/>
      <w:szCs w:val="28"/>
      <w:lang w:val="ru-RU" w:bidi="ar-SA" w:eastAsia="ru-RU"/>
    </w:rPr>
  </w:style>
  <w:style w:type="paragraph" w:customStyle="1" w:styleId="style4118">
    <w:name w:val="Нормальный"/>
    <w:pPr>
      <w:autoSpaceDE w:val="false"/>
      <w:autoSpaceDN w:val="false"/>
      <w:adjustRightInd w:val="false"/>
    </w:pPr>
    <w:rPr>
      <w:rFonts w:ascii="PANDA Futuris UZ" w:cs="PANDA Futuris UZ" w:hAnsi="PANDA Futuris UZ"/>
      <w:lang w:val="ru-RU" w:bidi="ar-SA" w:eastAsia="ru-RU"/>
    </w:rPr>
  </w:style>
  <w:style w:type="paragraph" w:customStyle="1" w:styleId="style4119">
    <w:name w:val="Знак Знак1 Знак Знак Знак Знак Знак Знак Знак Знак Знак Знак"/>
    <w:basedOn w:val="style0"/>
    <w:pPr>
      <w:spacing w:after="160" w:lineRule="exact" w:line="240"/>
    </w:pPr>
    <w:rPr>
      <w:sz w:val="28"/>
      <w:szCs w:val="20"/>
      <w:lang w:val="en-US" w:eastAsia="en-US"/>
    </w:rPr>
  </w:style>
  <w:style w:type="paragraph" w:customStyle="1" w:styleId="style4120">
    <w:name w:val="Стиль 12 пт не курсив По ширине"/>
    <w:basedOn w:val="style0"/>
    <w:pPr>
      <w:widowControl w:val="false"/>
      <w:snapToGrid w:val="false"/>
      <w:jc w:val="both"/>
    </w:pPr>
    <w:rPr>
      <w:szCs w:val="20"/>
    </w:rPr>
  </w:style>
  <w:style w:type="character" w:customStyle="1" w:styleId="style4121">
    <w:name w:val="Текст сноски Знак1,single space Знак1,footnote text Знак1,FOOTNOTES Знак1,fn Знак,fn Знак1"/>
    <w:rPr>
      <w:lang w:val="ru-RU" w:bidi="ar-SA" w:eastAsia="ru-RU"/>
    </w:rPr>
  </w:style>
  <w:style w:type="character" w:customStyle="1" w:styleId="style4122">
    <w:name w:val="Выделение жирным"/>
    <w:rPr>
      <w:b/>
    </w:rPr>
  </w:style>
  <w:style w:type="paragraph" w:customStyle="1" w:styleId="style4123">
    <w:name w:val="Абзац списка1"/>
    <w:basedOn w:val="style0"/>
    <w:pPr>
      <w:ind w:left="720"/>
      <w:contextualSpacing/>
    </w:pPr>
    <w:rPr>
      <w:rFonts w:eastAsia="Calibri"/>
      <w:sz w:val="20"/>
      <w:szCs w:val="20"/>
    </w:rPr>
  </w:style>
  <w:style w:type="paragraph" w:customStyle="1" w:styleId="style4124">
    <w:name w:val="Текст1"/>
    <w:basedOn w:val="style0"/>
    <w:pPr>
      <w:overflowPunct w:val="false"/>
      <w:autoSpaceDE w:val="false"/>
      <w:autoSpaceDN w:val="false"/>
      <w:adjustRightInd w:val="false"/>
      <w:ind w:firstLine="357"/>
      <w:jc w:val="both"/>
      <w:textAlignment w:val="baseline"/>
    </w:pPr>
    <w:rPr>
      <w:rFonts w:ascii="Courier New" w:hAnsi="Courier New"/>
      <w:kern w:val="28"/>
      <w:sz w:val="20"/>
      <w:szCs w:val="20"/>
    </w:rPr>
  </w:style>
  <w:style w:type="character" w:customStyle="1" w:styleId="style4125">
    <w:name w:val="Font Style37"/>
    <w:rPr>
      <w:rFonts w:ascii="Times New Roman" w:hAnsi="Times New Roman"/>
      <w:sz w:val="20"/>
    </w:rPr>
  </w:style>
  <w:style w:type="paragraph" w:customStyle="1" w:styleId="style4126">
    <w:name w:val="Style29"/>
    <w:basedOn w:val="style0"/>
    <w:pPr>
      <w:widowControl w:val="false"/>
      <w:autoSpaceDE w:val="false"/>
      <w:autoSpaceDN w:val="false"/>
      <w:adjustRightInd w:val="false"/>
      <w:jc w:val="center"/>
    </w:pPr>
    <w:rPr>
      <w:rFonts w:eastAsia="Batang"/>
    </w:rPr>
  </w:style>
  <w:style w:type="paragraph" w:customStyle="1" w:styleId="style4127">
    <w:name w:val="Основной текст с отступом1"/>
    <w:basedOn w:val="style0"/>
    <w:pPr>
      <w:autoSpaceDE w:val="false"/>
      <w:autoSpaceDN w:val="false"/>
      <w:ind w:firstLine="357"/>
      <w:jc w:val="both"/>
    </w:pPr>
    <w:rPr/>
  </w:style>
  <w:style w:type="character" w:customStyle="1" w:styleId="style4128">
    <w:name w:val="a-size-extra-large"/>
  </w:style>
  <w:style w:type="character" w:customStyle="1" w:styleId="style4129">
    <w:name w:val="a-size-large"/>
  </w:style>
  <w:style w:type="character" w:customStyle="1" w:styleId="style4130">
    <w:name w:val="a-size-small"/>
  </w:style>
  <w:style w:type="character" w:customStyle="1" w:styleId="style4131">
    <w:name w:val="author"/>
  </w:style>
  <w:style w:type="character" w:customStyle="1" w:styleId="style4132">
    <w:name w:val="contribution"/>
  </w:style>
  <w:style w:type="character" w:customStyle="1" w:styleId="style4133">
    <w:name w:val="a-color-secondary"/>
  </w:style>
  <w:style w:type="character" w:customStyle="1" w:styleId="style4134">
    <w:name w:val="a-declarative"/>
  </w:style>
  <w:style w:type="paragraph" w:customStyle="1" w:styleId="style4135">
    <w:name w:val="Стиль"/>
    <w:pPr>
      <w:autoSpaceDE w:val="false"/>
      <w:autoSpaceDN w:val="false"/>
    </w:pPr>
    <w:rPr>
      <w:lang w:val="ru-RU" w:bidi="ar-SA" w:eastAsia="ru-RU"/>
    </w:rPr>
  </w:style>
  <w:style w:type="character" w:customStyle="1" w:styleId="style4136">
    <w:name w:val="Font Style15"/>
    <w:rPr>
      <w:rFonts w:ascii="Times New Roman" w:hAnsi="Times New Roman"/>
      <w:b/>
      <w:sz w:val="18"/>
    </w:rPr>
  </w:style>
  <w:style w:type="character" w:customStyle="1" w:styleId="style4137">
    <w:name w:val="Font Style39"/>
    <w:rPr>
      <w:rFonts w:ascii="Times New Roman" w:hAnsi="Times New Roman"/>
      <w:sz w:val="26"/>
    </w:rPr>
  </w:style>
  <w:style w:type="paragraph" w:customStyle="1" w:styleId="style4138">
    <w:name w:val="Style11"/>
    <w:basedOn w:val="style0"/>
    <w:pPr>
      <w:widowControl w:val="false"/>
      <w:autoSpaceDE w:val="false"/>
      <w:autoSpaceDN w:val="false"/>
      <w:adjustRightInd w:val="false"/>
      <w:spacing w:lineRule="exact" w:line="322"/>
      <w:ind w:firstLine="725"/>
      <w:jc w:val="both"/>
    </w:pPr>
    <w:rPr/>
  </w:style>
  <w:style w:type="character" w:customStyle="1" w:styleId="style4139">
    <w:name w:val="short_text"/>
  </w:style>
  <w:style w:type="table" w:customStyle="1" w:styleId="style4140">
    <w:name w:val="Сетка таблицы1"/>
    <w:basedOn w:val="style105"/>
    <w:pPr/>
    <w:rPr>
      <w:rFonts w:ascii="Calibri" w:eastAsia="Calibri" w:hAnsi="Calibri"/>
      <w:sz w:val="22"/>
      <w:szCs w:val="22"/>
      <w:lang w:eastAsia="en-US"/>
    </w:rPr>
    <w:tblPr>
      <w:tblStyle w:val="style414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cPr>
      <w:tcBorders/>
    </w:tcPr>
  </w:style>
  <w:style w:type="character" w:customStyle="1" w:styleId="style4141">
    <w:name w:val="Font Style12"/>
    <w:rPr>
      <w:rFonts w:ascii="Times New Roman" w:cs="Times New Roman" w:hAnsi="Times New Roman"/>
      <w:sz w:val="22"/>
      <w:szCs w:val="22"/>
    </w:rPr>
  </w:style>
  <w:style w:type="character" w:customStyle="1" w:styleId="style4142">
    <w:name w:val="apple-converted-space"/>
  </w:style>
  <w:style w:type="character" w:customStyle="1" w:styleId="style4143">
    <w:name w:val="nowrap"/>
  </w:style>
  <w:style w:type="character" w:customStyle="1" w:styleId="style4144">
    <w:name w:val="pdf_sblb"/>
  </w:style>
  <w:style w:type="character" w:customStyle="1" w:styleId="style4145">
    <w:name w:val="article-data-name"/>
  </w:style>
  <w:style w:type="character" w:customStyle="1" w:styleId="style4146">
    <w:name w:val="article-data-desc"/>
  </w:style>
  <w:style w:type="paragraph" w:customStyle="1" w:styleId="style4148">
    <w:name w:val="Основной текст2"/>
    <w:basedOn w:val="style0"/>
    <w:link w:val="style4147"/>
    <w:pPr>
      <w:widowControl w:val="false"/>
      <w:shd w:val="clear" w:color="auto" w:fill="ffffff"/>
      <w:spacing w:before="240" w:lineRule="atLeast" w:line="0"/>
      <w:ind w:hanging="1880"/>
      <w:jc w:val="right"/>
    </w:pPr>
    <w:rPr>
      <w:sz w:val="27"/>
      <w:szCs w:val="27"/>
    </w:rPr>
  </w:style>
  <w:style w:type="character" w:customStyle="1" w:styleId="style4147">
    <w:name w:val="Основной текст_"/>
    <w:link w:val="style4148"/>
    <w:rPr>
      <w:sz w:val="27"/>
      <w:szCs w:val="27"/>
      <w:shd w:val="clear" w:color="auto" w:fill="ffffff"/>
    </w:rPr>
  </w:style>
  <w:style w:type="paragraph" w:customStyle="1" w:styleId="style4149">
    <w:name w:val="Îñíîâíîé òåêñò 3"/>
    <w:basedOn w:val="style67"/>
    <w:pPr>
      <w:autoSpaceDE w:val="false"/>
      <w:autoSpaceDN w:val="false"/>
      <w:adjustRightInd w:val="false"/>
    </w:pPr>
    <w:rPr>
      <w:sz w:val="20"/>
      <w:szCs w:val="20"/>
    </w:rPr>
  </w:style>
  <w:style w:type="paragraph" w:customStyle="1" w:styleId="style4150">
    <w:name w:val="Normal1"/>
    <w:pPr>
      <w:widowControl w:val="false"/>
      <w:spacing w:lineRule="auto" w:line="360"/>
      <w:jc w:val="both"/>
      <w:outlineLvl w:val="0"/>
    </w:pPr>
    <w:rPr>
      <w:rFonts w:ascii="Journal Uzbek" w:cs="Journal Uzbek" w:hAnsi="Journal Uzbek"/>
      <w:sz w:val="24"/>
      <w:szCs w:val="24"/>
      <w:lang w:val="ru-RU" w:bidi="ar-SA" w:eastAsia="ru-RU"/>
    </w:rPr>
  </w:style>
  <w:style w:type="paragraph" w:customStyle="1" w:styleId="style4151">
    <w:name w:val="Обычный2"/>
    <w:pPr/>
    <w:rPr>
      <w:lang w:val="ru-RU" w:bidi="ar-SA" w:eastAsia="ru-RU"/>
    </w:rPr>
  </w:style>
  <w:style w:type="character" w:customStyle="1" w:styleId="style4152">
    <w:name w:val="Заголовок №3"/>
    <w:rPr>
      <w:rFonts w:ascii="Times New Roman" w:cs="Times New Roman" w:eastAsia="Times New Roman" w:hAnsi="Times New Roman"/>
      <w:b w:val="false"/>
      <w:bCs w:val="false"/>
      <w:i w:val="false"/>
      <w:iCs w:val="false"/>
      <w:smallCaps w:val="false"/>
      <w:spacing w:val="0"/>
      <w:sz w:val="20"/>
      <w:szCs w:val="20"/>
    </w:rPr>
  </w:style>
  <w:style w:type="character" w:customStyle="1" w:styleId="style4153">
    <w:name w:val="Основной текст (13)6"/>
    <w:rPr>
      <w:rFonts w:ascii="Calibri" w:cs="Calibri" w:hAnsi="Calibri"/>
      <w:sz w:val="17"/>
      <w:szCs w:val="17"/>
      <w:shd w:val="clear" w:color="auto" w:fill="ffffff"/>
    </w:rPr>
  </w:style>
  <w:style w:type="paragraph" w:customStyle="1" w:styleId="style4154">
    <w:name w:val="Абзац списка3"/>
    <w:basedOn w:val="style0"/>
    <w:pPr>
      <w:spacing w:after="200" w:lineRule="auto" w:line="276"/>
      <w:ind w:left="720"/>
    </w:pPr>
    <w:rPr>
      <w:rFonts w:ascii="Calibri" w:cs="Calibri" w:hAnsi="Calibri"/>
      <w:sz w:val="22"/>
      <w:szCs w:val="22"/>
      <w:lang w:eastAsia="en-US"/>
    </w:rPr>
  </w:style>
  <w:style w:type="paragraph" w:customStyle="1" w:styleId="style4155">
    <w:name w:val="Normal"/>
    <w:pPr/>
    <w:rPr>
      <w:rFonts w:ascii="Bodo_uzb" w:hAnsi="Bodo_uzb"/>
      <w:sz w:val="28"/>
      <w:lang w:val="en-GB" w:bidi="ar-SA" w:eastAsia="ru-RU"/>
    </w:rPr>
  </w:style>
  <w:style w:type="character" w:styleId="style264">
    <w:name w:val="Book Title"/>
    <w:rPr>
      <w:b/>
      <w:bCs/>
      <w:i/>
      <w:iCs/>
      <w:spacing w:val="5"/>
    </w:rPr>
  </w:style>
  <w:style w:type="character" w:customStyle="1" w:styleId="style4156">
    <w:name w:val="Неразрешенное упоминание"/>
    <w:rPr>
      <w:color w:val="605e5c"/>
      <w:shd w:val="clear" w:color="auto" w:fill="e1dfdd"/>
    </w:rPr>
  </w:style>
  <w:style w:type="character" w:customStyle="1" w:styleId="style4158">
    <w:name w:val="Основной текст (2)_"/>
    <w:link w:val="style4157"/>
    <w:rPr>
      <w:sz w:val="19"/>
      <w:szCs w:val="19"/>
      <w:lang w:val="uz-Latn-UZ" w:eastAsia="uz-Latn-UZ"/>
    </w:rPr>
  </w:style>
  <w:style w:type="paragraph" w:customStyle="1" w:styleId="style4157">
    <w:name w:val="Основной текст (2)1"/>
    <w:basedOn w:val="style0"/>
    <w:link w:val="style4158"/>
    <w:pPr>
      <w:widowControl w:val="false"/>
      <w:shd w:val="clear" w:color="auto" w:fill="ffffff"/>
      <w:spacing w:before="240" w:lineRule="exact" w:line="365"/>
      <w:ind w:hanging="1680"/>
    </w:pPr>
    <w:rPr>
      <w:sz w:val="19"/>
      <w:szCs w:val="19"/>
      <w:lang w:val="uz-Latn-UZ" w:eastAsia="uz-Latn-UZ"/>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3660</Words>
  <Pages>12</Pages>
  <Characters>30303</Characters>
  <Application>WPS Office</Application>
  <DocSecurity>0</DocSecurity>
  <Paragraphs>397</Paragraphs>
  <ScaleCrop>false</ScaleCrop>
  <LinksUpToDate>false</LinksUpToDate>
  <CharactersWithSpaces>33827</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2025-09-26T08:14:31Z</dcterms:created>
  <dc:creator>Akmaljon Azamatovich</dc:creator>
  <lastModifiedBy>M2103K19C</lastModifiedBy>
  <lastPrinted>2020-08-14T10:37:00Z</lastPrinted>
  <dcterms:modified xsi:type="dcterms:W3CDTF">2025-09-26T08:14:32Z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ed0f1747aee14deeb85a87370ca87103</vt:lpwstr>
  </property>
</Properties>
</file>