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ASTRA STEP01 | Contract Freeze Review</w:t>
      </w:r>
    </w:p>
    <w:p>
      <w:pPr>
        <w:pStyle w:val="Subtitle"/>
      </w:pPr>
      <w:r>
        <w:t xml:space="preserve">Addendum V3 — Dokumen Review · 9 Oktober 2026 WIB</w:t>
      </w:r>
    </w:p>
    <w:p>
      <w:pPr>
        <w:pStyle w:val="Heading2"/>
      </w:pPr>
      <w:r>
        <w:t xml:space="preserve">G1A BLOCKED — G2 NOT_STARTED — CODING PROHIBITED</w:t>
      </w:r>
    </w:p>
    <w:p>
      <w:pPr>
        <w:pStyle w:val="Heading1"/>
      </w:pPr>
      <w:r>
        <w:t xml:space="preserve">Ringkasan</w:t>
      </w:r>
    </w:p>
    <w:p>
      <w:pPr>
        <w:pStyle w:val="Normal"/>
      </w:pPr>
      <w:r>
        <w:t xml:space="preserve">STEP01 dapat dilanjutkan secara aman sebagai perencanaan. Berkas Master V2/layout/animation engine/duration/prompt sudah ditemukan, sehingga B01 bagian pencarian SOURCE_LOCATED; tetapi dokumen mentah tidak diunggah publik, dan persetujuan scope sumber masih harus ditutup.</w:t>
      </w:r>
    </w:p>
    <w:p>
      <w:pPr>
        <w:pStyle w:val="Normal"/>
      </w:pPr>
      <w:r>
        <w:t xml:space="preserve">Addendum ini menyelesaikan bagian aturan yang langsung didukung sumber, menyediakan 21 kandidat arah untuk ditinjau, 20 keputusan/status serta tujuh contoh rounding. Tidak memalsukan registry, tes atau keputusan pengguna.</w:t>
      </w:r>
    </w:p>
    <w:p>
      <w:pPr>
        <w:pStyle w:val="Normal"/>
      </w:pPr>
      <w:r>
        <w:t xml:space="preserve">G1A SPEC BLOCKED karena B02 (FAST/SLOW dan arah kanonis) dan B06 (allowlist/limits/alias/edge policy); B03 host, B04 UI, B05 dependency tetap OPEN. SOL coding dilarang.</w:t>
      </w:r>
    </w:p>
    <w:p>
      <w:pPr>
        <w:pStyle w:val="Heading1"/>
      </w:pPr>
      <w:r>
        <w:t xml:space="preserve">Kebijakan parsing dan kompatibilitas yang didukung dokumen</w:t>
      </w:r>
    </w:p>
    <w:p>
      <w:pPr>
        <w:pStyle w:val="Normal"/>
      </w:pPr>
      <w:r>
        <w:t xml:space="preserve">EDIT_PLAN v2 top-level dari sumber S01: schema_version, project_id, revision, canvas, sources, profiles, assets, scenes, render, validation, provenance. Field render dan validation tetap dibaca secara kompatibel namun render adalah legacy hint dan validation input bukan runtime PASS.</w:t>
      </w:r>
    </w:p>
    <w:p>
      <w:pPr>
        <w:pStyle w:val="Normal"/>
      </w:pPr>
      <w:r>
        <w:t xml:space="preserve">ANIMATION_PLAN v1 top-level: schema_version, project_id, edit_plan_revision, revision, mode, animation_profile, project_seed, decisions, provenance. Tiap keputusan punya scene_id, asset_id, preset, speed, direction, locked; mode BOTH tunggal wajib.</w:t>
      </w:r>
    </w:p>
    <w:p>
      <w:pPr>
        <w:pStyle w:val="Normal"/>
      </w:pPr>
      <w:r>
        <w:t xml:space="preserve">JSON harus UTF-8 strict, tanpa komentar/trailing comma, dan duplikasi key pada objek bersarang ditolak. Simpan kedua file raw SHA-256; hash profil layout/registry harus cocok versi yang dipakai.</w:t>
      </w:r>
    </w:p>
    <w:p>
      <w:pPr>
        <w:pStyle w:val="Normal"/>
      </w:pPr>
      <w:r>
        <w:t xml:space="preserve">Set pasangan scene_id/asset_id yang tampil dalam EDIT_PLAN harus tepat sama dengan decision pada ANIMATION_PLAN. Dua appearance asset yang sama pada scene yang sama tanpa ID kemunculan berbeda dilarang—pecah scene/beat sebelum import.</w:t>
      </w:r>
    </w:p>
    <w:p>
      <w:pPr>
        <w:pStyle w:val="Normal"/>
      </w:pPr>
      <w:r>
        <w:t xml:space="preserve">Periksa ID scene dan asset, slot SINGLE atau pasangan LEFT+RIGHT pada DOUBLE, integer nonnegatif start/end dan [start,end); tidak boleh ada field efek atau speed terselip di EDIT_PLAN scene/assets.</w:t>
      </w:r>
    </w:p>
    <w:p>
      <w:pPr>
        <w:pStyle w:val="Normal"/>
      </w:pPr>
      <w:r>
        <w:t xml:space="preserve">Kebijakan unknown fields perlu menjaga kompatibilitas V2: larang field yang secara eksplisit dilarang termasuk enter_effect/exit_effect dan direction/speed di EDIT_PLAN. Untuk nested atau vendor metadata lainnya jangan putuskan additionalProperties:false global dari contoh JSON semata tanpa menyusun allowlist dari source.</w:t>
      </w:r>
    </w:p>
    <w:p>
      <w:pPr>
        <w:pStyle w:val="Heading1"/>
      </w:pPr>
      <w:r>
        <w:t xml:space="preserve">Frame math yang dapat disahkan tanpa host</w:t>
      </w:r>
    </w:p>
    <w:p>
      <w:pPr>
        <w:pStyle w:val="Normal"/>
      </w:pPr>
      <w:r>
        <w:t xml:space="preserve">Keputusan V2: frame = round_half_up(milliseconds * fps_num / (1000 * fps_den)). Untuk integer ms&gt;=0 dan fps_num/fps_den positif, implementasi integer: floor((2*milliseconds*fps_num + 1000*fps_den) / (2000*fps_den)). Jangan konversi frame input yang sudah integer berulang kali.</w:t>
      </w:r>
    </w:p>
    <w:p>
      <w:pPr>
        <w:pStyle w:val="Normal"/>
      </w:pPr>
      <w:r>
        <w:t xml:space="preserve">Pada 30/1fps: 16 ms→0 frame; 17 ms→1 frame; tepat 50 ms (1.5 frame)→2 frame; 1000 ms→30 frame. Gunakan integer besar atau overflow guard, bukan floats yang menumpuk.</w:t>
      </w:r>
    </w:p>
    <w:p>
      <w:pPr>
        <w:pStyle w:val="Normal"/>
      </w:pPr>
      <w:r>
        <w:t xml:space="preserve">Validasi asset clip D=end-start. Jika D &lt; IN+OUT, fail E_TIME_006/E_ANIM_PRESET sesuai taxonomy; tidak random ulang, menghapus OUT, masuk Enter-only, mengganti Fade atau mengubah speed. D==IN+OUT lolos formula minimum Master V2 namun kebijakan minimum HOLD visual tetap menjadi catatan QA.</w:t>
      </w:r>
    </w:p>
    <w:p>
      <w:pPr>
        <w:pStyle w:val="Normal"/>
      </w:pPr>
      <w:r>
        <w:t xml:space="preserve">Frame sequence tidak sama dengan keyframe host/ticks. Premiere bridge harus mengukur timebase yang sebenarnya pada exact build 24.x; bila belum verified, host build tidak boleh berjalan.</w:t>
      </w:r>
    </w:p>
    <w:p>
      <w:pPr>
        <w:pStyle w:val="Heading1"/>
      </w:pPr>
      <w:r>
        <w:t xml:space="preserve">Source-based mapping arah dan speed</w:t>
      </w:r>
    </w:p>
    <w:p>
      <w:pPr>
        <w:pStyle w:val="Normal"/>
      </w:pPr>
      <w:r>
        <w:t xml:space="preserve">Dari 21 preset, hanya FADE direction=NONE disebut eksplisit oleh Master V2. Sumber Engine menjelaskan gerakan masing-masing, tetapi tidak menetapkan serialisasi token yang konsisten dengan tiga contoh Master V3.</w:t>
      </w:r>
    </w:p>
    <w:p>
      <w:pPr>
        <w:pStyle w:val="Normal"/>
      </w:pPr>
      <w:r>
        <w:t xml:space="preserve">File STEP01_DIRECTION_CANDIDATES.csv merinci 21 families, opsi arah semantik menurut sumber, usulan token stabil, dan status. Tidak satu pun alias boleh otomatis dinyatakan production VERIFIED.</w:t>
      </w:r>
    </w:p>
    <w:p>
      <w:pPr>
        <w:pStyle w:val="Normal"/>
      </w:pPr>
      <w:r>
        <w:t xml:space="preserve">MEDIUM memiliki 21 pasangan IN/OUT frame rujukan dari S04 dan sudah dicatat di STEP01 V2. Angka tersebut bukan konstanta Canva dan belum lolos QA visual Premiere. FAST/SLOW tidak punya matriks per preset yang disahkan.</w:t>
      </w:r>
    </w:p>
    <w:p>
      <w:pPr>
        <w:pStyle w:val="Normal"/>
      </w:pPr>
      <w:r>
        <w:t xml:space="preserve">Opsi keputusan yang paling konservatif untuk MVP: hanya terima speed MEDIUM; jika input memilih FAST/SLOW, fail-closed dengan pesan koreksi dan tanpa perubahan JSON otomatis. Ini masih membutuhkan persetujuan eksplisit pengguna sebagai batas MVP.</w:t>
      </w:r>
    </w:p>
    <w:p>
      <w:pPr>
        <w:pStyle w:val="Heading1"/>
      </w:pPr>
      <w:r>
        <w:t xml:space="preserve">SRT dan keterlacakan</w:t>
      </w:r>
    </w:p>
    <w:p>
      <w:pPr>
        <w:pStyle w:val="Normal"/>
      </w:pPr>
      <w:r>
        <w:t xml:space="preserve">Gunakan EXACT_WORD hanya untuk kata dengan timestamp verified, EXACT_CUE pada batas cue, APPROX_REVIEW sebagai preview/review only, UNRESOLVED memblokir assembly. Alias istilah V3 ESTIMATED_FROM_AUDIO perlu pemetaan yang disepakati tanpa meningkatkan tingkat kepastian.</w:t>
      </w:r>
    </w:p>
    <w:p>
      <w:pPr>
        <w:pStyle w:val="Normal"/>
      </w:pPr>
      <w:r>
        <w:t xml:space="preserve">Frasa berulang mengharuskan occurrence/source_span agar pemetaan tidak melompat ke cue yang salah. Perubahan hash SRT/audio/JSON sesudah review wajib membatalkan READY.</w:t>
      </w:r>
    </w:p>
    <w:p>
      <w:pPr>
        <w:pStyle w:val="Normal"/>
      </w:pPr>
      <w:r>
        <w:t xml:space="preserve">Gap antarscene tidak diisi dengan keputusan kreatif baru; gunakan transition_policy yang sah dari EDIT_PLAN. SRT/audio tetap menjadi sumber durasi, bukan jumlah frame gambar terakhir.</w:t>
      </w:r>
    </w:p>
    <w:p>
      <w:pPr>
        <w:pStyle w:val="Heading1"/>
      </w:pPr>
      <w:r>
        <w:t xml:space="preserve">Keselamatan project dan host</w:t>
      </w:r>
    </w:p>
    <w:p>
      <w:pPr>
        <w:pStyle w:val="Normal"/>
      </w:pPr>
      <w:r>
        <w:t xml:space="preserve">CREATE_NEW_SEQUENCE adalah mode awal. Mutasi hanya sesudah seluruh input, registry, layout, media dan host capability lolos preflight; project tersimpan; operator menyetujui target sequence dan cache. Tidak menjalankan placeholder, overlay baked pengganti atau preset yang tidak lolos.</w:t>
      </w:r>
    </w:p>
    <w:p>
      <w:pPr>
        <w:pStyle w:val="Normal"/>
      </w:pPr>
      <w:r>
        <w:t xml:space="preserve">Journal operasi dicatat sebelum host mutation dan diverifikasi melalui readback. Sequence parsial tidak dihapus, tidak di-retry otomatis dan tidak menimpa edit manual. Cache linked hanya direlink setelah hash cocok.</w:t>
      </w:r>
    </w:p>
    <w:p>
      <w:pPr>
        <w:pStyle w:val="Normal"/>
      </w:pPr>
      <w:r>
        <w:t xml:space="preserve">Pengujian unit atas formula dan rencana fixture tidak membuktikan Premiere. G3–G9 memerlukan exact host build, foto/video/repro, native keyframe readback, alpha proof, timing dan ekspor Premiere nyata.</w:t>
      </w:r>
    </w:p>
    <w:p>
      <w:pPr>
        <w:pStyle w:val="Heading1"/>
      </w:pPr>
      <w:r>
        <w:t xml:space="preserve">Kondisi penutupan STEP01</w:t>
      </w:r>
    </w:p>
    <w:p>
      <w:pPr>
        <w:pStyle w:val="Normal"/>
      </w:pPr>
      <w:r>
        <w:t xml:space="preserve">G1A bisa diajukan PASS hanya setelah user/reviewer menyetujui arah kanonis per preset, opsi MEDIUM-only atau matriks FAST/SLOW, unknown-field/alias/limits, sumber turunan vs archival raw, dan kelengkapan kontrak STEP01 DOCX.</w:t>
      </w:r>
    </w:p>
    <w:p>
      <w:pPr>
        <w:pStyle w:val="Normal"/>
      </w:pPr>
      <w:r>
        <w:t xml:space="preserve">Jika keputusan ditunda, pertahankan BLOCKED dan catat siapa pemilik keputusan. Jangan mengarang DEFAULT dari contoh; jangan beralih STEP02 hanya karena dokumen ini selesai.</w:t>
      </w:r>
    </w:p>
    <w:p>
      <w:pPr>
        <w:pStyle w:val="Normal"/>
      </w:pPr>
      <w:r>
        <w:t xml:space="preserve">Setelah G1A PASS dan perintah lanjut sesuai workflow, STEP02 membuat prompt gambar UI lalu STOP; seluruh gambar final disetujui, diarsipkan ke UI_REFERENCE_FINAL.docx sebelum SOL membuat kode.</w:t>
      </w:r>
    </w:p>
    <w:p>
      <w:pPr>
        <w:pStyle w:val="Heading1"/>
      </w:pPr>
      <w:r>
        <w:t xml:space="preserve">20 keputusan dan status</w:t>
      </w:r>
    </w:p>
    <w:p>
      <w:pPr>
        <w:pStyle w:val="Normal"/>
      </w:pPr>
      <w:r>
        <w:t xml:space="preserve">D01 Conserve source-compatible top-level EDIT_PLAN fields. Status: SOURCE_SUPPORTED. Can disallow absence without changing V2</w:t>
      </w:r>
    </w:p>
    <w:p>
      <w:pPr>
        <w:pStyle w:val="Normal"/>
      </w:pPr>
      <w:r>
        <w:t xml:space="preserve">D02 Conserve source-compatible ANIMATION_PLAN fields. Status: SOURCE_SUPPORTED. Preserve V1 schema</w:t>
      </w:r>
    </w:p>
    <w:p>
      <w:pPr>
        <w:pStyle w:val="Normal"/>
      </w:pPr>
      <w:r>
        <w:t xml:space="preserve">D03 Use no split IN/OUT fields. Status: SOURCE_SUPPORTED. E_ANIM_MODE on split fields</w:t>
      </w:r>
    </w:p>
    <w:p>
      <w:pPr>
        <w:pStyle w:val="Normal"/>
      </w:pPr>
      <w:r>
        <w:t xml:space="preserve">D04 Half-open frame intervals. Status: SOURCE_SUPPORTED. [start,end), start&lt;end</w:t>
      </w:r>
    </w:p>
    <w:p>
      <w:pPr>
        <w:pStyle w:val="Normal"/>
      </w:pPr>
      <w:r>
        <w:t xml:space="preserve">D05 SRT ms-to-frame round_half_up. Status: SOURCE_SUPPORTED. Integer rational formula in addendum</w:t>
      </w:r>
    </w:p>
    <w:p>
      <w:pPr>
        <w:pStyle w:val="Normal"/>
      </w:pPr>
      <w:r>
        <w:t xml:space="preserve">D06 No HOLD required if D==IN+OUT. Status: SOURCE_DERIVED_PROPOSED. Confirm minimal visual HOLD policy separately</w:t>
      </w:r>
    </w:p>
    <w:p>
      <w:pPr>
        <w:pStyle w:val="Normal"/>
      </w:pPr>
      <w:r>
        <w:t xml:space="preserve">D07 No automatic clip shorten/speed change. Status: SOURCE_SUPPORTED. Do not use legacy duration sheet exception</w:t>
      </w:r>
    </w:p>
    <w:p>
      <w:pPr>
        <w:pStyle w:val="Normal"/>
      </w:pPr>
      <w:r>
        <w:t xml:space="preserve">D08 Strict duplicate JSON object key handling. Status: SOURCE_SUPPORTED. Reject any repeated object key, including nested</w:t>
      </w:r>
    </w:p>
    <w:p>
      <w:pPr>
        <w:pStyle w:val="Normal"/>
      </w:pPr>
      <w:r>
        <w:t xml:space="preserve">D09 Unknown field allowlist schema. Status: PROPOSAL_NEEDS_SIGNOFF. Forbid reserved animation fields; preserve documented optional V2 extension keys</w:t>
      </w:r>
    </w:p>
    <w:p>
      <w:pPr>
        <w:pStyle w:val="Normal"/>
      </w:pPr>
      <w:r>
        <w:t xml:space="preserve">D10 Direction canonical tokens per preset. Status: PROPOSAL_NEEDS_SIGNOFF. See 21-row direction candidates, no auto alias in production yet</w:t>
      </w:r>
    </w:p>
    <w:p>
      <w:pPr>
        <w:pStyle w:val="Normal"/>
      </w:pPr>
      <w:r>
        <w:t xml:space="preserve">D11 Only MEDIUM while FAST/SLOW unresolved. Status: OPTION_NEEDS_USER_APPROVAL. Restrict other speeds via explicit E_ANIM_PRESET until per-preset maps certified</w:t>
      </w:r>
    </w:p>
    <w:p>
      <w:pPr>
        <w:pStyle w:val="Normal"/>
      </w:pPr>
      <w:r>
        <w:t xml:space="preserve">D12 Review-labeled ambiguous SRT mapping. Status: SOURCE_SUPPORTED. V3 ESTIMATED_FROM_AUDIO mapping requires explicit alias decision</w:t>
      </w:r>
    </w:p>
    <w:p>
      <w:pPr>
        <w:pStyle w:val="Normal"/>
      </w:pPr>
      <w:r>
        <w:t xml:space="preserve">D13 Renderer output hint is legacy only. Status: SOURCE_SUPPORTED. Premiere exports final MP4</w:t>
      </w:r>
    </w:p>
    <w:p>
      <w:pPr>
        <w:pStyle w:val="Normal"/>
      </w:pPr>
      <w:r>
        <w:t xml:space="preserve">D14 Never assume Premiere tick timebase. Status: SOURCE_SUPPORTED_HOST_PENDING. G3 host real proof remains OPEN</w:t>
      </w:r>
    </w:p>
    <w:p>
      <w:pPr>
        <w:pStyle w:val="Normal"/>
      </w:pPr>
      <w:r>
        <w:t xml:space="preserve">D15 Numeric resource ceilings. Status: PROPOSAL_NEEDS_SIGNOFF. Record protective constants only after ADR review</w:t>
      </w:r>
    </w:p>
    <w:p>
      <w:pPr>
        <w:pStyle w:val="Normal"/>
      </w:pPr>
      <w:r>
        <w:t xml:space="preserve">D16 Maintain source raw docs private. Status: PRIVACY_GUARD. Derived SHA and contract allowed; publishing raw source requires explicit authorization</w:t>
      </w:r>
    </w:p>
    <w:p>
      <w:pPr>
        <w:pStyle w:val="Normal"/>
      </w:pPr>
      <w:r>
        <w:t xml:space="preserve">D17 CREATE_NEW_SEQUENCE default. Status: SOURCE_SUPPORTED. No destructive update_existing</w:t>
      </w:r>
    </w:p>
    <w:p>
      <w:pPr>
        <w:pStyle w:val="Normal"/>
      </w:pPr>
      <w:r>
        <w:t xml:space="preserve">D18 Empty/invalid required file blocks every host mutation. Status: SOURCE_SUPPORTED. No dummy asset rescue</w:t>
      </w:r>
    </w:p>
    <w:p>
      <w:pPr>
        <w:pStyle w:val="Normal"/>
      </w:pPr>
      <w:r>
        <w:t xml:space="preserve">D19 SRT/audio/scene gap policy. Status: SOURCE_SUPPORTED. No implicit hold/fade through unplanned gaps</w:t>
      </w:r>
    </w:p>
    <w:p>
      <w:pPr>
        <w:pStyle w:val="Normal"/>
      </w:pPr>
      <w:r>
        <w:t xml:space="preserve">D20 Lock false policy for production. Status: PROPOSAL_NEEDS_SIGNOFF. Do not modify locked value; decide whether block or needs review</w:t>
      </w:r>
    </w:p>
    <w:p>
      <w:pPr>
        <w:pStyle w:val="Heading1"/>
      </w:pPr>
      <w:r>
        <w:t xml:space="preserve">21 kandidat JSON direction per preset</w:t>
      </w:r>
    </w:p>
    <w:p>
      <w:pPr>
        <w:pStyle w:val="Normal"/>
      </w:pPr>
      <w:r>
        <w:t xml:space="preserve">R01 BRUSH: LEFT_TO_RIGHT;RIGHT_TO_LEFT;TOP_TO_BOTTOM;BOTTOM_TO_TOP;DIAGONAL. SOURCE_SEMANTIC_ONLY. Names and diagonal syntax require signoff</w:t>
      </w:r>
    </w:p>
    <w:p>
      <w:pPr>
        <w:pStyle w:val="Normal"/>
      </w:pPr>
      <w:r>
        <w:t xml:space="preserve">R02 INK: CENTER;FROM_LEFT;FROM_RIGHT;FROM_TOP;FROM_BOTTOM. SOURCE_SEMANTIC_ONLY. Origin is not travel direction</w:t>
      </w:r>
    </w:p>
    <w:p>
      <w:pPr>
        <w:pStyle w:val="Normal"/>
      </w:pPr>
      <w:r>
        <w:t xml:space="preserve">R03 DIGITAL: LEFT_TO_RIGHT;RIGHT_TO_LEFT;TOP_TO_BOTTOM;BOTTOM_TO_TOP;RADIAL. SOURCE_SEMANTIC_ONLY. Discrete grid</w:t>
      </w:r>
    </w:p>
    <w:p>
      <w:pPr>
        <w:pStyle w:val="Normal"/>
      </w:pPr>
      <w:r>
        <w:t xml:space="preserve">R04 SPRAY_PAINT: UNIFORM;LEFT_TO_RIGHT;RIGHT_TO_LEFT;ORIGIN_BURST. SOURCE_SEMANTIC_ONLY. Burst semantics need explicit registry</w:t>
      </w:r>
    </w:p>
    <w:p>
      <w:pPr>
        <w:pStyle w:val="Normal"/>
      </w:pPr>
      <w:r>
        <w:t xml:space="preserve">R05 SKETCH: DIAGONAL_TL_BR;DIAGONAL_BR_TL. SOURCE_SEMANTIC_ONLY. Angle policy unresolved</w:t>
      </w:r>
    </w:p>
    <w:p>
      <w:pPr>
        <w:pStyle w:val="Normal"/>
      </w:pPr>
      <w:r>
        <w:t xml:space="preserve">R06 GRADIENT: LEFT_TO_RIGHT;RIGHT_TO_LEFT;TOP_TO_BOTTOM;BOTTOM_TO_TOP. SOURCE_SEMANTIC_ONLY. Diagonal explicitly optional</w:t>
      </w:r>
    </w:p>
    <w:p>
      <w:pPr>
        <w:pStyle w:val="Normal"/>
      </w:pPr>
      <w:r>
        <w:t xml:space="preserve">G01 RISE: FROM_BOTTOM;FROM_TOP. SOURCE_SEMANTIC_ONLY. Entry orientation vs outgoing behavior</w:t>
      </w:r>
    </w:p>
    <w:p>
      <w:pPr>
        <w:pStyle w:val="Normal"/>
      </w:pPr>
      <w:r>
        <w:t xml:space="preserve">G02 PAN: FROM_LEFT;FROM_RIGHT;FROM_TOP;FROM_BOTTOM. SOURCE_SEMANTIC_ONLY. Start side and movement direction differ</w:t>
      </w:r>
    </w:p>
    <w:p>
      <w:pPr>
        <w:pStyle w:val="Normal"/>
      </w:pPr>
      <w:r>
        <w:t xml:space="preserve">G03 FADE: NONE. SOURCE_CLEAR_TOKEN. No spatial direction</w:t>
      </w:r>
    </w:p>
    <w:p>
      <w:pPr>
        <w:pStyle w:val="Normal"/>
      </w:pPr>
      <w:r>
        <w:t xml:space="preserve">G04 POP: NONE. SOURCE_SEMANTIC_ONLY. No directional motion</w:t>
      </w:r>
    </w:p>
    <w:p>
      <w:pPr>
        <w:pStyle w:val="Normal"/>
      </w:pPr>
      <w:r>
        <w:t xml:space="preserve">G05 WIPE: LEFT_TO_RIGHT;RIGHT_TO_LEFT;TOP_TO_BOTTOM;BOTTOM_TO_TOP. SOURCE_SEMANTIC_ONLY. Mask edge progression</w:t>
      </w:r>
    </w:p>
    <w:p>
      <w:pPr>
        <w:pStyle w:val="Normal"/>
      </w:pPr>
      <w:r>
        <w:t xml:space="preserve">G06 BLUR: NONE. SOURCE_SEMANTIC_ONLY. No spatial direction</w:t>
      </w:r>
    </w:p>
    <w:p>
      <w:pPr>
        <w:pStyle w:val="Normal"/>
      </w:pPr>
      <w:r>
        <w:t xml:space="preserve">G07 SUCCESSION: NONE. SOURCE_SEMANTIC_ONLY. Zoom/blur profile</w:t>
      </w:r>
    </w:p>
    <w:p>
      <w:pPr>
        <w:pStyle w:val="Normal"/>
      </w:pPr>
      <w:r>
        <w:t xml:space="preserve">G08 BREATHE: NONE. SOURCE_SEMANTIC_ONLY. Scale amplitude</w:t>
      </w:r>
    </w:p>
    <w:p>
      <w:pPr>
        <w:pStyle w:val="Normal"/>
      </w:pPr>
      <w:r>
        <w:t xml:space="preserve">G09 BASELINE: FROM_BOTTOM;FROM_TOP. SOURCE_SEMANTIC_ONLY. Baseline upward default</w:t>
      </w:r>
    </w:p>
    <w:p>
      <w:pPr>
        <w:pStyle w:val="Normal"/>
      </w:pPr>
      <w:r>
        <w:t xml:space="preserve">G10 DRIFT: FROM_LEFT;FROM_RIGHT;FROM_TOP;FROM_BOTTOM;DIAGONAL. SOURCE_SEMANTIC_ONLY. Small translation</w:t>
      </w:r>
    </w:p>
    <w:p>
      <w:pPr>
        <w:pStyle w:val="Normal"/>
      </w:pPr>
      <w:r>
        <w:t xml:space="preserve">G11 TECTONIC: HORIZONTAL;VERTICAL. SOURCE_SEMANTIC_ONLY. Axis not direction</w:t>
      </w:r>
    </w:p>
    <w:p>
      <w:pPr>
        <w:pStyle w:val="Normal"/>
      </w:pPr>
      <w:r>
        <w:t xml:space="preserve">G12 TUMBLE: CLOCKWISE;COUNTERCLOCKWISE. SOURCE_SEMANTIC_ONLY. Rotation sign plus entry side</w:t>
      </w:r>
    </w:p>
    <w:p>
      <w:pPr>
        <w:pStyle w:val="Normal"/>
      </w:pPr>
      <w:r>
        <w:t xml:space="preserve">G13 NEON: NONE. SOURCE_SEMANTIC_ONLY. Flicker/glow</w:t>
      </w:r>
    </w:p>
    <w:p>
      <w:pPr>
        <w:pStyle w:val="Normal"/>
      </w:pPr>
      <w:r>
        <w:t xml:space="preserve">G14 SCRAPBOOK: CLOCKWISE;COUNTERCLOCKWISE;FROM_LEFT;FROM_RIGHT. SOURCE_SEMANTIC_ONLY. Tilt sign and entry side separate</w:t>
      </w:r>
    </w:p>
    <w:p>
      <w:pPr>
        <w:pStyle w:val="Normal"/>
      </w:pPr>
      <w:r>
        <w:t xml:space="preserve">G15 STOMP: NONE. SOURCE_SEMANTIC_ONLY. Impact scale</w:t>
      </w:r>
    </w:p>
    <w:p>
      <w:pPr>
        <w:pStyle w:val="Heading1"/>
      </w:pPr>
      <w:r>
        <w:t xml:space="preserve">Contoh ms ke frame pada 30 FPS</w:t>
      </w:r>
    </w:p>
    <w:p>
      <w:pPr>
        <w:pStyle w:val="Normal"/>
      </w:pPr>
      <w:r>
        <w:t xml:space="preserve">T001 SRT ms 0 at 30fps = 0ms → 0f.</w:t>
      </w:r>
    </w:p>
    <w:p>
      <w:pPr>
        <w:pStyle w:val="Normal"/>
      </w:pPr>
      <w:r>
        <w:t xml:space="preserve">T002 SRT ms 16 at 30fps = 16ms → 0f.</w:t>
      </w:r>
    </w:p>
    <w:p>
      <w:pPr>
        <w:pStyle w:val="Normal"/>
      </w:pPr>
      <w:r>
        <w:t xml:space="preserve">T003 SRT ms 17 at 30fps = 17ms → 1f.</w:t>
      </w:r>
    </w:p>
    <w:p>
      <w:pPr>
        <w:pStyle w:val="Normal"/>
      </w:pPr>
      <w:r>
        <w:t xml:space="preserve">T004 SRT ms 50 at 30fps = 50ms → 2f.</w:t>
      </w:r>
    </w:p>
    <w:p>
      <w:pPr>
        <w:pStyle w:val="Normal"/>
      </w:pPr>
      <w:r>
        <w:t xml:space="preserve">T005 SRT ms 1000 at 30fps = 1000ms → 30f.</w:t>
      </w:r>
    </w:p>
    <w:p>
      <w:pPr>
        <w:pStyle w:val="Normal"/>
      </w:pPr>
      <w:r>
        <w:t xml:space="preserve">T006 SRT ms 1500 at 30fps = 1500ms → 45f.</w:t>
      </w:r>
    </w:p>
    <w:p>
      <w:pPr>
        <w:pStyle w:val="Normal"/>
      </w:pPr>
      <w:r>
        <w:t xml:space="preserve">T007 SRT ms 33333 at 30fps = 33333ms → 1000f.</w:t>
      </w:r>
    </w:p>
    <w:p>
      <w:pPr>
        <w:pStyle w:val="Heading1"/>
      </w:pPr>
      <w:r>
        <w:t xml:space="preserve">Handoff akhir</w:t>
      </w:r>
    </w:p>
    <w:p>
      <w:pPr>
        <w:pStyle w:val="Normal"/>
      </w:pPr>
      <w:r>
        <w:t xml:space="preserve">Masih STEP01, tidak boleh memberi status G1A PASS tanpa review atas usulan. Periksa dokumen dan kedua CSV; lanjut STEP02 hanya setelah gate sah. Prompt UI wajib STOP sebelum coding.</w:t>
      </w:r>
    </w:p>
    <w:sectPr>
      <w:pgSz w:w="11906" w:h="16838"/>
      <w:pgMar w:top="1100" w:right="1200" w:bottom="1100" w:left="12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20" w:line="260" w:lineRule="auto"/>
      </w:pPr>
    </w:pPrDefault>
  </w:docDefaults>
  <w:style w:type="paragraph" w:styleId="Normal" w:default="1">
    <w:name w:val="Normal"/>
    <w:rPr>
      <w:color w:val="333F50"/>
      <w:sz w:val="20"/>
    </w:rPr>
  </w:style>
  <w:style w:type="paragraph" w:styleId="Title">
    <w:name w:val="Title"/>
    <w:rPr>
      <w:b/>
      <w:color w:val="174D78"/>
      <w:sz w:val="40"/>
    </w:rPr>
  </w:style>
  <w:style w:type="paragraph" w:styleId="Subtitle">
    <w:name w:val="Subtitle"/>
    <w:rPr>
      <w:color w:val="174D78"/>
      <w:sz w:val="24"/>
    </w:rPr>
  </w:style>
  <w:style w:type="paragraph" w:styleId="Heading1">
    <w:name w:val="Heading1"/>
    <w:rPr>
      <w:b/>
      <w:color w:val="174D78"/>
      <w:sz w:val="28"/>
    </w:rPr>
  </w:style>
  <w:style w:type="paragraph" w:styleId="Heading2">
    <w:name w:val="Heading2"/>
    <w:rPr>
      <w:b/>
      <w:color w:val="174D78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