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24"/>
        </w:rPr>
        <w:t xml:space="preserve">AI NGERTI GEOPOLITIK — SF-STEP 02 EXISTING SOLUTION / GITHUB / UPSTREAM DISCOVERY</w:t>
      </w:r>
    </w:p>
    <w:p>
      <w:r>
        <w:rPr>
          <w:b/>
          <w:sz w:val="24"/>
        </w:rPr>
        <w:t xml:space="preserve">Document ID: ANG-SF-STEP02-DISCOVERY-v1.0</w:t>
      </w:r>
    </w:p>
    <w:p>
      <w:r>
        <w:rPr>
          <w:sz w:val="20"/>
        </w:rPr>
        <w:t xml:space="preserve">Date: 06 Oktober 2026</w:t>
      </w:r>
    </w:p>
    <w:p>
      <w:r>
        <w:rPr>
          <w:sz w:val="20"/>
        </w:rPr>
        <w:t xml:space="preserve">Role: ASTRA</w:t>
      </w:r>
    </w:p>
    <w:p>
      <w:r>
        <w:rPr>
          <w:b/>
          <w:sz w:val="24"/>
        </w:rPr>
        <w:t xml:space="preserve">Gate: PASS_WITH_PROVISIONAL</w:t>
      </w:r>
    </w:p>
    <w:p>
      <w:r>
        <w:rPr>
          <w:b/>
          <w:sz w:val="24"/>
        </w:rPr>
        <w:t xml:space="preserve">Primary Decision: BUILD_FROM_SCRATCH_WITH_COMPONENTS</w:t>
      </w:r>
    </w:p>
    <w:p>
      <w:r>
        <w:rPr>
          <w:sz w:val="20"/>
        </w:rPr>
        <w:t xml:space="preserve">Preferred engine candidate: libopenshot v1.0.1 @ 1c46200eaedeebce3fbce74b5584dc0c04d70903</w:t>
      </w:r>
    </w:p>
    <w:p>
      <w:r>
        <w:rPr>
          <w:sz w:val="20"/>
        </w:rPr>
        <w:t xml:space="preserve">Fallback/benchmark: MLT v7.42.0 @ 11e84ecf42e1a7bc885953afa58ba35d228a76ad</w:t>
      </w:r>
    </w:p>
    <w:p>
      <w:r>
        <w:rPr>
          <w:sz w:val="20"/>
        </w:rPr>
        <w:t xml:space="preserve">UI: AAVC VISUAL_CONTRACT 1:1</w:t>
      </w:r>
    </w:p>
    <w:p>
      <w:r>
        <w:rPr>
          <w:sz w:val="20"/>
        </w:rPr>
        <w:t xml:space="preserve">Coding/Forking: NO</w:t>
      </w:r>
    </w:p>
    <w:p>
      <w:r>
        <w:rPr>
          <w:b/>
          <w:sz w:val="24"/>
        </w:rPr>
        <w:t xml:space="preserve">Next: SF-STEP 03 after owner says lanjutkan</w:t>
      </w:r>
    </w:p>
    <w:p/>
    <w:p>
      <w:r>
        <w:rPr>
          <w:b/>
          <w:sz w:val="24"/>
        </w:rPr>
        <w:t xml:space="preserve">1. EXECUTIVE DECISION</w:t>
      </w:r>
    </w:p>
    <w:p>
      <w:r>
        <w:rPr>
          <w:sz w:val="20"/>
        </w:rPr>
        <w:t xml:space="preserve">No EXACT_BASE satisfies ANG product + AAVC UI 1:1. Build ANG product shell/domain/UI/AI/commands ourselves, but use a mature media engine component. libopenshot is primary candidate. MLT is fallback/benchmark. openshot-qt is reference-only; GPL selective reuse is HOLD until license decision.</w:t>
      </w:r>
    </w:p>
    <w:p/>
    <w:p>
      <w:r>
        <w:rPr>
          <w:b/>
          <w:sz w:val="24"/>
        </w:rPr>
        <w:t xml:space="preserve">2. CANDIDATES</w:t>
      </w:r>
    </w:p>
    <w:p>
      <w:r>
        <w:rPr>
          <w:sz w:val="20"/>
        </w:rPr>
        <w:t xml:space="preserve">CAN-000 | AI-Automatic-Video-Composer | REFERENCE_ONLY / VISUAL_CONTRACT | Owned repo; read-only | AAVC feature/UI evidence; not technical base | READ-ONLY</w:t>
      </w:r>
    </w:p>
    <w:p>
      <w:r>
        <w:rPr>
          <w:sz w:val="20"/>
        </w:rPr>
        <w:t xml:space="preserve">CAN-001 | OpenShot/libopenshot v1.0.1 | COMPONENT_SOURCE | LGPL-3.0-or-later | Preferred media/timeline/playback/render engine candidate | SHORTLIST / PRIMARY</w:t>
      </w:r>
    </w:p>
    <w:p>
      <w:r>
        <w:rPr>
          <w:sz w:val="20"/>
        </w:rPr>
        <w:t xml:space="preserve">CAN-002 | MLT Framework v7.42.0 | COMPONENT_SOURCE | LGPL-2.1 framework; mixed optional modules | Mature fallback/benchmark engine candidate | SHORTLIST / FALLBACK</w:t>
      </w:r>
    </w:p>
    <w:p>
      <w:r>
        <w:rPr>
          <w:sz w:val="20"/>
        </w:rPr>
        <w:t xml:space="preserve">CAN-003 | OpenShot/openshot-qt v4.0.1 | REFERENCE_ONLY / CONDITIONAL REUSE HOLD | GPL-3.0-or-later | Mature client patterns; full-app fork conflicts with license optionality/UI 1:1 | REFERENCE / HOLD</w:t>
      </w:r>
    </w:p>
    <w:p>
      <w:r>
        <w:rPr>
          <w:sz w:val="20"/>
        </w:rPr>
        <w:t xml:space="preserve">CAN-004 | Shotcut v26.9.27 | REFERENCE_ONLY | GPL-3.0 | Proof of MLT maturity + Windows ZIP packaging; wrong app/UI base | REFERENCE</w:t>
      </w:r>
    </w:p>
    <w:p>
      <w:r>
        <w:rPr>
          <w:sz w:val="20"/>
        </w:rPr>
        <w:t xml:space="preserve">CAN-005 | Kdenlive 26.08.1 | REFERENCE_ONLY | GPL-3.0 | Proof of MLT scale/timeline capabilities; very high app complexity | REFERENCE</w:t>
      </w:r>
    </w:p>
    <w:p>
      <w:r>
        <w:rPr>
          <w:sz w:val="20"/>
        </w:rPr>
        <w:t xml:space="preserve">CAN-006 | OpenCut current rewrite | REFERENCE_ONLY / HOLD | MIT | Interesting agent/headless/plugin direction; active ground-up rewrite | HOLD / REFERENCE</w:t>
      </w:r>
    </w:p>
    <w:p/>
    <w:p>
      <w:r>
        <w:rPr>
          <w:b/>
          <w:sz w:val="24"/>
        </w:rPr>
        <w:t xml:space="preserve">3. WHY LIBOPENSHOT</w:t>
      </w:r>
    </w:p>
    <w:p>
      <w:r>
        <w:rPr>
          <w:sz w:val="20"/>
        </w:rPr>
        <w:t xml:space="preserve">LGPL-3.0 component; Python bindings; Timeline/Clip/KeyFrame/QtPlayer/FFmpegReader/Writer/audio mixing; active v1.0.1 release; Windows build docs; high UI freedom. Main risk: native Windows packaging and long-project runtime are NOT TESTED in ANG.</w:t>
      </w:r>
    </w:p>
    <w:p/>
    <w:p>
      <w:r>
        <w:rPr>
          <w:b/>
          <w:sz w:val="24"/>
        </w:rPr>
        <w:t xml:space="preserve">4. WHY MLT IS FALLBACK</w:t>
      </w:r>
    </w:p>
    <w:p>
      <w:r>
        <w:rPr>
          <w:sz w:val="20"/>
        </w:rPr>
        <w:t xml:space="preserve">Very mature multitrack engine, current v7.42.0, Python mlt7 bindings, proven through Shotcut/Kdenlive. More complex plugin/module license and Windows Python packaging surface.</w:t>
      </w:r>
    </w:p>
    <w:p/>
    <w:p>
      <w:r>
        <w:rPr>
          <w:b/>
          <w:sz w:val="24"/>
        </w:rPr>
        <w:t xml:space="preserve">5. WHY FULL EDITOR FORKS ARE NOT BASE</w:t>
      </w:r>
    </w:p>
    <w:p>
      <w:r>
        <w:rPr>
          <w:sz w:val="20"/>
        </w:rPr>
        <w:t xml:space="preserve">AAVC UI is locked 1:1. Full OpenShot/Shotcut/Kdenlive forks would import different UI, unrelated features, larger maintenance debt, and GPL app-code obligations. OpenCut is MIT but currently in ground-up rewrite.</w:t>
      </w:r>
    </w:p>
    <w:p/>
    <w:p>
      <w:r>
        <w:rPr>
          <w:b/>
          <w:sz w:val="24"/>
        </w:rPr>
        <w:t xml:space="preserve">6. LICENSE GATE</w:t>
      </w:r>
    </w:p>
    <w:p>
      <w:r>
        <w:rPr>
          <w:sz w:val="20"/>
        </w:rPr>
        <w:t xml:space="preserve">libopenshot LGPL-3.0-or-later candidate; openshot-qt GPL-3.0-or-later reference/HOLD; MLT core/framework LGPL-2.1 with module-specific variation; Shotcut/Kdenlive GPLv3; OpenCut MIT. Engineering screening only; final bundled binary/module obligations must be reviewed later.</w:t>
      </w:r>
    </w:p>
    <w:p/>
    <w:p>
      <w:r>
        <w:rPr>
          <w:b/>
          <w:sz w:val="24"/>
        </w:rPr>
        <w:t xml:space="preserve">7. WHAT REMAINS TO PROVE</w:t>
      </w:r>
    </w:p>
    <w:p>
      <w:r>
        <w:rPr>
          <w:sz w:val="20"/>
        </w:rPr>
        <w:t xml:space="preserve">Windows portable packaging; Python binding loading; seek/playback stability on 100–300 scenes; preview/export parity; 21 animation mapping; FFmpeg/Qt DLL notices; possible MLT comparative spike.</w:t>
      </w:r>
    </w:p>
    <w:p/>
    <w:p>
      <w:r>
        <w:rPr>
          <w:b/>
          <w:sz w:val="24"/>
        </w:rPr>
        <w:t xml:space="preserve">8. IMPACT ON STEP 03</w:t>
      </w:r>
    </w:p>
    <w:p>
      <w:r>
        <w:rPr>
          <w:sz w:val="20"/>
        </w:rPr>
        <w:t xml:space="preserve">Inventory AAVC UI-001..042 and current PySide6 screens/states. Do not redesign. Any necessary difference must be marked DELTA_FROM_AAVC.</w:t>
      </w:r>
    </w:p>
    <w:p/>
    <w:p>
      <w:r>
        <w:rPr>
          <w:b/>
          <w:sz w:val="24"/>
        </w:rPr>
        <w:t xml:space="preserve">9. GATE</w:t>
      </w:r>
    </w:p>
    <w:p>
      <w:r>
        <w:rPr>
          <w:sz w:val="20"/>
        </w:rPr>
        <w:t xml:space="preserve">PASS_WITH_PROVISIONAL. Discovery decision is sufficient for UI planning, but no ANG engine runtime/build has been tested.</w:t>
      </w:r>
    </w:p>
    <w:p/>
    <w:p>
      <w:r>
        <w:rPr>
          <w:b/>
          <w:sz w:val="24"/>
        </w:rPr>
        <w:t xml:space="preserve">10. HANDOFF</w:t>
      </w:r>
    </w:p>
    <w:p>
      <w:r>
        <w:rPr>
          <w:sz w:val="20"/>
        </w:rPr>
        <w:t xml:space="preserve">Next exact action after owner says lanjutkan: SF-STEP 03 — UI/UX Inventory &amp; User Flow only. No coding, no fork/copy, no STEP 04.</w:t>
      </w:r>
    </w:p>
    <w:p/>
    <w:p>
      <w:r>
        <w:rPr>
          <w:b/>
          <w:sz w:val="24"/>
        </w:rPr>
        <w:t xml:space="preserve">SOURCE REGISTER</w:t>
      </w:r>
    </w:p>
    <w:p>
      <w:r>
        <w:rPr>
          <w:sz w:val="20"/>
        </w:rPr>
        <w:t xml:space="preserve">SRC-001 | OpenShot openshot-qt releases | https://github.com/OpenShot/openshot-qt/releases | v4.0.1 released 2026-09-27; tag SHA 5b0588ca36beedebe790e9ed4f48d105a1752f18; Windows x86/x86_64 EXE assets.</w:t>
      </w:r>
    </w:p>
    <w:p>
      <w:r>
        <w:rPr>
          <w:sz w:val="20"/>
        </w:rPr>
        <w:t xml:space="preserve">SRC-002 | OpenShot openshot-qt README/info | https://github.com/OpenShot/openshot-qt | PyQt6/PySide6/PyQt5 selection; OpenShot client is GPLv3+; requires libopenshot 1.0.1.</w:t>
      </w:r>
    </w:p>
    <w:p>
      <w:r>
        <w:rPr>
          <w:sz w:val="20"/>
        </w:rPr>
        <w:t xml:space="preserve">SRC-003 | libopenshot releases | https://github.com/OpenShot/libopenshot/releases | v1.0.1 released 2026-09-27; tag SHA 1c46200eaedeebce3fbce74b5584dc0c04d70903.</w:t>
      </w:r>
    </w:p>
    <w:p>
      <w:r>
        <w:rPr>
          <w:sz w:val="20"/>
        </w:rPr>
        <w:t xml:space="preserve">SRC-004 | libopenshot README / bindings / Timeline | https://github.com/OpenShot/libopenshot | LGPL-3.0; C++ library; Python bindings; Timeline, Clip, KeyFrame, QtPlayer, FFmpeg reader/writer, audio mixing.</w:t>
      </w:r>
    </w:p>
    <w:p>
      <w:r>
        <w:rPr>
          <w:sz w:val="20"/>
        </w:rPr>
        <w:t xml:space="preserve">SRC-005 | libopenshot Windows build doc | https://github.com/OpenShot/libopenshot/blob/develop/doc/INSTALL-WINDOWS.md | Windows build instructions and Python import verification exist; standalone ANG packaging still NOT TESTED.</w:t>
      </w:r>
    </w:p>
    <w:p>
      <w:r>
        <w:rPr>
          <w:sz w:val="20"/>
        </w:rPr>
        <w:t xml:space="preserve">SRC-006 | MLT homepage/release | https://www.mltframework.org/ | v7.42.0 released 2026-10-03; multitrack multimedia framework; tag SHA 11e84ecf42e1a7bc885953afa58ba35d228a76ad.</w:t>
      </w:r>
    </w:p>
    <w:p>
      <w:r>
        <w:rPr>
          <w:sz w:val="20"/>
        </w:rPr>
        <w:t xml:space="preserve">SRC-007 | MLT Python bindings | https://www.mltframework.org/doxygen/group__python__bindings.html | SWIG Python bindings expose Producer, Playlist, Multitrack/Tractor, Transition, Consumer.</w:t>
      </w:r>
    </w:p>
    <w:p>
      <w:r>
        <w:rPr>
          <w:sz w:val="20"/>
        </w:rPr>
        <w:t xml:space="preserve">SRC-008 | MLT license policy | https://www.mltframework.org/docs/copyrightpolicy/ | Framework/mlt++/libmvcp under LGPLv2.1; tools/modules can differ, therefore module-level license inventory is required.</w:t>
      </w:r>
    </w:p>
    <w:p>
      <w:r>
        <w:rPr>
          <w:sz w:val="20"/>
        </w:rPr>
        <w:t xml:space="preserve">SRC-009 | Shotcut repository/releases | https://github.com/mltframework/shotcut | GPLv3; latest v26.9.27; Windows x64 EXE and ZIP assets; production proof for MLT stack.</w:t>
      </w:r>
    </w:p>
    <w:p>
      <w:r>
        <w:rPr>
          <w:sz w:val="20"/>
        </w:rPr>
        <w:t xml:space="preserve">SRC-010 | Kdenlive official/repository | https://kdenlive.org/ ; https://github.com/KDE/kdenlive | GPLv3; 26.08.1 released 2026-09-10; mature MLT-based editor; primary development on KDE Invent.</w:t>
      </w:r>
    </w:p>
    <w:p>
      <w:r>
        <w:rPr>
          <w:sz w:val="20"/>
        </w:rPr>
        <w:t xml:space="preserve">SRC-011 | OpenCut repository | https://github.com/OpenCut-app/OpenCut | MIT; README explicitly says rewrite from ground up and several planned APIs/headless/MCP features are future work.</w:t>
      </w:r>
    </w:p>
    <w:p>
      <w:r>
        <w:rPr>
          <w:sz w:val="20"/>
        </w:rPr>
        <w:t xml:space="preserve">SRC-012 | AAVC UI freeze/source | https://github.com/inoriko920-dev/AI-Automatic-Video-Composer | UI-001..042, 1920x1080, Indonesian, white/blue, PySide6 implementation; read-only VISUAL_CONTRACT 1:1.</w:t>
      </w:r>
    </w:p>
    <w:p/>
    <w:sectPr>
      <w:pgSz w:w="11906" w:h="16838"/>
      <w:pgMar w:top="1134" w:right="1134" w:bottom="1134" w:left="1134"/>
    </w:sectPr>
  </w:body>
</w:document>
</file>