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S11-W6</w:t>
        <w:br/>
        <w:t>Gemini Credential + L1 AI Animation Planning</w:t>
      </w:r>
    </w:p>
    <w:p>
      <w:pPr>
        <w:jc w:val="center"/>
      </w:pPr>
      <w:r>
        <w:rPr>
          <w:b/>
          <w:color w:val="2563EB"/>
          <w:sz w:val="24"/>
        </w:rPr>
        <w:t>CONTRACT LOCK / PLANNING BEFORE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2563EB"/>
              </w:rPr>
              <w:t>Wave</w:t>
            </w:r>
          </w:p>
        </w:tc>
        <w:tc>
          <w:tcPr>
            <w:tcW w:type="dxa" w:w="5112"/>
          </w:tcPr>
          <w:p>
            <w:r>
              <w:t>S11-W6 — Gemini Credential + L1 AI Animation Planning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2563EB"/>
              </w:rPr>
              <w:t>Status</w:t>
            </w:r>
          </w:p>
        </w:tc>
        <w:tc>
          <w:tcPr>
            <w:tcW w:type="dxa" w:w="5112"/>
          </w:tcPr>
          <w:p>
            <w:r>
              <w:t>CONTRACT_LOCKED / IMPLEMENTATION NOT STARTED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2563EB"/>
              </w:rPr>
              <w:t>Previous</w:t>
            </w:r>
          </w:p>
        </w:tc>
        <w:tc>
          <w:tcPr>
            <w:tcW w:type="dxa" w:w="5112"/>
          </w:tcPr>
          <w:p>
            <w:r>
              <w:t>W5 — CLOSED / PASS_WITH_PROVISIONAL_MIC_HARDWARE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2563EB"/>
              </w:rPr>
              <w:t>Next</w:t>
            </w:r>
          </w:p>
        </w:tc>
        <w:tc>
          <w:tcPr>
            <w:tcW w:type="dxa" w:w="5112"/>
          </w:tcPr>
          <w:p>
            <w:r>
              <w:t>S11-W6-001 only after owner says lanjutkan</w:t>
            </w:r>
          </w:p>
        </w:tc>
      </w:tr>
    </w:tbl>
    <w:p>
      <w:r>
        <w:br w:type="page"/>
      </w:r>
    </w:p>
    <w:p>
      <w:pPr>
        <w:spacing w:after="80"/>
      </w:pPr>
      <w:r>
        <w:t>1. KEPUTUSAN WAVE</w:t>
      </w:r>
    </w:p>
    <w:p>
      <w:pPr>
        <w:spacing w:after="80"/>
      </w:pPr>
      <w:r>
        <w:t>W6 dikunci sebagai S11-W6 — Gemini Credential + L1 AI Animation Planning.</w:t>
      </w:r>
    </w:p>
    <w:p>
      <w:pPr>
        <w:spacing w:after="80"/>
      </w:pPr>
      <w:r>
        <w:t>Dasar: Master Blueprint Bab 31 menempatkan TECH-WAVE STEP 09 “Gemini credential + L1 AI” tepat setelah STEP 08 “Subtitle + narration”. W5 menutup Subtitle + Narration, sehingga W6 bukan Background Workspace, Validation/Recovery, Export, atau AI L2.</w:t>
      </w:r>
    </w:p>
    <w:p>
      <w:pPr>
        <w:spacing w:after="80"/>
      </w:pPr>
      <w:r>
        <w:t>2. TUJUAN</w:t>
      </w:r>
    </w:p>
    <w:p>
      <w:pPr>
        <w:pStyle w:val="ListBullet"/>
      </w:pPr>
      <w:r>
        <w:t>Integrasi Gemini V1 yang aman dan bounded untuk menghasilkan rencana animasi L1.</w:t>
      </w:r>
    </w:p>
    <w:p>
      <w:pPr>
        <w:pStyle w:val="ListBullet"/>
      </w:pPr>
      <w:r>
        <w:t>Credential pool Gemini 1–100 slot dengan secure OS storage, masking, status/test dan failover yang patuh provider.</w:t>
      </w:r>
    </w:p>
    <w:p>
      <w:pPr>
        <w:pStyle w:val="ListBullet"/>
      </w:pPr>
      <w:r>
        <w:t>Lifecycle READY → PLAN → APPROVAL → APPLYING → SUCCESS atau PROVIDER_ERROR/STALE/LOCK_CONFLICT.</w:t>
      </w:r>
    </w:p>
    <w:p>
      <w:pPr>
        <w:pStyle w:val="ListBullet"/>
      </w:pPr>
      <w:r>
        <w:t>Manual editor selalu tetap usable tanpa Gemini.</w:t>
      </w:r>
    </w:p>
    <w:p>
      <w:pPr>
        <w:spacing w:after="80"/>
      </w:pPr>
      <w:r>
        <w:t>3. REQUIREMENT MENGIKAT</w:t>
      </w:r>
    </w:p>
    <w:p>
      <w:pPr>
        <w:pStyle w:val="ListBullet"/>
      </w:pPr>
      <w:r>
        <w:t>F-009 / FR-009: validated EditPlan; invalid/stale tidak boleh partial mutate.</w:t>
      </w:r>
    </w:p>
    <w:p>
      <w:pPr>
        <w:pStyle w:val="ListBullet"/>
      </w:pPr>
      <w:r>
        <w:t>FR-010: command parity dengan manual/application layer.</w:t>
      </w:r>
    </w:p>
    <w:p>
      <w:pPr>
        <w:pStyle w:val="ListBullet"/>
      </w:pPr>
      <w:r>
        <w:t>F-015 / FR-015: sampai 100 credential, secure storage + masking.</w:t>
      </w:r>
    </w:p>
    <w:p>
      <w:pPr>
        <w:pStyle w:val="ListBullet"/>
      </w:pPr>
      <w:r>
        <w:t>AI-001/002/003/009/010, IO-006.</w:t>
      </w:r>
    </w:p>
    <w:p>
      <w:pPr>
        <w:pStyle w:val="ListBullet"/>
      </w:pPr>
      <w:r>
        <w:t>ADR-008 background job/stale/cancel.</w:t>
      </w:r>
    </w:p>
    <w:p>
      <w:pPr>
        <w:pStyle w:val="ListBullet"/>
      </w:pPr>
      <w:r>
        <w:t>ADR-009 official google-genai behind AIProviderPort.</w:t>
      </w:r>
    </w:p>
    <w:p>
      <w:pPr>
        <w:pStyle w:val="ListBullet"/>
      </w:pPr>
      <w:r>
        <w:t>Frozen UI-010..014 dan UI-023.</w:t>
      </w:r>
    </w:p>
    <w:p>
      <w:pPr>
        <w:spacing w:after="80"/>
      </w:pPr>
      <w:r>
        <w:t>4. L1 CAPABILITY BOUNDARY</w:t>
      </w:r>
    </w:p>
    <w:p>
      <w:pPr>
        <w:spacing w:after="80"/>
      </w:pPr>
      <w:r>
        <w:t>Allowed: Fade, Pop, Breathe, Stomp, Tumble, Tectonic, Rise, Pan, Drift, dan none bila command existing mendukung.</w:t>
      </w:r>
    </w:p>
    <w:p>
      <w:pPr>
        <w:spacing w:after="80"/>
      </w:pPr>
      <w:r>
        <w:t>Intensity canonical, stable target IDs, lock dihormati, no auto-unlock.</w:t>
      </w:r>
    </w:p>
    <w:p>
      <w:pPr>
        <w:spacing w:after="80"/>
      </w:pPr>
      <w:r>
        <w:t>Rejected: Wipe, Blur, Succession, Baseline, Neon, Scrapbook, Brush, Ink, Digital, Spray Paint, Sketch, Gradient.</w:t>
      </w:r>
    </w:p>
    <w:p>
      <w:pPr>
        <w:spacing w:after="80"/>
      </w:pPr>
      <w:r>
        <w:t>L1 tidak boleh mengubah title/subtitle/narration/output path/project path/credential/render setting/pacing/duration/transform/pan/zoom/transition reasoning/file user.</w:t>
      </w:r>
    </w:p>
    <w:p>
      <w:pPr>
        <w:spacing w:after="80"/>
      </w:pPr>
      <w:r>
        <w:t>No shell/code execution.</w:t>
      </w:r>
    </w:p>
    <w:p>
      <w:pPr>
        <w:spacing w:after="80"/>
      </w:pPr>
      <w:r>
        <w:t>5. CREDENTIAL SECURITY CONTRACT</w:t>
      </w:r>
    </w:p>
    <w:p>
      <w:pPr>
        <w:pStyle w:val="ListBullet"/>
      </w:pPr>
      <w:r>
        <w:t>Credential bukan ProjectState.</w:t>
      </w:r>
    </w:p>
    <w:p>
      <w:pPr>
        <w:pStyle w:val="ListBullet"/>
      </w:pPr>
      <w:r>
        <w:t>Logical slot 1..100.</w:t>
      </w:r>
    </w:p>
    <w:p>
      <w:pPr>
        <w:pStyle w:val="ListBullet"/>
      </w:pPr>
      <w:r>
        <w:t>Production secure store: Windows Generic Credential / keyring WinVault-compatible.</w:t>
      </w:r>
    </w:p>
    <w:p>
      <w:pPr>
        <w:pStyle w:val="ListBullet"/>
      </w:pPr>
      <w:r>
        <w:t>Metadata non-secret: slot_id, label, enabled, health, last result category, bounded cooldown.</w:t>
      </w:r>
    </w:p>
    <w:p>
      <w:pPr>
        <w:pStyle w:val="ListBullet"/>
      </w:pPr>
      <w:r>
        <w:t>Raw key hanya secure store; presentation tidak menerima raw saved key.</w:t>
      </w:r>
    </w:p>
    <w:p>
      <w:pPr>
        <w:pStyle w:val="ListBullet"/>
      </w:pPr>
      <w:r>
        <w:t>Provider/credential service boleh mengambil raw key hanya saat request/test.</w:t>
      </w:r>
    </w:p>
    <w:p>
      <w:pPr>
        <w:pStyle w:val="ListBullet"/>
      </w:pPr>
      <w:r>
        <w:t>Tidak ada raw key di repo/.angproj/settings/evidence/screenshots/logs/exceptions/CLI args/URL/prompt.</w:t>
      </w:r>
    </w:p>
    <w:p>
      <w:pPr>
        <w:pStyle w:val="ListBullet"/>
      </w:pPr>
      <w:r>
        <w:t>Delete menghapus secret + metadata.</w:t>
      </w:r>
    </w:p>
    <w:p>
      <w:pPr>
        <w:pStyle w:val="ListBullet"/>
      </w:pPr>
      <w:r>
        <w:t>Slot 0/&gt;100 ditolak.</w:t>
      </w:r>
    </w:p>
    <w:p>
      <w:pPr>
        <w:pStyle w:val="ListBullet"/>
      </w:pPr>
      <w:r>
        <w:t>Bulk TXT hanya setelah single-slot stabil: one key/line, trim, dedupe, max100, source tidak disimpan, count-only preview, no plaintext logging.</w:t>
      </w:r>
    </w:p>
    <w:p>
      <w:pPr>
        <w:pStyle w:val="ListBullet"/>
      </w:pPr>
      <w:r>
        <w:t>Failover hanya operational resilience legal, bukan quota circumvention.</w:t>
      </w:r>
    </w:p>
    <w:p>
      <w:pPr>
        <w:spacing w:after="80"/>
      </w:pPr>
      <w:r>
        <w:t>6. ERROR TAXONOMY</w:t>
      </w:r>
    </w:p>
    <w:p>
      <w:pPr>
        <w:spacing w:after="80"/>
      </w:pPr>
      <w:r>
        <w:t>NO_CREDENTIAL, INVALID_AUTH, RATE_LIMIT_OR_QUOTA, NETWORK_TIMEOUT, MALFORMED_RESPONSE, SCHEMA_INVALID, SEMANTIC_INVALID, STALE_PLAN, LOCK_CONFLICT, ALL_SLOTS_UNAVAILABLE.</w:t>
      </w:r>
    </w:p>
    <w:p>
      <w:pPr>
        <w:spacing w:after="80"/>
      </w:pPr>
      <w:r>
        <w:t>Provider failure tidak memblok manual editor. Invalid/stale/error = zero canonical mutation.</w:t>
      </w:r>
    </w:p>
    <w:p>
      <w:pPr>
        <w:spacing w:after="80"/>
      </w:pPr>
      <w:r>
        <w:t>7. EDITPLAN CONTRACT</w:t>
      </w:r>
    </w:p>
    <w:p>
      <w:pPr>
        <w:spacing w:after="80"/>
      </w:pPr>
      <w:r>
        <w:t>DTO application-layer, bukan ProjectState.</w:t>
      </w:r>
    </w:p>
    <w:p>
      <w:pPr>
        <w:spacing w:after="80"/>
      </w:pPr>
      <w:r>
        <w:t>Minimal fields: schema_version, base_project_revision, request_id/job_id, summary, ordered command proposals.</w:t>
      </w:r>
    </w:p>
    <w:p>
      <w:pPr>
        <w:spacing w:after="80"/>
      </w:pPr>
      <w:r>
        <w:t>PlanVerifier: strict schema → allowed command → target existence → lock → supported capability → ranges → stale revision → dry-run → approval.</w:t>
      </w:r>
    </w:p>
    <w:p>
      <w:pPr>
        <w:spacing w:after="80"/>
      </w:pPr>
      <w:r>
        <w:t>Unknown field/command/target/effect atau out-of-range = reject.</w:t>
      </w:r>
    </w:p>
    <w:p>
      <w:pPr>
        <w:spacing w:after="80"/>
      </w:pPr>
      <w:r>
        <w:t>Stale checked ulang immediately before apply.</w:t>
      </w:r>
    </w:p>
    <w:p>
      <w:pPr>
        <w:spacing w:after="80"/>
      </w:pPr>
      <w:r>
        <w:t>One approved plan = one CommandBatch / one Undo transaction.</w:t>
      </w:r>
    </w:p>
    <w:p>
      <w:pPr>
        <w:spacing w:after="80"/>
      </w:pPr>
      <w:r>
        <w:t>Cancel = zero mutation.</w:t>
      </w:r>
    </w:p>
    <w:p>
      <w:pPr>
        <w:spacing w:after="80"/>
      </w:pPr>
      <w:r>
        <w:t>8. CONTEXTBUILDER</w:t>
      </w:r>
    </w:p>
    <w:p>
      <w:pPr>
        <w:spacing w:after="80"/>
      </w:pPr>
      <w:r>
        <w:t>Allowed bounded context: project/global style summary, scope/target IDs, media aspect/type, current effect/intensity/lock, bounded neighbor summary, supported enum/ranges, current revision.</w:t>
      </w:r>
    </w:p>
    <w:p>
      <w:pPr>
        <w:spacing w:after="80"/>
      </w:pPr>
      <w:r>
        <w:t>Forbidden: API key, credential secrets, arbitrary filesystem, unrestricted files, engine objects, private logs, source media bytes.</w:t>
      </w:r>
    </w:p>
    <w:p>
      <w:pPr>
        <w:spacing w:after="80"/>
      </w:pPr>
      <w:r>
        <w:t>Project/prompt text adalah untrusted data.</w:t>
      </w:r>
    </w:p>
    <w:p>
      <w:pPr>
        <w:spacing w:after="80"/>
      </w:pPr>
      <w:r>
        <w:t>9. ASYNC / JOB</w:t>
      </w:r>
    </w:p>
    <w:p>
      <w:pPr>
        <w:spacing w:after="80"/>
      </w:pPr>
      <w:r>
        <w:t>Gemini network work dilarang di Qt GUI thread.</w:t>
      </w:r>
    </w:p>
    <w:p>
      <w:pPr>
        <w:spacing w:after="80"/>
      </w:pPr>
      <w:r>
        <w:t>Lifecycle QUEUED/RUNNING/SUCCESS/FAILED/CANCELLED.</w:t>
      </w:r>
    </w:p>
    <w:p>
      <w:pPr>
        <w:spacing w:after="80"/>
      </w:pPr>
      <w:r>
        <w:t>Structured status/progress, cancellation, session/revision token, stale result rejection, duplicate apply guard.</w:t>
      </w:r>
    </w:p>
    <w:p>
      <w:pPr>
        <w:spacing w:after="80"/>
      </w:pPr>
      <w:r>
        <w:t>Provider error tidak mematikan manual editor.</w:t>
      </w:r>
    </w:p>
    <w:p>
      <w:pPr>
        <w:pStyle w:val="Heading1"/>
      </w:pPr>
      <w:r>
        <w:t>10. FROZEN UI</w:t>
      </w:r>
    </w:p>
    <w:p>
      <w:pPr>
        <w:spacing w:after="80"/>
      </w:pPr>
      <w:r>
        <w:t>UI-010 AI Director / AI Otomatis.</w:t>
      </w:r>
    </w:p>
    <w:p>
      <w:pPr>
        <w:spacing w:after="80"/>
      </w:pPr>
      <w:r>
        <w:t>UI-011 Ready/Chat.</w:t>
      </w:r>
    </w:p>
    <w:p>
      <w:pPr>
        <w:spacing w:after="80"/>
      </w:pPr>
      <w:r>
        <w:t>UI-012 Plan.</w:t>
      </w:r>
    </w:p>
    <w:p>
      <w:pPr>
        <w:spacing w:after="80"/>
      </w:pPr>
      <w:r>
        <w:t>UI-013 Applied.</w:t>
      </w:r>
    </w:p>
    <w:p>
      <w:pPr>
        <w:spacing w:after="80"/>
      </w:pPr>
      <w:r>
        <w:t>UI-014 Provider unavailable.</w:t>
      </w:r>
    </w:p>
    <w:p>
      <w:pPr>
        <w:spacing w:after="80"/>
      </w:pPr>
      <w:r>
        <w:t>UI-023 Provider &amp; API Key Manager.</w:t>
      </w:r>
    </w:p>
    <w:p>
      <w:pPr>
        <w:spacing w:after="80"/>
      </w:pPr>
      <w:r>
        <w:t>States READY/PLAN/APPROVAL/APPLYING/SUCCESS/PROVIDER_ERROR/LOCK_CONFLICT/STALE.</w:t>
      </w:r>
    </w:p>
    <w:p>
      <w:pPr>
        <w:spacing w:after="80"/>
      </w:pPr>
      <w:r>
        <w:t>Only L1 claims. Keys masked. No screenshot-as-runtime UI.</w:t>
      </w:r>
    </w:p>
    <w:p>
      <w:pPr>
        <w:pStyle w:val="Heading1"/>
      </w:pPr>
      <w:r>
        <w:t>11. SERIAL TASK CONTRACT</w:t>
      </w:r>
    </w:p>
    <w:p>
      <w:r>
        <w:rPr>
          <w:b/>
        </w:rPr>
        <w:t>S11-W6-001 — Canonical AI + credential contracts.</w:t>
      </w:r>
    </w:p>
    <w:p>
      <w:r>
        <w:rPr>
          <w:b/>
        </w:rPr>
        <w:t>S11-W6-002 — Secure credential slots 1–100.</w:t>
      </w:r>
    </w:p>
    <w:p>
      <w:r>
        <w:rPr>
          <w:b/>
        </w:rPr>
        <w:t>S11-W6-003 — Windows secure-store qualification.</w:t>
      </w:r>
    </w:p>
    <w:p>
      <w:r>
        <w:rPr>
          <w:b/>
        </w:rPr>
        <w:t>S11-W6-004 — Credential health + safe failover.</w:t>
      </w:r>
    </w:p>
    <w:p>
      <w:r>
        <w:rPr>
          <w:b/>
        </w:rPr>
        <w:t>S11-W6-005 — L1 ContextBuilder + allowlist.</w:t>
      </w:r>
    </w:p>
    <w:p>
      <w:r>
        <w:rPr>
          <w:b/>
        </w:rPr>
        <w:t>S11-W6-006 — EditPlan schema + PlanVerifier.</w:t>
      </w:r>
    </w:p>
    <w:p>
      <w:r>
        <w:rPr>
          <w:b/>
        </w:rPr>
        <w:t>S11-W6-007 — Gemini adapter + async request lifecycle.</w:t>
      </w:r>
    </w:p>
    <w:p>
      <w:r>
        <w:rPr>
          <w:b/>
        </w:rPr>
        <w:t>S11-W6-008 — Approval → CommandBatch → Undo/Redo.</w:t>
      </w:r>
    </w:p>
    <w:p>
      <w:r>
        <w:rPr>
          <w:b/>
        </w:rPr>
        <w:t>S11-W6-009 — Frozen UI parity UI-010..014 + UI-023.</w:t>
      </w:r>
    </w:p>
    <w:p>
      <w:r>
        <w:rPr>
          <w:b/>
        </w:rPr>
        <w:t>S11-W6-010 — Live Gemini + failure + regression closure.</w:t>
      </w:r>
    </w:p>
    <w:p>
      <w:pPr>
        <w:pStyle w:val="Heading1"/>
      </w:pPr>
      <w:r>
        <w:t>12. LIVE GEMINI GATE</w:t>
      </w:r>
    </w:p>
    <w:p>
      <w:pPr>
        <w:spacing w:after="80"/>
      </w:pPr>
      <w:r>
        <w:t>Fake provider mandatory for deterministic CI, tetapi bukan bukti live Gemini.</w:t>
      </w:r>
    </w:p>
    <w:p>
      <w:pPr>
        <w:spacing w:after="80"/>
      </w:pPr>
      <w:r>
        <w:t>Full W6 PASS membutuhkan setidaknya satu real request melalui official Gemini adapter menggunakan credential secure-store pada Windows, raw secret absent dari evidence/log.</w:t>
      </w:r>
    </w:p>
    <w:p>
      <w:pPr>
        <w:spacing w:after="80"/>
      </w:pPr>
      <w:r>
        <w:t>Jika tidak ada live credential, final W6 hanya boleh PASS_WITH_PROVISIONAL_LIVE_GEMINI.</w:t>
      </w:r>
    </w:p>
    <w:p>
      <w:pPr>
        <w:pStyle w:val="Heading1"/>
      </w:pPr>
      <w:r>
        <w:t>13. NON-SCOPE</w:t>
      </w:r>
    </w:p>
    <w:p>
      <w:pPr>
        <w:spacing w:after="80"/>
      </w:pPr>
      <w:r>
        <w:t>AI L2; Validation/recovery hardening; export matrix; legacy importer; provider non-Gemini; generative image/video; AI subtitle rewriting; ASR/speech alignment; arbitrary background/video tracks; auto-unlock; raw credential reveal/export.</w:t>
      </w:r>
    </w:p>
    <w:p>
      <w:pPr>
        <w:pStyle w:val="Heading1"/>
      </w:pPr>
      <w:r>
        <w:t>14. EVIDENCE</w:t>
      </w:r>
    </w:p>
    <w:p>
      <w:pPr>
        <w:spacing w:after="80"/>
      </w:pPr>
      <w:r>
        <w:t>Slot 1/100 valid, 0/101 invalid; secure add/test/delete/reopen; no secret leakage; masking; provider error categories; strict plan rejection; lock/range/stale; cancel zero mutation; atomic apply + Undo/Redo; render proof; UI parity; GUI responsiveness; full quality/security/regression gates; W5..S08 green.</w:t>
      </w:r>
    </w:p>
    <w:p>
      <w:pPr>
        <w:pStyle w:val="Heading1"/>
      </w:pPr>
      <w:r>
        <w:t>15. SECURITY RED LINES</w:t>
      </w:r>
    </w:p>
    <w:p>
      <w:pPr>
        <w:spacing w:after="80"/>
      </w:pPr>
      <w:r>
        <w:t>Never commit or echo keys. Never put keys in project/settings/log/error/evidence/screenshot/CLI/URL/prompt. Never retain source TXT. Never rotate to evade quotas. Never execute arbitrary AI commands or direct JSON/engine mutation.</w:t>
      </w:r>
    </w:p>
    <w:p>
      <w:pPr>
        <w:pStyle w:val="Heading1"/>
      </w:pPr>
      <w:r>
        <w:t>16. GATE BEFORE CODING</w:t>
      </w:r>
    </w:p>
    <w:p>
      <w:pPr>
        <w:spacing w:after="80"/>
      </w:pPr>
      <w:r>
        <w:t>Contract MD + planning TXT + planning DOCX in repo; TASKS/PLAN/STATUS/HANDOFF/SOURCE_OF_TRUTH updated; W5 unchanged; UI references intact; Gemini only; owner says “lanjutkan”.</w:t>
      </w:r>
    </w:p>
    <w:p>
      <w:pPr>
        <w:pStyle w:val="Heading1"/>
      </w:pPr>
      <w:r>
        <w:t>17. EXACT NEXT ACTION</w:t>
      </w:r>
    </w:p>
    <w:p>
      <w:pPr>
        <w:spacing w:after="80"/>
      </w:pPr>
      <w:r>
        <w:t>After W6 contract/planning lock: STOP.</w:t>
      </w:r>
    </w:p>
    <w:p>
      <w:pPr>
        <w:spacing w:after="80"/>
      </w:pPr>
      <w:r>
        <w:t>On next owner “lanjutkan”: execute S11-W6-001 only — Canonical AI + credential contracts.</w:t>
      </w:r>
    </w:p>
    <w:p>
      <w:pPr>
        <w:spacing w:after="80"/>
      </w:pPr>
      <w:r>
        <w:t>Do not create WinVault adapter, make Gemini network call, implement W6 UI, or apply AI plans in W6-001.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Source-of-truth planning • Gemini Credential + L1 AI • 07 Oktober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AI NGERTI GEOPOLITIK • SF-STEP 11 W6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563E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