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W11-07 — Charter Animasi &amp; Transisi</w:t>
      </w:r>
    </w:p>
    <w:p>
      <w:pPr>
        <w:pStyle w:val="Subtitle"/>
      </w:pPr>
      <w:r>
        <w:t>ASTRA → SOL | Dokumen perencanaan pra-implementasi v1.0</w:t>
      </w:r>
    </w:p>
    <w:p>
      <w:r>
        <w:t>Status: PRE-GATE / planning only. Ini bukan persetujuan untuk melewati gate UI, file GitHub, W11-06 final physical, atau implementasi/render. Source baseline main@6f003e9f, Windows CI #783 SUCCESS.</w:t>
      </w:r>
    </w:p>
    <w:p>
      <w:pPr>
        <w:pStyle w:val="Heading1"/>
      </w:pPr>
      <w:r>
        <w:t>01  Keputusan ruang lingkup</w:t>
      </w:r>
    </w:p>
    <w:p>
      <w:r>
        <w:t>W11-07 memiliki dua fitur MUST: FTR-009 Animation &amp; Limited Keyframes (FR-023/024), serta FTR-010 Track-Boundary Transition System (FR-025/026/027). Tidak mencakup provider Gemini, rendering FFmpeg H.264 MP4, mixer audio multi-lane, background video atau pemrosesan sumber media.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</w:tcPr>
          <w:p>
            <w:r>
              <w:t>Komponen</w:t>
            </w:r>
          </w:p>
        </w:tc>
        <w:tc>
          <w:tcPr>
            <w:tcW w:type="dxa" w:w="5018"/>
            <w:vAlign w:val="center"/>
          </w:tcPr>
          <w:p>
            <w:r>
              <w:t>V1 Minimum / sumber otoritas</w:t>
            </w:r>
          </w:p>
        </w:tc>
      </w:tr>
      <w:tr>
        <w:tc>
          <w:tcPr>
            <w:tcW w:type="dxa" w:w="5018"/>
            <w:vAlign w:val="center"/>
          </w:tcPr>
          <w:p>
            <w:r>
              <w:t>Animasi entrance / exit / loop</w:t>
            </w:r>
          </w:p>
        </w:tc>
        <w:tc>
          <w:tcPr>
            <w:tcW w:type="dxa" w:w="5018"/>
            <w:vAlign w:val="center"/>
          </w:tcPr>
          <w:p>
            <w:r>
              <w:t>Zoom, slide, fade, slow zoom / float / pulse ringan; FR-023 dan Master Product Definition §14</w:t>
            </w:r>
          </w:p>
        </w:tc>
      </w:tr>
      <w:tr>
        <w:tc>
          <w:tcPr>
            <w:tcW w:type="dxa" w:w="5018"/>
            <w:vAlign w:val="center"/>
          </w:tcPr>
          <w:p>
            <w:r>
              <w:t>Keyframe manual</w:t>
            </w:r>
          </w:p>
        </w:tc>
        <w:tc>
          <w:tcPr>
            <w:tcW w:type="dxa" w:w="5018"/>
            <w:vAlign w:val="center"/>
          </w:tcPr>
          <w:p>
            <w:r>
              <w:t>Posisi, skala, opasitas sebagai minimum yang dipilih; FR-024 masih PROVISIONAL (Q-005)</w:t>
            </w:r>
          </w:p>
        </w:tc>
      </w:tr>
      <w:tr>
        <w:tc>
          <w:tcPr>
            <w:tcW w:type="dxa" w:w="5018"/>
            <w:vAlign w:val="center"/>
          </w:tcPr>
          <w:p>
            <w:r>
              <w:t>Boundary</w:t>
            </w:r>
          </w:p>
        </w:tc>
        <w:tc>
          <w:tcPr>
            <w:tcW w:type="dxa" w:w="5018"/>
            <w:vAlign w:val="center"/>
          </w:tcPr>
          <w:p>
            <w:r>
              <w:t>Event berdasarkan batas canonical track 05→06; transisi per boundary; FR-025/027</w:t>
            </w:r>
          </w:p>
        </w:tc>
      </w:tr>
      <w:tr>
        <w:tc>
          <w:tcPr>
            <w:tcW w:type="dxa" w:w="5018"/>
            <w:vAlign w:val="center"/>
          </w:tcPr>
          <w:p>
            <w:r>
              <w:t>Preset transisi</w:t>
            </w:r>
          </w:p>
        </w:tc>
        <w:tc>
          <w:tcPr>
            <w:tcW w:type="dxa" w:w="5018"/>
            <w:vAlign w:val="center"/>
          </w:tcPr>
          <w:p>
            <w:r>
              <w:t>Crossfade, fade-through-black/blur, slide, zoom, dissolve, light glitch, soft flash, Premium Album Change — feasibility diuji</w:t>
            </w:r>
          </w:p>
        </w:tc>
      </w:tr>
      <w:tr>
        <w:tc>
          <w:tcPr>
            <w:tcW w:type="dxa" w:w="5018"/>
            <w:vAlign w:val="center"/>
          </w:tcPr>
          <w:p>
            <w:r>
              <w:t>Layer &amp; history</w:t>
            </w:r>
          </w:p>
        </w:tc>
        <w:tc>
          <w:tcPr>
            <w:tcW w:type="dxa" w:w="5018"/>
            <w:vAlign w:val="center"/>
          </w:tcPr>
          <w:p>
            <w:r>
              <w:t>W11-05 VisualScene + shared ProjectSession/CommandEngine; satu sumber state</w:t>
            </w:r>
          </w:p>
        </w:tc>
      </w:tr>
    </w:tbl>
    <w:p/>
    <w:p>
      <w:pPr>
        <w:pStyle w:val="Heading1"/>
      </w:pPr>
      <w:r>
        <w:t>02  Otoritas UI dan asset</w:t>
      </w:r>
    </w:p>
    <w:p>
      <w:pPr>
        <w:pStyle w:val="ListBullet"/>
      </w:pPr>
      <w:r>
        <w:t>UI-IMG-002B/002C dari 29-state frozen pack tetap mengatur shell, artboard, layer, transport dan Gemini Agent.</w:t>
      </w:r>
    </w:p>
    <w:p>
      <w:pPr>
        <w:pStyle w:val="ListBullet"/>
      </w:pPr>
      <w:r>
        <w:t>UI-IMG-002D sudah mengatur boundary terpilih: Quick Action “Transisi: Crossfade”, “Durasi 0,8 dtk”, “Preview Boundary”; Inspector kiri untuk preset/duration/easing/handoff.</w:t>
      </w:r>
    </w:p>
    <w:p>
      <w:pPr>
        <w:pStyle w:val="ListBullet"/>
      </w:pPr>
      <w:r>
        <w:t>Addendum UI-IMG-002G yang disediakan berisi Inspector kiri: Animasi Masuk Zoom In 0,8 dtk Ease Out; Keluar Fade Out 0,6 dtk; Loop Slow Zoom Aktif Halus; dua diamond keyframe Opasitas 0,0/2,5 dtk 85%.</w:t>
      </w:r>
    </w:p>
    <w:p>
      <w:pPr>
        <w:pStyle w:val="ListBullet"/>
      </w:pPr>
      <w:r>
        <w:t>Gambar actual 1586×992 px (target 1600×1000). Keputusan perlakuan sebagai toleransi visual harus terdokumentasi; source PNG tidak boleh ditimpa, di-crop, atau dibuat ulang oleh SOL.</w:t>
      </w:r>
    </w:p>
    <w:p>
      <w:pPr>
        <w:pStyle w:val="ListBullet"/>
      </w:pPr>
      <w:r>
        <w:t>29 gambar frozen lama tidak boleh diganti atau dikurangi; addendum ini adalah keadaan baru yang terpisah.</w:t>
      </w:r>
    </w:p>
    <w:p>
      <w:pPr>
        <w:pStyle w:val="ListBullet"/>
      </w:pPr>
      <w:r>
        <w:t>Gambar dan DOCX referensi UI harus sudah ada sebagai objek Git di branch/repo yang benar sebelum coding. Jika upload tidak tersedia → STOP #2.</w:t>
      </w:r>
    </w:p>
    <w:p>
      <w:pPr>
        <w:pStyle w:val="Heading1"/>
      </w:pPr>
      <w:r>
        <w:t>03  Sumber data dan boundary arsitektur</w:t>
      </w:r>
    </w:p>
    <w:p>
      <w:pPr>
        <w:pStyle w:val="ListBullet"/>
      </w:pPr>
      <w:r>
        <w:t>Gunakan ProjectDocument schema v1 dan VisualScene yang sudah ada. Tambah struktur animasi sebagai perluasan tervalidasi yang kompatibel dengan proyek lama, bukan dokumen proyek kedua atau playlist bayangan.</w:t>
      </w:r>
    </w:p>
    <w:p>
      <w:pPr>
        <w:pStyle w:val="ListBullet"/>
      </w:pPr>
      <w:r>
        <w:t>Properti static transforms sudah ada: x, y, width, height, rotationDeg, opacity, anchor. Saat aplikasi mengevaluasi animasi, gunakan overlay evaluasi temporer, bukan rewrite canonical source setiap frame.</w:t>
      </w:r>
    </w:p>
    <w:p>
      <w:pPr>
        <w:pStyle w:val="ListBullet"/>
      </w:pPr>
      <w:r>
        <w:t>Semua perubahan manual/templating mengikuti ProjectCommandEngine; UI-preview gesture non-dirty sampai commit. Satu update parameter atau satu drag/keyframe gesture = satu Undo/Redo.</w:t>
      </w:r>
    </w:p>
    <w:p>
      <w:pPr>
        <w:pStyle w:val="ListBullet"/>
      </w:pPr>
      <w:r>
        <w:t>Semua event boundary mengacu pada album-time mapping yang sudah dimiliki projectAlbumTimeline dan track binding resmi. Track disabled, durasi tak diketahui, batas persis, pergeseran urutan dan seek mundur harus aman.</w:t>
      </w:r>
    </w:p>
    <w:p>
      <w:pPr>
        <w:pStyle w:val="ListBullet"/>
      </w:pPr>
      <w:r>
        <w:t>Jangan menaruh filesystem, subprocess, provider Gemini, atau kredensial di renderer/domain. FFmpeg dan deterministic video render adalah kontrak downstream W11-08/STEP12; bukan bukti W11-07.</w:t>
      </w:r>
    </w:p>
    <w:p>
      <w:pPr>
        <w:pStyle w:val="ListBullet"/>
      </w:pPr>
      <w:r>
        <w:t>Template visual lama tetap valid. Future transition/animation sections dibatasi schema; jangan menulis isi palsu ke template historis.</w:t>
      </w:r>
    </w:p>
    <w:p>
      <w:pPr>
        <w:pStyle w:val="Heading1"/>
      </w:pPr>
      <w:r>
        <w:t>04  Kontrak skema dan evaluator yang diusulkan</w:t>
      </w:r>
    </w:p>
    <w:p>
      <w:r>
        <w:t>Keputusan teknis yang diusulkan SOL untuk validasi pada T01: definisikan AnimationPresetRef {kind, phase, durationMs, easing, intensity?} dan KeyframeTrack {property: x | y | scale | opacity; points:[{timeMs,value}]} sebagai addendum VisualLayer optional. Jika “scale” memakai width/height, tetapkan satu pemetaan deterministik tanpa dua sumber skala. Batasi lama, jumlah dan interpolasi secara eksplisit sebelum implementasi.</w:t>
      </w:r>
    </w:p>
    <w:p>
      <w:r>
        <w:t>BoundaryTransition {fromTrackId,toTrackId,preset,durationMs,easing,artworkHandoff,titleHandoff} tersimpan per pasangan ID yang masih berdampingan. Kontrak harus menetapkan invalidasi terjaga jika reorder/disable/remove track membuat adjacency berubah, tanpa menghapus data lagu. Jangan membuat transisi baru otomatis untuk adjacency yang belum disetujui.</w:t>
      </w:r>
    </w:p>
    <w:p>
      <w:r>
        <w:t>Evaluator pure: evaluateLayerAnimation(scene, track, albumTimeMs) mengembalikan snapshot transform/opacity tanpa side effect; evaluateBoundary(project, albumTimeMs) mengembalikan event t ∈ [start,end) dengan ownership clock tunggal, progress monoton, dan dua resolver metadata dari W11-04.</w:t>
      </w:r>
    </w:p>
    <w:p>
      <w:pPr>
        <w:pStyle w:val="Heading1"/>
      </w:pPr>
      <w:r>
        <w:t>05  Preset dan validasi aman</w:t>
      </w:r>
    </w:p>
    <w:p>
      <w:pPr>
        <w:pStyle w:val="ListBullet"/>
      </w:pPr>
      <w:r>
        <w:t>Entrance: Fade In, Slide Up, Zoom In; Exit: Fade Out, Slide, Shrink. Loop: Slow Zoom, Float, Pulse (halus). Unrecognized/unsupported preset ditolak; tidak silently default jadi efek lain.</w:t>
      </w:r>
    </w:p>
    <w:p>
      <w:pPr>
        <w:pStyle w:val="ListBullet"/>
      </w:pPr>
      <w:r>
        <w:t>Keyframe: waktu integer milidetik ≥0; urut naik, satu keyframe per timestamp per properti; NaN/Inf, nilai di luar batas, duplikasi atau jumlah tidak terkontrol ditolak; validasi entry dan load.</w:t>
      </w:r>
    </w:p>
    <w:p>
      <w:pPr>
        <w:pStyle w:val="ListBullet"/>
      </w:pPr>
      <w:r>
        <w:t>Timing: offset keyframe lokal berbasis playback clock canonical; exact boundaries deterministik pada frame preview, looping tidak mengubah durasi album; seek mundur mengembalikan snapshot yang sama.</w:t>
      </w:r>
    </w:p>
    <w:p>
      <w:pPr>
        <w:pStyle w:val="ListBullet"/>
      </w:pPr>
      <w:r>
        <w:t>Transition: 8 opsi minimum dari produk; efek yang butuh blur/glitch kompleks tidak boleh dinyatakan berfungsi sampai preview runtime dan kemampuan render dibuktikan. Gunakan implementasi deterministik atau status unsupported yang jujur.</w:t>
      </w:r>
    </w:p>
    <w:p>
      <w:pPr>
        <w:pStyle w:val="ListBullet"/>
      </w:pPr>
      <w:r>
        <w:t>Tidak ada perubahan pada source MP3/WAV/PNG, fingerprint maupun path trust. Playback harus tetap mengikuti driver izin main; visual evaluator hanya membaca state yang sudah dipercaya.</w:t>
      </w:r>
    </w:p>
    <w:p>
      <w:pPr>
        <w:pStyle w:val="Heading1"/>
      </w:pPr>
      <w:r>
        <w:t>06  Urutan kerja serial SOL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vAlign w:val="center"/>
          </w:tcPr>
          <w:p>
            <w:r>
              <w:t>Task</w:t>
            </w:r>
          </w:p>
        </w:tc>
        <w:tc>
          <w:tcPr>
            <w:tcW w:type="dxa" w:w="5018"/>
            <w:vAlign w:val="center"/>
          </w:tcPr>
          <w:p>
            <w:r>
              <w:t>Lingkup nyata &amp; gate bukti</w:t>
            </w:r>
          </w:p>
        </w:tc>
      </w:tr>
      <w:tr>
        <w:tc>
          <w:tcPr>
            <w:tcW w:type="dxa" w:w="5018"/>
            <w:vAlign w:val="center"/>
          </w:tcPr>
          <w:p>
            <w:r>
              <w:t>T11-W07-01</w:t>
            </w:r>
          </w:p>
        </w:tc>
        <w:tc>
          <w:tcPr>
            <w:tcW w:type="dxa" w:w="5018"/>
            <w:vAlign w:val="center"/>
          </w:tcPr>
          <w:p>
            <w:r>
              <w:t>Kontrak tipe/schema v1 optional animasi/transisi + pure validation; tests kompatibilitas save/reopen &amp; malformed input</w:t>
            </w:r>
          </w:p>
        </w:tc>
      </w:tr>
      <w:tr>
        <w:tc>
          <w:tcPr>
            <w:tcW w:type="dxa" w:w="5018"/>
            <w:vAlign w:val="center"/>
          </w:tcPr>
          <w:p>
            <w:r>
              <w:t>T11-W07-02</w:t>
            </w:r>
          </w:p>
        </w:tc>
        <w:tc>
          <w:tcPr>
            <w:tcW w:type="dxa" w:w="5018"/>
            <w:vAlign w:val="center"/>
          </w:tcPr>
          <w:p>
            <w:r>
              <w:t>Pure evaluator animation/keyframe plus deterministic easing/loop; exact-time/gap/seek/128-layer stress unit</w:t>
            </w:r>
          </w:p>
        </w:tc>
      </w:tr>
      <w:tr>
        <w:tc>
          <w:tcPr>
            <w:tcW w:type="dxa" w:w="5018"/>
            <w:vAlign w:val="center"/>
          </w:tcPr>
          <w:p>
            <w:r>
              <w:t>T11-W07-03</w:t>
            </w:r>
          </w:p>
        </w:tc>
        <w:tc>
          <w:tcPr>
            <w:tcW w:type="dxa" w:w="5018"/>
            <w:vAlign w:val="center"/>
          </w:tcPr>
          <w:p>
            <w:r>
              <w:t>CommandEngine animation/keyframe edit + Undo/Redo &amp; persistence, safety locked/stale/unchanged project</w:t>
            </w:r>
          </w:p>
        </w:tc>
      </w:tr>
      <w:tr>
        <w:tc>
          <w:tcPr>
            <w:tcW w:type="dxa" w:w="5018"/>
            <w:vAlign w:val="center"/>
          </w:tcPr>
          <w:p>
            <w:r>
              <w:t>T11-W07-04</w:t>
            </w:r>
          </w:p>
        </w:tc>
        <w:tc>
          <w:tcPr>
            <w:tcW w:type="dxa" w:w="5018"/>
            <w:vAlign w:val="center"/>
          </w:tcPr>
          <w:p>
            <w:r>
              <w:t>Boundary transitions canonical pair mapping + event choreography + 8 preset feasibility; 128-track reassignment tests</w:t>
            </w:r>
          </w:p>
        </w:tc>
      </w:tr>
      <w:tr>
        <w:tc>
          <w:tcPr>
            <w:tcW w:type="dxa" w:w="5018"/>
            <w:vAlign w:val="center"/>
          </w:tcPr>
          <w:p>
            <w:r>
              <w:t>T11-W07-05</w:t>
            </w:r>
          </w:p>
        </w:tc>
        <w:tc>
          <w:tcPr>
            <w:tcW w:type="dxa" w:w="5018"/>
            <w:vAlign w:val="center"/>
          </w:tcPr>
          <w:p>
            <w:r>
              <w:t>Inspector animasi UI-IMG-002G wiring dengan state asli + no-dirty preview + visual Windows snapshot</w:t>
            </w:r>
          </w:p>
        </w:tc>
      </w:tr>
      <w:tr>
        <w:tc>
          <w:tcPr>
            <w:tcW w:type="dxa" w:w="5018"/>
            <w:vAlign w:val="center"/>
          </w:tcPr>
          <w:p>
            <w:r>
              <w:t>T11-W07-06</w:t>
            </w:r>
          </w:p>
        </w:tc>
        <w:tc>
          <w:tcPr>
            <w:tcW w:type="dxa" w:w="5018"/>
            <w:vAlign w:val="center"/>
          </w:tcPr>
          <w:p>
            <w:r>
              <w:t>Boundary UI-IMG-002D wiring dan real Preview Boundary + transition handoff + Gemini rail immutable</w:t>
            </w:r>
          </w:p>
        </w:tc>
      </w:tr>
      <w:tr>
        <w:tc>
          <w:tcPr>
            <w:tcW w:type="dxa" w:w="5018"/>
            <w:vAlign w:val="center"/>
          </w:tcPr>
          <w:p>
            <w:r>
              <w:t>T11-W07-07</w:t>
            </w:r>
          </w:p>
        </w:tc>
        <w:tc>
          <w:tcPr>
            <w:tcW w:type="dxa" w:w="5018"/>
            <w:vAlign w:val="center"/>
          </w:tcPr>
          <w:p>
            <w:r>
              <w:t>W11-07 Windows integration/E2E/CI, performance, drift review, acceptance matrix, portable packaging. Wave closure only if semua gate PASS</w:t>
            </w:r>
          </w:p>
        </w:tc>
      </w:tr>
    </w:tbl>
    <w:p/>
    <w:p>
      <w:pPr>
        <w:pStyle w:val="Heading1"/>
      </w:pPr>
      <w:r>
        <w:t>07  Acceptance check minimum</w:t>
      </w:r>
    </w:p>
    <w:p>
      <w:pPr>
        <w:pStyle w:val="ListBullet"/>
      </w:pPr>
      <w:r>
        <w:t>AC01 visual project lama tanpa animasi valid; save/reopen round-trip tetap identik.</w:t>
      </w:r>
    </w:p>
    <w:p>
      <w:pPr>
        <w:pStyle w:val="ListBullet"/>
      </w:pPr>
      <w:r>
        <w:t>AC02 parameter &amp; preset invalid, nilai nonfinite, keyframe duplicate/out-of-order ditolak tanpa mutasi.</w:t>
      </w:r>
    </w:p>
    <w:p>
      <w:pPr>
        <w:pStyle w:val="ListBullet"/>
      </w:pPr>
      <w:r>
        <w:t>AC03 preset masuk/keluar/loop memberikan frame snapshot deterministik, tidak demo palsu.</w:t>
      </w:r>
    </w:p>
    <w:p>
      <w:pPr>
        <w:pStyle w:val="ListBullet"/>
      </w:pPr>
      <w:r>
        <w:t>AC04 0/2,5 dtk dan interpolasi 85% konsisten dengan Inspector/UI referensi.</w:t>
      </w:r>
    </w:p>
    <w:p>
      <w:pPr>
        <w:pStyle w:val="ListBullet"/>
      </w:pPr>
      <w:r>
        <w:t>AC05 move/resize/opacity manual mengikuti satu Undo/Redo &amp; dirty semantics CommandEngine.</w:t>
      </w:r>
    </w:p>
    <w:p>
      <w:pPr>
        <w:pStyle w:val="ListBullet"/>
      </w:pPr>
      <w:r>
        <w:t>AC06 layer lock, delete, duplicate, template Try/Revert/Apply tetap tidak bocor history/media.</w:t>
      </w:r>
    </w:p>
    <w:p>
      <w:pPr>
        <w:pStyle w:val="ListBullet"/>
      </w:pPr>
      <w:r>
        <w:t>AC07 boundary akurat first/middle/last, disabled/skipped, exact end dan 128 track.</w:t>
      </w:r>
    </w:p>
    <w:p>
      <w:pPr>
        <w:pStyle w:val="ListBullet"/>
      </w:pPr>
      <w:r>
        <w:t>AC08 perubahan urutan, relink, missing asset, open/recovery/seek membatalkan event stale tanpa ghost.</w:t>
      </w:r>
    </w:p>
    <w:p>
      <w:pPr>
        <w:pStyle w:val="ListBullet"/>
      </w:pPr>
      <w:r>
        <w:t>AC09 title/artwork handoff sinkron ke resolver track; visualizer tidak mendapat reinitialization palsu.</w:t>
      </w:r>
    </w:p>
    <w:p>
      <w:pPr>
        <w:pStyle w:val="ListBullet"/>
      </w:pPr>
      <w:r>
        <w:t>AC10 seluruh minimum preset transition diuji satu per satu dengan hasil yang jujur.</w:t>
      </w:r>
    </w:p>
    <w:p>
      <w:pPr>
        <w:pStyle w:val="ListBullet"/>
      </w:pPr>
      <w:r>
        <w:t>AC11 Inspector animasi 002G, boundary 002D, UI 29 frozen &amp; Gemini permanen PASS visual/DOM Windows.</w:t>
      </w:r>
    </w:p>
    <w:p>
      <w:pPr>
        <w:pStyle w:val="ListBullet"/>
      </w:pPr>
      <w:r>
        <w:t>AC12 source fingerprints, offline, secrets, portable Windows, previous-wave E2E dan CI PASS.</w:t>
      </w:r>
    </w:p>
    <w:p>
      <w:pPr>
        <w:pStyle w:val="Heading1"/>
      </w:pPr>
      <w:r>
        <w:t>08  Dependensi dan STOP rules</w:t>
      </w:r>
    </w:p>
    <w:p>
      <w:pPr>
        <w:pStyle w:val="ListBullet"/>
      </w:pPr>
      <w:r>
        <w:t>W11-06 automated evidence merged PR #63 + CI #783 SUCCESS. Namun speaker nyata, native Windows Suspend/Resume, multi-hour memory plateau dan final 20-AC signoff tetap NOT_TESTED; jangan tulis W11-06 COMPLETE.</w:t>
      </w:r>
    </w:p>
    <w:p>
      <w:pPr>
        <w:pStyle w:val="ListBullet"/>
      </w:pPr>
      <w:r>
        <w:t>W11-07 planning DOCX, PNG UI-IMG-002G, dan reference DOCX harus benar-benar ada di GitHub; cek blob path dan revision. Gagal upload = STOP — MENUNGGU FILE WAJIB TERUNGGAH KE GITHUB.</w:t>
      </w:r>
    </w:p>
    <w:p>
      <w:pPr>
        <w:pStyle w:val="ListBullet"/>
      </w:pPr>
      <w:r>
        <w:t>Jika implementasi butuh gambar UI/aset lain yang belum ada, SOL hanya boleh buat prompt TXT dan STOP menunggu pengguna. Tidak boleh generate/modifikasi gambar sendiri.</w:t>
      </w:r>
    </w:p>
    <w:p>
      <w:pPr>
        <w:pStyle w:val="ListBullet"/>
      </w:pPr>
      <w:r>
        <w:t>Perubahan shell atau gambar state lain yang tidak tercakup 002B/002C/002D/002G harus kembali ke ASTRA/user review.</w:t>
      </w:r>
    </w:p>
    <w:p>
      <w:pPr>
        <w:pStyle w:val="ListBullet"/>
      </w:pPr>
      <w:r>
        <w:t>Merge rutin hanya sesudah exact SHA CI Windows PASS dan seluruh gate tugas PASS. Tidak rilis MP4 sebelum W11-08 dan STEP12 selesai.</w:t>
      </w:r>
    </w:p>
    <w:p>
      <w:pPr>
        <w:pStyle w:val="Heading1"/>
      </w:pPr>
      <w:r>
        <w:t>09  Lokasi target repository</w:t>
      </w:r>
    </w:p>
    <w:p>
      <w:r>
        <w:t>Planning: docs/source-of-truth/planning/current/16_STEP_11_W11_07_ANIMATION_TRANSITION_CHARTER_v1_0_PRE_GATE.docx</w:t>
      </w:r>
    </w:p>
    <w:p>
      <w:r>
        <w:t>UI reference DOCX: docs/source-of-truth/ui/07_STEP_04_W11_07_UI_REFERENCE_UI_IMG_002G_v1_0_REVIEW.docx</w:t>
      </w:r>
    </w:p>
    <w:p>
      <w:r>
        <w:t>Source image: docs/source-of-truth/ui/07_W11_07_UI_IMG_002G.png</w:t>
      </w:r>
    </w:p>
    <w:p>
      <w:r>
        <w:t>Tracking: docs/step11/WAVE_11_07_CHARTER.md, TASK_CARDS_W11_07.md, W11_07_ACCEPTANCE_MATRIX.md, W11_07_DOR.md. Update docs/source-of-truth/INDEX.md dan manifest hanya setelah binary benar-benar ada.</w:t>
      </w:r>
    </w:p>
    <w:p>
      <w:pPr>
        <w:pStyle w:val="Heading1"/>
      </w:pPr>
      <w:r>
        <w:t>10  Handoff/gate terkini</w:t>
      </w:r>
    </w:p>
    <w:p>
      <w:r>
        <w:t>Dokumen ini dibuat secara nyata dan diperiksa layout melalui render PNG, tetapi belum upload ke GitHub. Sebelum file dirujuk sebagai sumber coding yang sah, user/SOL harus membuktikan isi binary tersimpan di path GitHub di atas. Status saat ditulis: PRE-GATE; tidak ada pengujian implementasi W11-07 dan tidak ada klaim fitur animasi sudah bekerja.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35" w:bottom="879" w:left="935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Handoff SOL  •  10 Okt 2026  •  PRE-GATE  •  Tidak untuk klaim fitur selesai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05BB8"/>
      </w:rPr>
      <w:t>LAGU FULL ALBUM  /  SOFTWARE FACTORY  /  W11-07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72B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5B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BB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5BB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5BB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