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V2 AI VIDEO COMPOSER</w:t>
        <w:br/>
        <w:t>STEP 00</w:t>
      </w:r>
    </w:p>
    <w:p>
      <w:pPr>
        <w:jc w:val="center"/>
      </w:pPr>
      <w:r>
        <w:rPr>
          <w:b/>
          <w:sz w:val="28"/>
        </w:rPr>
        <w:t>Baseline Copy, Preservation, and Migration Verification</w:t>
      </w:r>
    </w:p>
    <w:p>
      <w:pPr>
        <w:jc w:val="center"/>
      </w:pPr>
      <w:r>
        <w:rPr>
          <w:b/>
          <w:sz w:val="18"/>
        </w:rPr>
        <w:t>PLANNING ONLY - NO APPLICATION CODE IMPLEMENTATION IN THIS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D9EAF7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5227"/>
          </w:tcPr>
          <w:p>
            <w:r>
              <w:t>V2-AI-Video-Composer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Legacy source</w:t>
            </w:r>
          </w:p>
        </w:tc>
        <w:tc>
          <w:tcPr>
            <w:tcW w:type="dxa" w:w="5227"/>
          </w:tcPr>
          <w:p>
            <w:r>
              <w:t>AI-Automatic-Video-Composer (read-only reference)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227"/>
          </w:tcPr>
          <w:p>
            <w:r>
              <w:t>PLANNING / source-of-truth</w:t>
            </w:r>
          </w:p>
        </w:tc>
      </w:tr>
      <w:tr>
        <w:tc>
          <w:tcPr>
            <w:tcW w:type="dxa" w:w="5227"/>
            <w:shd w:fill="D9EAF7"/>
          </w:tcPr>
          <w:p>
            <w:r>
              <w:rPr>
                <w:b/>
              </w:rPr>
              <w:t>Global rule</w:t>
            </w:r>
          </w:p>
        </w:tc>
        <w:tc>
          <w:tcPr>
            <w:tcW w:type="dxa" w:w="5227"/>
          </w:tcPr>
          <w:p>
            <w:r>
              <w:t>All development happens only in V2 repository</w:t>
            </w:r>
          </w:p>
        </w:tc>
      </w:tr>
    </w:tbl>
    <w:p>
      <w:pPr>
        <w:pStyle w:val="Heading1"/>
      </w:pPr>
      <w:r>
        <w:t>1. Tujuan STEP</w:t>
      </w:r>
    </w:p>
    <w:p>
      <w:r>
        <w:t>Establish an immutable V2 starting point copied exactly from the original repository, while defining the rule that the original repository is read-only for the rest of the project.</w:t>
      </w:r>
    </w:p>
    <w:p>
      <w:pPr>
        <w:pStyle w:val="Heading1"/>
      </w:pPr>
      <w:r>
        <w:t>2. Fakta dan baseline yang digunakan</w:t>
      </w:r>
    </w:p>
    <w:p>
      <w:pPr>
        <w:pStyle w:val="ListBullet"/>
      </w:pPr>
      <w:r>
        <w:t>Original repository: inoriko920-dev/AI-Automatic-Video-Composer; source branch main.</w:t>
      </w:r>
    </w:p>
    <w:p>
      <w:pPr>
        <w:pStyle w:val="ListBullet"/>
      </w:pPr>
      <w:r>
        <w:t>V2 repository: inoriko920-dev/V2-AI-Video-Composer.</w:t>
      </w:r>
    </w:p>
    <w:p>
      <w:pPr>
        <w:pStyle w:val="ListBullet"/>
      </w:pPr>
      <w:r>
        <w:t>Source main commit inspected during migration: 7d77fc9f724d359c7da6c4796dffce5104740952.</w:t>
      </w:r>
    </w:p>
    <w:p>
      <w:pPr>
        <w:pStyle w:val="ListBullet"/>
      </w:pPr>
      <w:r>
        <w:t>Source root tree SHA: 7abd82b4a69428a0b1bd25a8d992f402cb0a2ff8.</w:t>
      </w:r>
    </w:p>
    <w:p>
      <w:pPr>
        <w:pStyle w:val="ListBullet"/>
      </w:pPr>
      <w:r>
        <w:t>V2 import commit created from an identical root tree SHA: 7abd82b4a69428a0b1bd25a8d992f402cb0a2ff8.</w:t>
      </w:r>
    </w:p>
    <w:p>
      <w:pPr>
        <w:pStyle w:val="ListBullet"/>
      </w:pPr>
      <w:r>
        <w:t>Source snapshot contains 351 blobs, 68 trees, 419 total tree entries, approximately 1.16 MB of tracked blob content.</w:t>
      </w:r>
    </w:p>
    <w:p>
      <w:pPr>
        <w:pStyle w:val="Heading1"/>
      </w:pPr>
      <w:r>
        <w:t>3. Keputusan planning</w:t>
      </w:r>
    </w:p>
    <w:p>
      <w:pPr>
        <w:pStyle w:val="ListBullet"/>
      </w:pPr>
      <w:r>
        <w:t>The original repository is now archival/reference-only. No feature, experiment, branch, refactor, dependency upgrade, or test-only change is allowed there.</w:t>
      </w:r>
    </w:p>
    <w:p>
      <w:pPr>
        <w:pStyle w:val="ListBullet"/>
      </w:pPr>
      <w:r>
        <w:t>All V2 work must occur only in V2-AI-Video-Composer.</w:t>
      </w:r>
    </w:p>
    <w:p>
      <w:pPr>
        <w:pStyle w:val="ListBullet"/>
      </w:pPr>
      <w:r>
        <w:t>The imported snapshot is the canonical V2 baseline. Any later V2 change must be traceable to a V2 STEP and commit.</w:t>
      </w:r>
    </w:p>
    <w:p>
      <w:pPr>
        <w:pStyle w:val="ListBullet"/>
      </w:pPr>
      <w:r>
        <w:t>Planning documentation must exist before major code changes begin.</w:t>
      </w:r>
    </w:p>
    <w:p>
      <w:pPr>
        <w:pStyle w:val="Heading1"/>
      </w:pPr>
      <w:r>
        <w:t>4. Pekerjaan rinci yang direncanakan</w:t>
      </w:r>
    </w:p>
    <w:p>
      <w:pPr>
        <w:pStyle w:val="ListNumber"/>
      </w:pPr>
      <w:r>
        <w:t>Record baseline commit, tree SHA, dependency pins, release state, CI state, and Windows packaging state.</w:t>
      </w:r>
    </w:p>
    <w:p>
      <w:pPr>
        <w:pStyle w:val="ListNumber"/>
      </w:pPr>
      <w:r>
        <w:t>Create a V2-only planning/documentation directory and a handoff index for future AI sessions.</w:t>
      </w:r>
    </w:p>
    <w:p>
      <w:pPr>
        <w:pStyle w:val="ListNumber"/>
      </w:pPr>
      <w:r>
        <w:t>Define a preservation check that can prove the old repository has not been used as a development target.</w:t>
      </w:r>
    </w:p>
    <w:p>
      <w:pPr>
        <w:pStyle w:val="ListNumber"/>
      </w:pPr>
      <w:r>
        <w:t>Define a reproducible diff command/process comparing V2 baseline against the original snapshot.</w:t>
      </w:r>
    </w:p>
    <w:p>
      <w:pPr>
        <w:pStyle w:val="ListNumber"/>
      </w:pPr>
      <w:r>
        <w:t>Freeze the initial V2 compatibility target: existing project files, current UI behavior, current render output semantics, and current user workflows must remain available unless a later approved plan explicitly changes them.</w:t>
      </w:r>
    </w:p>
    <w:p>
      <w:pPr>
        <w:pStyle w:val="Heading1"/>
      </w:pPr>
      <w:r>
        <w:t>5. Gate PASS / FAIL</w:t>
      </w:r>
    </w:p>
    <w:p>
      <w:pPr>
        <w:pStyle w:val="ListBullet"/>
      </w:pPr>
      <w:r>
        <w:t>PASS only when V2 baseline root tree matches the original source root tree.</w:t>
      </w:r>
    </w:p>
    <w:p>
      <w:pPr>
        <w:pStyle w:val="ListBullet"/>
      </w:pPr>
      <w:r>
        <w:t>PASS only when the original repository receives no further V2 development writes.</w:t>
      </w:r>
    </w:p>
    <w:p>
      <w:pPr>
        <w:pStyle w:val="ListBullet"/>
      </w:pPr>
      <w:r>
        <w:t>PASS only when later AI sessions can identify the exact original baseline without guessing.</w:t>
      </w:r>
    </w:p>
    <w:p>
      <w:pPr>
        <w:pStyle w:val="Heading1"/>
      </w:pPr>
      <w:r>
        <w:t>6. Deliverable STEP</w:t>
      </w:r>
    </w:p>
    <w:p>
      <w:pPr>
        <w:pStyle w:val="ListBullet"/>
      </w:pPr>
      <w:r>
        <w:t>Exact V2 source snapshot</w:t>
      </w:r>
    </w:p>
    <w:p>
      <w:pPr>
        <w:pStyle w:val="ListBullet"/>
      </w:pPr>
      <w:r>
        <w:t>Baseline verification record</w:t>
      </w:r>
    </w:p>
    <w:p>
      <w:pPr>
        <w:pStyle w:val="ListBullet"/>
      </w:pPr>
      <w:r>
        <w:t>Read-only legacy rule</w:t>
      </w:r>
    </w:p>
    <w:p>
      <w:pPr>
        <w:pStyle w:val="ListBullet"/>
      </w:pPr>
      <w:r>
        <w:t>Planning index entry</w:t>
      </w:r>
    </w:p>
    <w:p>
      <w:pPr>
        <w:pStyle w:val="Heading1"/>
      </w:pPr>
      <w:r>
        <w:t>7. Risiko utama dan mitigasi</w:t>
      </w:r>
    </w:p>
    <w:p>
      <w:pPr>
        <w:pStyle w:val="ListBullet"/>
      </w:pPr>
      <w:r>
        <w:t xml:space="preserve">Accidental edits to the original repo.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Losing provenance between V1 and V2.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ListBullet"/>
      </w:pPr>
      <w:r>
        <w:t xml:space="preserve">Starting implementation before planning is complete. </w:t>
      </w:r>
      <w:r>
        <w:rPr>
          <w:i/>
        </w:rPr>
        <w:t>Mitigasi: wajib melalui adapter/gate, regression test, commit kecil, dan rollback point yang terdokumentasi.</w:t>
      </w:r>
    </w:p>
    <w:p>
      <w:pPr>
        <w:pStyle w:val="Heading1"/>
      </w:pPr>
      <w:r>
        <w:t>8. Aturan handoff ke AI berikutnya</w:t>
      </w:r>
    </w:p>
    <w:p>
      <w:pPr>
        <w:pStyle w:val="ListBullet"/>
      </w:pPr>
      <w:r>
        <w:t>Baca dokumen STEP 00 ini sebelum mengerjakan area terkait.</w:t>
      </w:r>
    </w:p>
    <w:p>
      <w:pPr>
        <w:pStyle w:val="ListBullet"/>
      </w:pPr>
      <w:r>
        <w:t>Baca seluruh planning sebelumnya yang menjadi dependency keputusan STEP ini.</w:t>
      </w:r>
    </w:p>
    <w:p>
      <w:pPr>
        <w:pStyle w:val="ListBullet"/>
      </w:pPr>
      <w:r>
        <w:t>Jangan menulis ke repo AI-Automatic-Video-Composer; repo tersebut hanya referensi read-only.</w:t>
      </w:r>
    </w:p>
    <w:p>
      <w:pPr>
        <w:pStyle w:val="ListBullet"/>
      </w:pPr>
      <w:r>
        <w:t>Sebelum coding, pastikan CODING GATE pada STEP 13 telah dinyatakan PASS oleh pengguna/proses proyek.</w:t>
      </w:r>
    </w:p>
    <w:p>
      <w:pPr>
        <w:pStyle w:val="ListBullet"/>
      </w:pPr>
      <w:r>
        <w:t>Setelah implementasi dimulai nanti, laporkan perubahan, bukti test, status gate, risiko tersisa, dan next exact action.</w:t>
      </w:r>
    </w:p>
    <w:p>
      <w:pPr>
        <w:pStyle w:val="Heading1"/>
      </w:pPr>
      <w:r>
        <w:t>9. Definition of Done untuk planning STEP ini</w:t>
      </w:r>
    </w:p>
    <w:p>
      <w:r>
        <w:t>Planning dianggap selesai ketika keputusan, ruang lingkup, gate, risiko, dan deliverable pada dokumen ini cukup spesifik sehingga AI lain dapat melanjutkan tanpa mengulang diskusi dasar atau menebak tujuan teknis.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V2 AI Video Composer | STEP 00 | Planning Source of Truth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