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766E8"/>
          <w:sz w:val="26"/>
        </w:rPr>
        <w:t>V2 FULL-ALBUM-MAKER</w:t>
      </w:r>
    </w:p>
    <w:p>
      <w:pPr>
        <w:pStyle w:val="Title"/>
        <w:jc w:val="center"/>
      </w:pPr>
      <w:r>
        <w:t>STEP 02</w:t>
        <w:br/>
        <w:t>RISET PONDASI MATANG, LISENSI</w:t>
        <w:br/>
        <w:t>&amp; KEPUTUSAN ADOPSI</w:t>
      </w:r>
    </w:p>
    <w:p>
      <w:pPr>
        <w:jc w:val="center"/>
      </w:pPr>
      <w:r>
        <w:rPr>
          <w:color w:val="4B5B73"/>
          <w:sz w:val="19"/>
        </w:rPr>
        <w:t>Membandingkan komponen eksternal tanpa mengubah konsep, UI, workflow, atau kontrak perilaku baseline</w:t>
      </w:r>
    </w:p>
    <w:p/>
    <w:tbl>
      <w:tblPr>
        <w:tblW w:type="auto" w:w="0"/>
        <w:jc w:val="left"/>
        <w:tblLook w:firstColumn="1" w:firstRow="1" w:lastColumn="0" w:lastRow="0" w:noHBand="0" w:noVBand="1" w:val="04A0"/>
      </w:tblPr>
      <w:tblGrid>
        <w:gridCol w:w="5170"/>
        <w:gridCol w:w="5170"/>
      </w:tblGrid>
      <w:tr>
        <w:tc>
          <w:tcPr>
            <w:tcW w:type="dxa" w:w="5170"/>
            <w:vAlign w:val="center"/>
            <w:tcMar>
              <w:top w:w="65" w:type="dxa"/>
              <w:start w:w="80" w:type="dxa"/>
              <w:bottom w:w="65" w:type="dxa"/>
              <w:end w:w="80" w:type="dxa"/>
            </w:tcMar>
            <w:shd w:fill="157A4A"/>
          </w:tcPr>
          <w:p>
            <w:pPr>
              <w:spacing w:after="0"/>
            </w:pPr>
            <w:r/>
            <w:r>
              <w:rPr>
                <w:rFonts w:ascii="Aptos" w:hAnsi="Aptos"/>
                <w:b/>
                <w:color w:val="FFFFFF"/>
                <w:sz w:val="16"/>
              </w:rPr>
              <w:t>STATUS STEP</w:t>
            </w:r>
          </w:p>
        </w:tc>
        <w:tc>
          <w:tcPr>
            <w:tcW w:type="dxa" w:w="5170"/>
            <w:vAlign w:val="center"/>
            <w:tcMar>
              <w:top w:w="65" w:type="dxa"/>
              <w:start w:w="80" w:type="dxa"/>
              <w:bottom w:w="65" w:type="dxa"/>
              <w:end w:w="80" w:type="dxa"/>
            </w:tcMar>
            <w:shd w:fill="F8FBFF"/>
          </w:tcPr>
          <w:p>
            <w:pPr>
              <w:spacing w:after="0"/>
            </w:pPr>
            <w:r/>
            <w:r>
              <w:rPr>
                <w:rFonts w:ascii="Aptos" w:hAnsi="Aptos"/>
                <w:b/>
                <w:color w:val="162033"/>
                <w:sz w:val="16"/>
              </w:rPr>
              <w:t>COMPLETE — GATE PASS</w:t>
            </w:r>
          </w:p>
        </w:tc>
      </w:tr>
    </w:tbl>
    <w:tbl>
      <w:tblPr>
        <w:tblW w:type="auto" w:w="0"/>
        <w:jc w:val="left"/>
        <w:tblLook w:firstColumn="1" w:firstRow="1" w:lastColumn="0" w:lastRow="0" w:noHBand="0" w:noVBand="1" w:val="04A0"/>
      </w:tblPr>
      <w:tblGrid>
        <w:gridCol w:w="5170"/>
        <w:gridCol w:w="5170"/>
      </w:tblGrid>
      <w:tr>
        <w:tc>
          <w:tcPr>
            <w:tcW w:type="dxa" w:w="5170"/>
            <w:vAlign w:val="center"/>
            <w:tcMar>
              <w:top w:w="65" w:type="dxa"/>
              <w:start w:w="80" w:type="dxa"/>
              <w:bottom w:w="65" w:type="dxa"/>
              <w:end w:w="80" w:type="dxa"/>
            </w:tcMar>
            <w:shd w:fill="1766E8"/>
          </w:tcPr>
          <w:p>
            <w:pPr>
              <w:spacing w:after="0"/>
            </w:pPr>
            <w:r/>
            <w:r>
              <w:rPr>
                <w:rFonts w:ascii="Aptos" w:hAnsi="Aptos"/>
                <w:b/>
                <w:color w:val="FFFFFF"/>
                <w:sz w:val="16"/>
              </w:rPr>
              <w:t>FASE</w:t>
            </w:r>
          </w:p>
        </w:tc>
        <w:tc>
          <w:tcPr>
            <w:tcW w:type="dxa" w:w="5170"/>
            <w:vAlign w:val="center"/>
            <w:tcMar>
              <w:top w:w="65" w:type="dxa"/>
              <w:start w:w="80" w:type="dxa"/>
              <w:bottom w:w="65" w:type="dxa"/>
              <w:end w:w="80" w:type="dxa"/>
            </w:tcMar>
            <w:shd w:fill="F8FBFF"/>
          </w:tcPr>
          <w:p>
            <w:pPr>
              <w:spacing w:after="0"/>
            </w:pPr>
            <w:r/>
            <w:r>
              <w:rPr>
                <w:rFonts w:ascii="Aptos" w:hAnsi="Aptos"/>
                <w:b/>
                <w:color w:val="162033"/>
                <w:sz w:val="16"/>
              </w:rPr>
              <w:t>PLANNING — CODING TETAP BLOCKED</w:t>
            </w:r>
          </w:p>
        </w:tc>
      </w:tr>
    </w:tbl>
    <w:tbl>
      <w:tblPr>
        <w:tblW w:type="auto" w:w="0"/>
        <w:jc w:val="left"/>
        <w:tblLook w:firstColumn="1" w:firstRow="1" w:lastColumn="0" w:lastRow="0" w:noHBand="0" w:noVBand="1" w:val="04A0"/>
      </w:tblPr>
      <w:tblGrid>
        <w:gridCol w:w="5170"/>
        <w:gridCol w:w="5170"/>
      </w:tblGrid>
      <w:tr>
        <w:tc>
          <w:tcPr>
            <w:tcW w:type="dxa" w:w="5170"/>
            <w:vAlign w:val="center"/>
            <w:tcMar>
              <w:top w:w="65" w:type="dxa"/>
              <w:start w:w="80" w:type="dxa"/>
              <w:bottom w:w="65" w:type="dxa"/>
              <w:end w:w="80" w:type="dxa"/>
            </w:tcMar>
            <w:shd w:fill="4B5B73"/>
          </w:tcPr>
          <w:p>
            <w:pPr>
              <w:spacing w:after="0"/>
            </w:pPr>
            <w:r/>
            <w:r>
              <w:rPr>
                <w:rFonts w:ascii="Aptos" w:hAnsi="Aptos"/>
                <w:b/>
                <w:color w:val="FFFFFF"/>
                <w:sz w:val="16"/>
              </w:rPr>
              <w:t>BASELINE PYTHON</w:t>
            </w:r>
          </w:p>
        </w:tc>
        <w:tc>
          <w:tcPr>
            <w:tcW w:type="dxa" w:w="5170"/>
            <w:vAlign w:val="center"/>
            <w:tcMar>
              <w:top w:w="65" w:type="dxa"/>
              <w:start w:w="80" w:type="dxa"/>
              <w:bottom w:w="65" w:type="dxa"/>
              <w:end w:w="80" w:type="dxa"/>
            </w:tcMar>
            <w:shd w:fill="F8FBFF"/>
          </w:tcPr>
          <w:p>
            <w:pPr>
              <w:spacing w:after="0"/>
            </w:pPr>
            <w:r/>
            <w:r>
              <w:rPr>
                <w:rFonts w:ascii="Aptos" w:hAnsi="Aptos"/>
                <w:b/>
                <w:color w:val="162033"/>
                <w:sz w:val="16"/>
              </w:rPr>
              <w:t>≥ 3.11</w:t>
            </w:r>
          </w:p>
        </w:tc>
      </w:tr>
    </w:tbl>
    <w:tbl>
      <w:tblPr>
        <w:tblW w:type="auto" w:w="0"/>
        <w:jc w:val="left"/>
        <w:tblLook w:firstColumn="1" w:firstRow="1" w:lastColumn="0" w:lastRow="0" w:noHBand="0" w:noVBand="1" w:val="04A0"/>
      </w:tblPr>
      <w:tblGrid>
        <w:gridCol w:w="5170"/>
        <w:gridCol w:w="5170"/>
      </w:tblGrid>
      <w:tr>
        <w:tc>
          <w:tcPr>
            <w:tcW w:type="dxa" w:w="5170"/>
            <w:vAlign w:val="center"/>
            <w:tcMar>
              <w:top w:w="65" w:type="dxa"/>
              <w:start w:w="80" w:type="dxa"/>
              <w:bottom w:w="65" w:type="dxa"/>
              <w:end w:w="80" w:type="dxa"/>
            </w:tcMar>
            <w:shd w:fill="4B5B73"/>
          </w:tcPr>
          <w:p>
            <w:pPr>
              <w:spacing w:after="0"/>
            </w:pPr>
            <w:r/>
            <w:r>
              <w:rPr>
                <w:rFonts w:ascii="Aptos" w:hAnsi="Aptos"/>
                <w:b/>
                <w:color w:val="FFFFFF"/>
                <w:sz w:val="16"/>
              </w:rPr>
              <w:t>TARGET DISTRIBUSI</w:t>
            </w:r>
          </w:p>
        </w:tc>
        <w:tc>
          <w:tcPr>
            <w:tcW w:type="dxa" w:w="5170"/>
            <w:vAlign w:val="center"/>
            <w:tcMar>
              <w:top w:w="65" w:type="dxa"/>
              <w:start w:w="80" w:type="dxa"/>
              <w:bottom w:w="65" w:type="dxa"/>
              <w:end w:w="80" w:type="dxa"/>
            </w:tcMar>
            <w:shd w:fill="F8FBFF"/>
          </w:tcPr>
          <w:p>
            <w:pPr>
              <w:spacing w:after="0"/>
            </w:pPr>
            <w:r/>
            <w:r>
              <w:rPr>
                <w:rFonts w:ascii="Aptos" w:hAnsi="Aptos"/>
                <w:b/>
                <w:color w:val="162033"/>
                <w:sz w:val="16"/>
              </w:rPr>
              <w:t>Windows 11 Portable ZIP / onedir</w:t>
            </w:r>
          </w:p>
        </w:tc>
      </w:tr>
    </w:tbl>
    <w:p/>
    <w:tbl>
      <w:tblPr>
        <w:tblW w:type="auto" w:w="0"/>
        <w:jc w:val="center"/>
        <w:tblLook w:firstColumn="1" w:firstRow="1" w:lastColumn="0" w:lastRow="0" w:noHBand="0" w:noVBand="1" w:val="04A0"/>
      </w:tblPr>
      <w:tblGrid>
        <w:gridCol w:w="10340"/>
      </w:tblGrid>
      <w:tr>
        <w:tc>
          <w:tcPr>
            <w:tcW w:type="dxa" w:w="10340"/>
            <w:shd w:fill="EAF2FF"/>
            <w:tcMar>
              <w:top w:w="90" w:type="dxa"/>
              <w:start w:w="110" w:type="dxa"/>
              <w:bottom w:w="90" w:type="dxa"/>
              <w:end w:w="110" w:type="dxa"/>
            </w:tcMar>
          </w:tcPr>
          <w:p>
            <w:pPr>
              <w:spacing w:after="40"/>
            </w:pPr>
            <w:r>
              <w:rPr>
                <w:b/>
                <w:color w:val="1766E8"/>
                <w:sz w:val="18"/>
              </w:rPr>
              <w:t>Kesimpulan utama STEP 02</w:t>
            </w:r>
          </w:p>
          <w:p>
            <w:pPr>
              <w:spacing w:after="0"/>
            </w:pPr>
            <w:r>
              <w:rPr>
                <w:color w:val="162033"/>
                <w:sz w:val="16"/>
              </w:rPr>
              <w:t>Tidak ditemukan alasan teknis yang cukup kuat untuk mengganti Full-Album-Maker dengan satu repo eksternal sebagai pondasi baru. Strategi terbaik adalah mempertahankan V2 sebagai foundation dan mengadopsi pola/komponen secara selektif di belakang adapter. FFmpeg tetap final renderer; PySide6 tetap UI toolkit; beat/animation ditingkatkan melalui service analisis audio terpisah, bukan mengganti engine aplikasi.</w:t>
            </w:r>
          </w:p>
        </w:tc>
      </w:tr>
    </w:tbl>
    <w:p>
      <w:pPr>
        <w:spacing w:after="0"/>
      </w:pPr>
    </w:p>
    <w:p>
      <w:pPr>
        <w:pStyle w:val="SmallNote"/>
        <w:jc w:val="center"/>
      </w:pPr>
      <w:r>
        <w:t>Riset diverifikasi 7 Oktober 2026. Penilaian lisensi di dokumen ini adalah engineering/compliance planning, bukan nasihat hukum.</w:t>
      </w:r>
    </w:p>
    <w:p>
      <w:r>
        <w:br w:type="page"/>
      </w:r>
    </w:p>
    <w:p>
      <w:pPr>
        <w:pStyle w:val="Heading1"/>
      </w:pPr>
      <w:r>
        <w:t>1. Sasaran STEP 02</w:t>
      </w:r>
    </w:p>
    <w:p>
      <w:r>
        <w:t>STEP 01 membuktikan bahwa baseline memiliki kontrak perilaku kuat namun internalnya memiliki hidden coupling dari 30 runtime patch/install, bridge legacy&lt;-&gt;ProjectDocument, async lifecycle, dan compiler chain bertingkat. STEP 02 mencari teknologi matang untuk mengurangi risiko tersebut tanpa mengorbankan hasil yang sudah stabil.</w:t>
      </w:r>
    </w:p>
    <w:p>
      <w:pPr>
        <w:pStyle w:val="ListBullet"/>
        <w:spacing w:after="40"/>
      </w:pPr>
      <w:r>
        <w:t>Mencari komponen yang benar-benar menyelesaikan masalah STEP 01, bukan sekadar populer.</w:t>
      </w:r>
    </w:p>
    <w:p>
      <w:pPr>
        <w:pStyle w:val="ListBullet"/>
        <w:spacing w:after="40"/>
      </w:pPr>
      <w:r>
        <w:t>Memprioritaskan lisensi yang aman untuk repo aplikasi MIT dan distribusi portable.</w:t>
      </w:r>
    </w:p>
    <w:p>
      <w:pPr>
        <w:pStyle w:val="ListBullet"/>
        <w:spacing w:after="40"/>
      </w:pPr>
      <w:r>
        <w:t>Memprioritaskan dukungan Windows, deterministic packaging, dan kemampuan rollback.</w:t>
      </w:r>
    </w:p>
    <w:p>
      <w:pPr>
        <w:pStyle w:val="ListBullet"/>
        <w:spacing w:after="40"/>
      </w:pPr>
      <w:r>
        <w:t>Memisahkan keputusan: ADOPT, ADAPT, REFERENCE-ONLY, DEFER, atau REJECT.</w:t>
      </w:r>
    </w:p>
    <w:p>
      <w:pPr>
        <w:pStyle w:val="ListBullet"/>
        <w:spacing w:after="40"/>
      </w:pPr>
      <w:r>
        <w:t>Menentukan arah beat/spectrum/animation karena kebutuhan V2 adalah banyak animasi yang mengikuti lagu secara nyata.</w:t>
      </w:r>
    </w:p>
    <w:p>
      <w:pPr>
        <w:pStyle w:val="Heading1"/>
      </w:pPr>
      <w:r>
        <w:t>2. Kriteria Evaluasi</w:t>
      </w:r>
    </w:p>
    <w:tbl>
      <w:tblPr>
        <w:tblStyle w:val="TableGrid"/>
        <w:tblW w:type="auto" w:w="0"/>
        <w:jc w:val="center"/>
        <w:tblLook w:firstColumn="1" w:firstRow="1" w:lastColumn="0" w:lastRow="0" w:noHBand="0" w:noVBand="1" w:val="04A0"/>
      </w:tblPr>
      <w:tblGrid>
        <w:gridCol w:w="3447"/>
        <w:gridCol w:w="3447"/>
        <w:gridCol w:w="3447"/>
      </w:tblGrid>
      <w:tr>
        <w:tc>
          <w:tcPr>
            <w:tcW w:type="dxa" w:w="2232"/>
            <w:vAlign w:val="center"/>
            <w:tcMar>
              <w:top w:w="65" w:type="dxa"/>
              <w:start w:w="80" w:type="dxa"/>
              <w:bottom w:w="65" w:type="dxa"/>
              <w:end w:w="80" w:type="dxa"/>
            </w:tcMar>
            <w:shd w:fill="1766E8"/>
          </w:tcPr>
          <w:p>
            <w:pPr>
              <w:spacing w:after="0"/>
            </w:pPr>
            <w:r/>
            <w:r>
              <w:rPr>
                <w:rFonts w:ascii="Aptos" w:hAnsi="Aptos"/>
                <w:b/>
                <w:color w:val="FFFFFF"/>
                <w:sz w:val="15"/>
              </w:rPr>
              <w:t>Dimensi</w:t>
            </w:r>
          </w:p>
        </w:tc>
        <w:tc>
          <w:tcPr>
            <w:tcW w:type="dxa" w:w="936"/>
            <w:vAlign w:val="center"/>
            <w:tcMar>
              <w:top w:w="65" w:type="dxa"/>
              <w:start w:w="80" w:type="dxa"/>
              <w:bottom w:w="65" w:type="dxa"/>
              <w:end w:w="80" w:type="dxa"/>
            </w:tcMar>
            <w:shd w:fill="1766E8"/>
          </w:tcPr>
          <w:p>
            <w:pPr>
              <w:spacing w:after="0"/>
            </w:pPr>
            <w:r/>
            <w:r>
              <w:rPr>
                <w:rFonts w:ascii="Aptos" w:hAnsi="Aptos"/>
                <w:b/>
                <w:color w:val="FFFFFF"/>
                <w:sz w:val="15"/>
              </w:rPr>
              <w:t>Bobot</w:t>
            </w:r>
          </w:p>
        </w:tc>
        <w:tc>
          <w:tcPr>
            <w:tcW w:type="dxa" w:w="7056"/>
            <w:vAlign w:val="center"/>
            <w:tcMar>
              <w:top w:w="65" w:type="dxa"/>
              <w:start w:w="80" w:type="dxa"/>
              <w:bottom w:w="65" w:type="dxa"/>
              <w:end w:w="80" w:type="dxa"/>
            </w:tcMar>
            <w:shd w:fill="1766E8"/>
          </w:tcPr>
          <w:p>
            <w:pPr>
              <w:spacing w:after="0"/>
            </w:pPr>
            <w:r/>
            <w:r>
              <w:rPr>
                <w:rFonts w:ascii="Aptos" w:hAnsi="Aptos"/>
                <w:b/>
                <w:color w:val="FFFFFF"/>
                <w:sz w:val="15"/>
              </w:rPr>
              <w:t>Pertanyaan gate</w:t>
            </w:r>
          </w:p>
        </w:tc>
      </w:tr>
      <w:tr>
        <w:tc>
          <w:tcPr>
            <w:tcW w:type="dxa" w:w="2232"/>
            <w:vAlign w:val="center"/>
            <w:tcMar>
              <w:top w:w="65" w:type="dxa"/>
              <w:start w:w="80" w:type="dxa"/>
              <w:bottom w:w="65" w:type="dxa"/>
              <w:end w:w="80" w:type="dxa"/>
            </w:tcMar>
          </w:tcPr>
          <w:p>
            <w:pPr>
              <w:spacing w:after="0"/>
            </w:pPr>
            <w:r/>
            <w:r>
              <w:rPr>
                <w:rFonts w:ascii="Aptos" w:hAnsi="Aptos"/>
                <w:b w:val="0"/>
                <w:color w:val="162033"/>
                <w:sz w:val="15"/>
              </w:rPr>
              <w:t>Stabilitas/maintenance</w:t>
            </w:r>
          </w:p>
        </w:tc>
        <w:tc>
          <w:tcPr>
            <w:tcW w:type="dxa" w:w="936"/>
            <w:vAlign w:val="center"/>
            <w:tcMar>
              <w:top w:w="65" w:type="dxa"/>
              <w:start w:w="80" w:type="dxa"/>
              <w:bottom w:w="65" w:type="dxa"/>
              <w:end w:w="80" w:type="dxa"/>
            </w:tcMar>
          </w:tcPr>
          <w:p>
            <w:pPr>
              <w:spacing w:after="0"/>
            </w:pPr>
            <w:r/>
            <w:r>
              <w:rPr>
                <w:rFonts w:ascii="Aptos" w:hAnsi="Aptos"/>
                <w:b w:val="0"/>
                <w:color w:val="162033"/>
                <w:sz w:val="15"/>
              </w:rPr>
              <w:t>tinggi</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Aktif dirawat? Ada release/test/fix nyata?</w:t>
            </w:r>
          </w:p>
        </w:tc>
      </w:tr>
      <w:tr>
        <w:tc>
          <w:tcPr>
            <w:tcW w:type="dxa" w:w="2232"/>
            <w:vAlign w:val="center"/>
            <w:tcMar>
              <w:top w:w="65" w:type="dxa"/>
              <w:start w:w="80" w:type="dxa"/>
              <w:bottom w:w="65" w:type="dxa"/>
              <w:end w:w="80" w:type="dxa"/>
            </w:tcMar>
            <w:shd w:fill="F8FBFF"/>
          </w:tcPr>
          <w:p>
            <w:pPr>
              <w:spacing w:after="0"/>
            </w:pPr>
            <w:r/>
            <w:r>
              <w:rPr>
                <w:rFonts w:ascii="Aptos" w:hAnsi="Aptos"/>
                <w:b w:val="0"/>
                <w:color w:val="162033"/>
                <w:sz w:val="15"/>
              </w:rPr>
              <w:t>Lisensi/compliance</w:t>
            </w:r>
          </w:p>
        </w:tc>
        <w:tc>
          <w:tcPr>
            <w:tcW w:type="dxa" w:w="936"/>
            <w:vAlign w:val="center"/>
            <w:tcMar>
              <w:top w:w="65" w:type="dxa"/>
              <w:start w:w="80" w:type="dxa"/>
              <w:bottom w:w="65" w:type="dxa"/>
              <w:end w:w="80" w:type="dxa"/>
            </w:tcMar>
            <w:shd w:fill="F8FBFF"/>
          </w:tcPr>
          <w:p>
            <w:pPr>
              <w:spacing w:after="0"/>
            </w:pPr>
            <w:r/>
            <w:r>
              <w:rPr>
                <w:rFonts w:ascii="Aptos" w:hAnsi="Aptos"/>
                <w:b w:val="0"/>
                <w:color w:val="162033"/>
                <w:sz w:val="15"/>
              </w:rPr>
              <w:t>tinggi</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Dapat didistribusikan tanpa mengubah model lisensi aplikasi secara tidak sengaja?</w:t>
            </w:r>
          </w:p>
        </w:tc>
      </w:tr>
      <w:tr>
        <w:tc>
          <w:tcPr>
            <w:tcW w:type="dxa" w:w="2232"/>
            <w:vAlign w:val="center"/>
            <w:tcMar>
              <w:top w:w="65" w:type="dxa"/>
              <w:start w:w="80" w:type="dxa"/>
              <w:bottom w:w="65" w:type="dxa"/>
              <w:end w:w="80" w:type="dxa"/>
            </w:tcMar>
          </w:tcPr>
          <w:p>
            <w:pPr>
              <w:spacing w:after="0"/>
            </w:pPr>
            <w:r/>
            <w:r>
              <w:rPr>
                <w:rFonts w:ascii="Aptos" w:hAnsi="Aptos"/>
                <w:b w:val="0"/>
                <w:color w:val="162033"/>
                <w:sz w:val="15"/>
              </w:rPr>
              <w:t>Windows portable</w:t>
            </w:r>
          </w:p>
        </w:tc>
        <w:tc>
          <w:tcPr>
            <w:tcW w:type="dxa" w:w="936"/>
            <w:vAlign w:val="center"/>
            <w:tcMar>
              <w:top w:w="65" w:type="dxa"/>
              <w:start w:w="80" w:type="dxa"/>
              <w:bottom w:w="65" w:type="dxa"/>
              <w:end w:w="80" w:type="dxa"/>
            </w:tcMar>
          </w:tcPr>
          <w:p>
            <w:pPr>
              <w:spacing w:after="0"/>
            </w:pPr>
            <w:r/>
            <w:r>
              <w:rPr>
                <w:rFonts w:ascii="Aptos" w:hAnsi="Aptos"/>
                <w:b w:val="0"/>
                <w:color w:val="162033"/>
                <w:sz w:val="15"/>
              </w:rPr>
              <w:t>tinggi</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Mudah dipaketkan onedir? Native DLL? Runtime tambahan?</w:t>
            </w:r>
          </w:p>
        </w:tc>
      </w:tr>
      <w:tr>
        <w:tc>
          <w:tcPr>
            <w:tcW w:type="dxa" w:w="2232"/>
            <w:vAlign w:val="center"/>
            <w:tcMar>
              <w:top w:w="65" w:type="dxa"/>
              <w:start w:w="80" w:type="dxa"/>
              <w:bottom w:w="65" w:type="dxa"/>
              <w:end w:w="80" w:type="dxa"/>
            </w:tcMar>
            <w:shd w:fill="F8FBFF"/>
          </w:tcPr>
          <w:p>
            <w:pPr>
              <w:spacing w:after="0"/>
            </w:pPr>
            <w:r/>
            <w:r>
              <w:rPr>
                <w:rFonts w:ascii="Aptos" w:hAnsi="Aptos"/>
                <w:b w:val="0"/>
                <w:color w:val="162033"/>
                <w:sz w:val="15"/>
              </w:rPr>
              <w:t>Python baseline</w:t>
            </w:r>
          </w:p>
        </w:tc>
        <w:tc>
          <w:tcPr>
            <w:tcW w:type="dxa" w:w="936"/>
            <w:vAlign w:val="center"/>
            <w:tcMar>
              <w:top w:w="65" w:type="dxa"/>
              <w:start w:w="80" w:type="dxa"/>
              <w:bottom w:w="65" w:type="dxa"/>
              <w:end w:w="80" w:type="dxa"/>
            </w:tcMar>
            <w:shd w:fill="F8FBFF"/>
          </w:tcPr>
          <w:p>
            <w:pPr>
              <w:spacing w:after="0"/>
            </w:pPr>
            <w:r/>
            <w:r>
              <w:rPr>
                <w:rFonts w:ascii="Aptos" w:hAnsi="Aptos"/>
                <w:b w:val="0"/>
                <w:color w:val="162033"/>
                <w:sz w:val="15"/>
              </w:rPr>
              <w:t>tinggi</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Cocok Python ≥3.11 atau memaksa upgrade?</w:t>
            </w:r>
          </w:p>
        </w:tc>
      </w:tr>
      <w:tr>
        <w:tc>
          <w:tcPr>
            <w:tcW w:type="dxa" w:w="2232"/>
            <w:vAlign w:val="center"/>
            <w:tcMar>
              <w:top w:w="65" w:type="dxa"/>
              <w:start w:w="80" w:type="dxa"/>
              <w:bottom w:w="65" w:type="dxa"/>
              <w:end w:w="80" w:type="dxa"/>
            </w:tcMar>
          </w:tcPr>
          <w:p>
            <w:pPr>
              <w:spacing w:after="0"/>
            </w:pPr>
            <w:r/>
            <w:r>
              <w:rPr>
                <w:rFonts w:ascii="Aptos" w:hAnsi="Aptos"/>
                <w:b w:val="0"/>
                <w:color w:val="162033"/>
                <w:sz w:val="15"/>
              </w:rPr>
              <w:t>Parity &amp; determinism</w:t>
            </w:r>
          </w:p>
        </w:tc>
        <w:tc>
          <w:tcPr>
            <w:tcW w:type="dxa" w:w="936"/>
            <w:vAlign w:val="center"/>
            <w:tcMar>
              <w:top w:w="65" w:type="dxa"/>
              <w:start w:w="80" w:type="dxa"/>
              <w:bottom w:w="65" w:type="dxa"/>
              <w:end w:w="80" w:type="dxa"/>
            </w:tcMar>
          </w:tcPr>
          <w:p>
            <w:pPr>
              <w:spacing w:after="0"/>
            </w:pPr>
            <w:r/>
            <w:r>
              <w:rPr>
                <w:rFonts w:ascii="Aptos" w:hAnsi="Aptos"/>
                <w:b w:val="0"/>
                <w:color w:val="162033"/>
                <w:sz w:val="15"/>
              </w:rPr>
              <w:t>tinggi</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Dapat mempertahankan preview/final/timeline semantics?</w:t>
            </w:r>
          </w:p>
        </w:tc>
      </w:tr>
      <w:tr>
        <w:tc>
          <w:tcPr>
            <w:tcW w:type="dxa" w:w="2232"/>
            <w:vAlign w:val="center"/>
            <w:tcMar>
              <w:top w:w="65" w:type="dxa"/>
              <w:start w:w="80" w:type="dxa"/>
              <w:bottom w:w="65" w:type="dxa"/>
              <w:end w:w="80" w:type="dxa"/>
            </w:tcMar>
            <w:shd w:fill="F8FBFF"/>
          </w:tcPr>
          <w:p>
            <w:pPr>
              <w:spacing w:after="0"/>
            </w:pPr>
            <w:r/>
            <w:r>
              <w:rPr>
                <w:rFonts w:ascii="Aptos" w:hAnsi="Aptos"/>
                <w:b w:val="0"/>
                <w:color w:val="162033"/>
                <w:sz w:val="15"/>
              </w:rPr>
              <w:t>Complexity</w:t>
            </w:r>
          </w:p>
        </w:tc>
        <w:tc>
          <w:tcPr>
            <w:tcW w:type="dxa" w:w="936"/>
            <w:vAlign w:val="center"/>
            <w:tcMar>
              <w:top w:w="65" w:type="dxa"/>
              <w:start w:w="80" w:type="dxa"/>
              <w:bottom w:w="65" w:type="dxa"/>
              <w:end w:w="80" w:type="dxa"/>
            </w:tcMar>
            <w:shd w:fill="F8FBFF"/>
          </w:tcPr>
          <w:p>
            <w:pPr>
              <w:spacing w:after="0"/>
            </w:pPr>
            <w:r/>
            <w:r>
              <w:rPr>
                <w:rFonts w:ascii="Aptos" w:hAnsi="Aptos"/>
                <w:b w:val="0"/>
                <w:color w:val="162033"/>
                <w:sz w:val="15"/>
              </w:rPr>
              <w:t>tinggi</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Apakah manfaatnya melebihi biaya build/debug/handoff?</w:t>
            </w:r>
          </w:p>
        </w:tc>
      </w:tr>
      <w:tr>
        <w:tc>
          <w:tcPr>
            <w:tcW w:type="dxa" w:w="2232"/>
            <w:vAlign w:val="center"/>
            <w:tcMar>
              <w:top w:w="65" w:type="dxa"/>
              <w:start w:w="80" w:type="dxa"/>
              <w:bottom w:w="65" w:type="dxa"/>
              <w:end w:w="80" w:type="dxa"/>
            </w:tcMar>
          </w:tcPr>
          <w:p>
            <w:pPr>
              <w:spacing w:after="0"/>
            </w:pPr>
            <w:r/>
            <w:r>
              <w:rPr>
                <w:rFonts w:ascii="Aptos" w:hAnsi="Aptos"/>
                <w:b w:val="0"/>
                <w:color w:val="162033"/>
                <w:sz w:val="15"/>
              </w:rPr>
              <w:t>Performance</w:t>
            </w:r>
          </w:p>
        </w:tc>
        <w:tc>
          <w:tcPr>
            <w:tcW w:type="dxa" w:w="936"/>
            <w:vAlign w:val="center"/>
            <w:tcMar>
              <w:top w:w="65" w:type="dxa"/>
              <w:start w:w="80" w:type="dxa"/>
              <w:bottom w:w="65" w:type="dxa"/>
              <w:end w:w="80" w:type="dxa"/>
            </w:tcMar>
          </w:tcPr>
          <w:p>
            <w:pPr>
              <w:spacing w:after="0"/>
            </w:pPr>
            <w:r/>
            <w:r>
              <w:rPr>
                <w:rFonts w:ascii="Aptos" w:hAnsi="Aptos"/>
                <w:b w:val="0"/>
                <w:color w:val="162033"/>
                <w:sz w:val="15"/>
              </w:rPr>
              <w:t>sedang</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Apakah mengurangi bottleneck nyata?</w:t>
            </w:r>
          </w:p>
        </w:tc>
      </w:tr>
      <w:tr>
        <w:tc>
          <w:tcPr>
            <w:tcW w:type="dxa" w:w="2232"/>
            <w:vAlign w:val="center"/>
            <w:tcMar>
              <w:top w:w="65" w:type="dxa"/>
              <w:start w:w="80" w:type="dxa"/>
              <w:bottom w:w="65" w:type="dxa"/>
              <w:end w:w="80" w:type="dxa"/>
            </w:tcMar>
            <w:shd w:fill="F8FBFF"/>
          </w:tcPr>
          <w:p>
            <w:pPr>
              <w:spacing w:after="0"/>
            </w:pPr>
            <w:r/>
            <w:r>
              <w:rPr>
                <w:rFonts w:ascii="Aptos" w:hAnsi="Aptos"/>
                <w:b w:val="0"/>
                <w:color w:val="162033"/>
                <w:sz w:val="15"/>
              </w:rPr>
              <w:t>Feature leverage</w:t>
            </w:r>
          </w:p>
        </w:tc>
        <w:tc>
          <w:tcPr>
            <w:tcW w:type="dxa" w:w="936"/>
            <w:vAlign w:val="center"/>
            <w:tcMar>
              <w:top w:w="65" w:type="dxa"/>
              <w:start w:w="80" w:type="dxa"/>
              <w:bottom w:w="65" w:type="dxa"/>
              <w:end w:w="80" w:type="dxa"/>
            </w:tcMar>
            <w:shd w:fill="F8FBFF"/>
          </w:tcPr>
          <w:p>
            <w:pPr>
              <w:spacing w:after="0"/>
            </w:pPr>
            <w:r/>
            <w:r>
              <w:rPr>
                <w:rFonts w:ascii="Aptos" w:hAnsi="Aptos"/>
                <w:b w:val="0"/>
                <w:color w:val="162033"/>
                <w:sz w:val="15"/>
              </w:rPr>
              <w:t>sedang</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Apakah membantu beat, preview, cache, animation, timeline, atau render?</w:t>
            </w:r>
          </w:p>
        </w:tc>
      </w:tr>
      <w:tr>
        <w:tc>
          <w:tcPr>
            <w:tcW w:type="dxa" w:w="2232"/>
            <w:vAlign w:val="center"/>
            <w:tcMar>
              <w:top w:w="65" w:type="dxa"/>
              <w:start w:w="80" w:type="dxa"/>
              <w:bottom w:w="65" w:type="dxa"/>
              <w:end w:w="80" w:type="dxa"/>
            </w:tcMar>
          </w:tcPr>
          <w:p>
            <w:pPr>
              <w:spacing w:after="0"/>
            </w:pPr>
            <w:r/>
            <w:r>
              <w:rPr>
                <w:rFonts w:ascii="Aptos" w:hAnsi="Aptos"/>
                <w:b w:val="0"/>
                <w:color w:val="162033"/>
                <w:sz w:val="15"/>
              </w:rPr>
              <w:t>Rollback</w:t>
            </w:r>
          </w:p>
        </w:tc>
        <w:tc>
          <w:tcPr>
            <w:tcW w:type="dxa" w:w="936"/>
            <w:vAlign w:val="center"/>
            <w:tcMar>
              <w:top w:w="65" w:type="dxa"/>
              <w:start w:w="80" w:type="dxa"/>
              <w:bottom w:w="65" w:type="dxa"/>
              <w:end w:w="80" w:type="dxa"/>
            </w:tcMar>
          </w:tcPr>
          <w:p>
            <w:pPr>
              <w:spacing w:after="0"/>
            </w:pPr>
            <w:r/>
            <w:r>
              <w:rPr>
                <w:rFonts w:ascii="Aptos" w:hAnsi="Aptos"/>
                <w:b w:val="0"/>
                <w:color w:val="162033"/>
                <w:sz w:val="15"/>
              </w:rPr>
              <w:t>tinggi</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Bisa dipasang di balik adapter dan dinonaktifkan tanpa merusak project?</w:t>
            </w:r>
          </w:p>
        </w:tc>
      </w:tr>
    </w:tbl>
    <w:p>
      <w:pPr>
        <w:spacing w:after="0"/>
      </w:pPr>
    </w:p>
    <w:p>
      <w:pPr>
        <w:pStyle w:val="Heading1"/>
      </w:pPr>
      <w:r>
        <w:t>3. Keputusan Ringkas</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1800"/>
            <w:vAlign w:val="center"/>
            <w:tcMar>
              <w:top w:w="65" w:type="dxa"/>
              <w:start w:w="80" w:type="dxa"/>
              <w:bottom w:w="65" w:type="dxa"/>
              <w:end w:w="80" w:type="dxa"/>
            </w:tcMar>
            <w:shd w:fill="1766E8"/>
          </w:tcPr>
          <w:p>
            <w:pPr>
              <w:spacing w:after="0"/>
            </w:pPr>
            <w:r/>
            <w:r>
              <w:rPr>
                <w:rFonts w:ascii="Aptos" w:hAnsi="Aptos"/>
                <w:b/>
                <w:color w:val="FFFFFF"/>
                <w:sz w:val="14"/>
              </w:rPr>
              <w:t>Kandidat</w:t>
            </w:r>
          </w:p>
        </w:tc>
        <w:tc>
          <w:tcPr>
            <w:tcW w:type="dxa" w:w="2088"/>
            <w:vAlign w:val="center"/>
            <w:tcMar>
              <w:top w:w="65" w:type="dxa"/>
              <w:start w:w="80" w:type="dxa"/>
              <w:bottom w:w="65" w:type="dxa"/>
              <w:end w:w="80" w:type="dxa"/>
            </w:tcMar>
            <w:shd w:fill="1766E8"/>
          </w:tcPr>
          <w:p>
            <w:pPr>
              <w:spacing w:after="0"/>
            </w:pPr>
            <w:r/>
            <w:r>
              <w:rPr>
                <w:rFonts w:ascii="Aptos" w:hAnsi="Aptos"/>
                <w:b/>
                <w:color w:val="FFFFFF"/>
                <w:sz w:val="14"/>
              </w:rPr>
              <w:t>Peran</w:t>
            </w:r>
          </w:p>
        </w:tc>
        <w:tc>
          <w:tcPr>
            <w:tcW w:type="dxa" w:w="2088"/>
            <w:vAlign w:val="center"/>
            <w:tcMar>
              <w:top w:w="65" w:type="dxa"/>
              <w:start w:w="80" w:type="dxa"/>
              <w:bottom w:w="65" w:type="dxa"/>
              <w:end w:w="80" w:type="dxa"/>
            </w:tcMar>
            <w:shd w:fill="1766E8"/>
          </w:tcPr>
          <w:p>
            <w:pPr>
              <w:spacing w:after="0"/>
            </w:pPr>
            <w:r/>
            <w:r>
              <w:rPr>
                <w:rFonts w:ascii="Aptos" w:hAnsi="Aptos"/>
                <w:b/>
                <w:color w:val="FFFFFF"/>
                <w:sz w:val="14"/>
              </w:rPr>
              <w:t>Keputusan</w:t>
            </w:r>
          </w:p>
        </w:tc>
        <w:tc>
          <w:tcPr>
            <w:tcW w:type="dxa" w:w="4464"/>
            <w:vAlign w:val="center"/>
            <w:tcMar>
              <w:top w:w="65" w:type="dxa"/>
              <w:start w:w="80" w:type="dxa"/>
              <w:bottom w:w="65" w:type="dxa"/>
              <w:end w:w="80" w:type="dxa"/>
            </w:tcMar>
            <w:shd w:fill="1766E8"/>
          </w:tcPr>
          <w:p>
            <w:pPr>
              <w:spacing w:after="0"/>
            </w:pPr>
            <w:r/>
            <w:r>
              <w:rPr>
                <w:rFonts w:ascii="Aptos" w:hAnsi="Aptos"/>
                <w:b/>
                <w:color w:val="FFFFFF"/>
                <w:sz w:val="14"/>
              </w:rPr>
              <w:t>Alasan inti</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4"/>
              </w:rPr>
              <w:t>FFmpeg/ffprobe + BtbN</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final render/probe</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KEEP / ADOPT</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sudah terbukti; direct graph paling sesuai; jangan ganti</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4"/>
              </w:rPr>
              <w:t>PySide6 / Qt</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desktop UI</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KEEP</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UI sudah matang; perubahan toolkit memberi risiko tanpa manfaat</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4"/>
              </w:rPr>
              <w:t>NumPy 2.3.x</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audio analysis</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ADOPT CANDIDATE</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BSD, Python 3.11, cukup untuk FFT/spectral-flux/energy</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4"/>
              </w:rPr>
              <w:t>SciPy</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signal helpers</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DEFER</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BSD dan kuat, tetapi tambah ukuran; gunakan hanya bila benchmark membuktikan perlu</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4"/>
              </w:rPr>
              <w:t>librosa 1.0</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MIR/beat reference</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REFERENCE / TEST ORACLE</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algoritma matang, tetapi Python ≥3.12 + dependency besar</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4"/>
              </w:rPr>
              <w:t>PyAV 19</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decode/probe/frame access</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DEFER</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BSD dan kuat, tetapi Python ≥3.12 + bundled FFmpeg duplication</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4"/>
              </w:rPr>
              <w:t>MLT 7.42</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NLE framework</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REFERENCE-ONLY</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arsitektur matang, native/plugin stack terlalu berat untuk app spesifik</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4"/>
              </w:rPr>
              <w:t>libopenshot 1.0.1</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timeline/cache/beat/effects</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REFERENCE-ONLY</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sangat relevan, tetapi native dependency/licensing complexity tinggi</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4"/>
              </w:rPr>
              <w:t>projectM 4.x</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music visualizer</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POST-V2 OPTIONAL</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visualizer hebat, tetapi OpenGL/native + preset ecosystem mengubah scope</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4"/>
              </w:rPr>
              <w:t>imageio-ffmpeg</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FFmpeg process wrapper</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REFERENCE-ONLY</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BSD dan sederhana, namun runtime akan menduplikasi FFmpeg yang sudah pinned</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4"/>
              </w:rPr>
              <w:t>MoviePy 2.2</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Python compositing</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REFERENCE-ONLY</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MIT, tetapi frame pipeline lebih berat daripada direct FFmpeg</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4"/>
              </w:rPr>
              <w:t>aubio</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beat/onset</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REJECT CORE</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GPL-3.0; tidak diperlukan karena alternatif permissive ada</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4"/>
              </w:rPr>
              <w:t>Essentia</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MIR/beat</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REJECT CORE</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AGPL-3/commercial dan dependency rights lebih kompleks</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4"/>
              </w:rPr>
              <w:t>Shotcut/Kdenlive</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editor architecture</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REFERENCE-ONLY</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bagus untuk UX/architecture study; source GPL bukan bahan copy ke MIT</w:t>
            </w:r>
          </w:p>
        </w:tc>
      </w:tr>
    </w:tbl>
    <w:p>
      <w:pPr>
        <w:spacing w:after="0"/>
      </w:pPr>
    </w:p>
    <w:p>
      <w:pPr>
        <w:pStyle w:val="Heading1"/>
      </w:pPr>
      <w:r>
        <w:t>4. FFmpeg / ffprobe — Keputusan: KEEP</w:t>
      </w:r>
    </w:p>
    <w:p>
      <w:r>
        <w:t>FFmpeg tetap menjadi engine final render karena baseline sudah memiliki compiler graph, preflight, progress protocol, cancel, ffprobe verification, output staging, dan transactional publication. Mengganti engine berarti harus membuktikan ulang hampir seluruh kontrak C-08 sampai C-19 dari STEP 01.</w:t>
      </w:r>
    </w:p>
    <w:p>
      <w:pPr>
        <w:pStyle w:val="ListBullet"/>
        <w:spacing w:after="40"/>
      </w:pPr>
      <w:r>
        <w:t>FFmpeg upstream pada dasarnya LGPL 2.1+, tetapi optional GPL components membuat build menjadi GPL ketika --enable-gpl digunakan.</w:t>
      </w:r>
    </w:p>
    <w:p>
      <w:pPr>
        <w:pStyle w:val="ListBullet"/>
        <w:spacing w:after="40"/>
      </w:pPr>
      <w:r>
        <w:t>BtbN menyediakan varian GPL dan LGPL secara eksplisit; varian LGPL tidak menyertakan libx264/libx265.</w:t>
      </w:r>
    </w:p>
    <w:p>
      <w:pPr>
        <w:pStyle w:val="ListBullet"/>
        <w:spacing w:after="40"/>
      </w:pPr>
      <w:r>
        <w:t>Baseline V2 saat ini secara eksplisit mengunduh BtbN win64-gpl dan memverifikasi libx264 + libx265.</w:t>
      </w:r>
    </w:p>
    <w:p>
      <w:pPr>
        <w:pStyle w:val="ListBullet"/>
        <w:spacing w:after="40"/>
      </w:pPr>
      <w:r>
        <w:t>Karena itu, executable FFmpeg di portable ZIP harus diperlakukan sebagai third-party GPL binary yang terpisah dari kode aplikasi MIT, dengan compliance artifacts yang benar.</w:t>
      </w:r>
    </w:p>
    <w:p>
      <w:pPr>
        <w:pStyle w:val="ListBullet"/>
        <w:spacing w:after="40"/>
      </w:pPr>
      <w:r>
        <w:t>Jangan pindah ke FFmpeg master terbaru otomatis. Pin SHA dan, bila upgrade dilakukan, lebih baik mengevaluasi release branch/versioned build untuk reproducibility.</w:t>
      </w:r>
    </w:p>
    <w:tbl>
      <w:tblPr>
        <w:tblW w:type="auto" w:w="0"/>
        <w:jc w:val="center"/>
        <w:tblLook w:firstColumn="1" w:firstRow="1" w:lastColumn="0" w:lastRow="0" w:noHBand="0" w:noVBand="1" w:val="04A0"/>
      </w:tblPr>
      <w:tblGrid>
        <w:gridCol w:w="10340"/>
      </w:tblGrid>
      <w:tr>
        <w:tc>
          <w:tcPr>
            <w:tcW w:type="dxa" w:w="10340"/>
            <w:shd w:fill="EAF8F0"/>
            <w:tcMar>
              <w:top w:w="90" w:type="dxa"/>
              <w:start w:w="110" w:type="dxa"/>
              <w:bottom w:w="90" w:type="dxa"/>
              <w:end w:w="110" w:type="dxa"/>
            </w:tcMar>
          </w:tcPr>
          <w:p>
            <w:pPr>
              <w:spacing w:after="40"/>
            </w:pPr>
            <w:r>
              <w:rPr>
                <w:b/>
                <w:color w:val="157A4A"/>
                <w:sz w:val="18"/>
              </w:rPr>
              <w:t>D02-01</w:t>
            </w:r>
          </w:p>
          <w:p>
            <w:pPr>
              <w:spacing w:after="0"/>
            </w:pPr>
            <w:r>
              <w:rPr>
                <w:color w:val="162033"/>
                <w:sz w:val="16"/>
              </w:rPr>
              <w:t>Final renderer tetap FFmpeg/ffprobe. STEP 03 harus memperkenalkan RenderEngine/ProcessSupervisor facade tanpa mengganti compiler semantics. Upgrade FFmpeg hanya boleh melalui compatibility test terhadap seluruh filter, encoder, preview, spectrum, free timeline, dan portable smoke.</w:t>
            </w:r>
          </w:p>
        </w:tc>
      </w:tr>
    </w:tbl>
    <w:p>
      <w:pPr>
        <w:spacing w:after="0"/>
      </w:pPr>
    </w:p>
    <w:p>
      <w:pPr>
        <w:pStyle w:val="Heading1"/>
      </w:pPr>
      <w:r>
        <w:t>5. PySide6 / Qt — Keputusan: KEEP</w:t>
      </w:r>
    </w:p>
    <w:p>
      <w:r>
        <w:t>Tidak ada alasan untuk mengganti Qt/PySide6. Current UI, signal/slot, widgets, workers, offscreen smoke, dan PyInstaller packaging sudah dibangun di sekelilingnya.</w:t>
      </w:r>
    </w:p>
    <w:p>
      <w:pPr>
        <w:pStyle w:val="ListBullet"/>
        <w:spacing w:after="40"/>
      </w:pPr>
      <w:r>
        <w:t>PySide6 tersedia di bawah open-source LGPL/GPL atau lisensi komersial.</w:t>
      </w:r>
    </w:p>
    <w:p>
      <w:pPr>
        <w:pStyle w:val="ListBullet"/>
        <w:spacing w:after="40"/>
      </w:pPr>
      <w:r>
        <w:t>Qt menekankan kewajiban khusus bila memakai LGPL, termasuk notice/license/source availability dan relinking considerations.</w:t>
      </w:r>
    </w:p>
    <w:p>
      <w:pPr>
        <w:pStyle w:val="ListBullet"/>
        <w:spacing w:after="40"/>
      </w:pPr>
      <w:r>
        <w:t>V2 harus tetap menggunakan modul Qt yang memang dibutuhkan; jangan menambah modul GPL-only tanpa audit.</w:t>
      </w:r>
    </w:p>
    <w:p>
      <w:pPr>
        <w:pStyle w:val="ListBullet"/>
        <w:spacing w:after="40"/>
      </w:pPr>
      <w:r>
        <w:t>THIRD_PARTY_NOTICES dan release bundle perlu memasukkan compliance yang konsisten dengan opsi lisensi yang dipakai.</w:t>
      </w:r>
    </w:p>
    <w:tbl>
      <w:tblPr>
        <w:tblW w:type="auto" w:w="0"/>
        <w:jc w:val="center"/>
        <w:tblLook w:firstColumn="1" w:firstRow="1" w:lastColumn="0" w:lastRow="0" w:noHBand="0" w:noVBand="1" w:val="04A0"/>
      </w:tblPr>
      <w:tblGrid>
        <w:gridCol w:w="10340"/>
      </w:tblGrid>
      <w:tr>
        <w:tc>
          <w:tcPr>
            <w:tcW w:type="dxa" w:w="10340"/>
            <w:shd w:fill="EAF8F0"/>
            <w:tcMar>
              <w:top w:w="90" w:type="dxa"/>
              <w:start w:w="110" w:type="dxa"/>
              <w:bottom w:w="90" w:type="dxa"/>
              <w:end w:w="110" w:type="dxa"/>
            </w:tcMar>
          </w:tcPr>
          <w:p>
            <w:pPr>
              <w:spacing w:after="40"/>
            </w:pPr>
            <w:r>
              <w:rPr>
                <w:b/>
                <w:color w:val="157A4A"/>
                <w:sz w:val="18"/>
              </w:rPr>
              <w:t>D02-02</w:t>
            </w:r>
          </w:p>
          <w:p>
            <w:pPr>
              <w:spacing w:after="0"/>
            </w:pPr>
            <w:r>
              <w:rPr>
                <w:color w:val="162033"/>
                <w:sz w:val="16"/>
              </w:rPr>
              <w:t>UI toolkit tetap PySide6. Tidak ada Electron, Tauri, webview, atau rewrite QML/QtQuick pada V2 core. Target STEP 09 adalah preservation/hardening, bukan redesign technology.</w:t>
            </w:r>
          </w:p>
        </w:tc>
      </w:tr>
    </w:tbl>
    <w:p>
      <w:pPr>
        <w:spacing w:after="0"/>
      </w:pPr>
    </w:p>
    <w:p>
      <w:pPr>
        <w:pStyle w:val="Heading1"/>
      </w:pPr>
      <w:r>
        <w:t>6. MLT Framework — Keputusan: REFERENCE-ONLY</w:t>
      </w:r>
    </w:p>
    <w:p>
      <w:r>
        <w:t>MLT adalah framework NLE matang dan pada 3 Oktober 2026 merilis v7.42.0. Ia menyediakan multitrack composition, plugin modules, XML authoring, consumer/producer abstraction, dan Python binding SWIG.</w:t>
      </w:r>
    </w:p>
    <w:p>
      <w:pPr>
        <w:pStyle w:val="ListBullet"/>
        <w:spacing w:after="40"/>
      </w:pPr>
      <w:r>
        <w:t>Nilai utama untuk V2: service/producer/filter/consumer separation, plugin boundaries, timeline ownership, dan explicit graph lifecycle.</w:t>
      </w:r>
    </w:p>
    <w:p>
      <w:pPr>
        <w:pStyle w:val="ListBullet"/>
        <w:spacing w:after="40"/>
      </w:pPr>
      <w:r>
        <w:t>Risiko: native C/C++ shared libraries, banyak optional modules, build/install complexity, plugin discovery, FFmpeg dependency overlap, serta LGPL compliance.</w:t>
      </w:r>
    </w:p>
    <w:p>
      <w:pPr>
        <w:pStyle w:val="ListBullet"/>
        <w:spacing w:after="40"/>
      </w:pPr>
      <w:r>
        <w:t>Integrasi penuh akan memindahkan terlalu banyak state/timeline semantics ke engine eksternal dan meningkatkan risiko parity.</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D02-03</w:t>
            </w:r>
          </w:p>
          <w:p>
            <w:pPr>
              <w:spacing w:after="0"/>
            </w:pPr>
            <w:r>
              <w:rPr>
                <w:color w:val="162033"/>
                <w:sz w:val="16"/>
              </w:rPr>
              <w:t>MLT tidak dipakai sebagai runtime foundation. Gunakan sebagai referensi arsitektur untuk adapter, service registry, filter graph separation, dan lifecycle. Tidak copy source.</w:t>
            </w:r>
          </w:p>
        </w:tc>
      </w:tr>
    </w:tbl>
    <w:p>
      <w:pPr>
        <w:spacing w:after="0"/>
      </w:pPr>
    </w:p>
    <w:p>
      <w:pPr>
        <w:pStyle w:val="Heading1"/>
      </w:pPr>
      <w:r>
        <w:t>7. OpenShot / libopenshot — Keputusan: REFERENCE-ONLY</w:t>
      </w:r>
    </w:p>
    <w:p>
      <w:r>
        <w:t>libopenshot adalah kandidat paling relevan secara teknis karena 2026 menambahkan Audio Visualization dan Beat Sync sekaligus memperbaiki playback/seeking/frame handoff/reader lifecycle races. v1.0.1 juga menargetkan crash dan sinkronisasi media.</w:t>
      </w:r>
    </w:p>
    <w:p>
      <w:pPr>
        <w:pStyle w:val="ListBullet"/>
        <w:spacing w:after="40"/>
      </w:pPr>
      <w:r>
        <w:t>Kelebihan: animation curves, time mapping, multi-layer compositing, frame cache/reader lifecycle, Qt integration, beat/audio visualization, Python bindings.</w:t>
      </w:r>
    </w:p>
    <w:p>
      <w:pPr>
        <w:pStyle w:val="ListBullet"/>
        <w:spacing w:after="40"/>
      </w:pPr>
      <w:r>
        <w:t>Nilai riset: bagaimana menangani VFR/corrupt frames, stale frame, race saat clip dihapus, preview thumbnail, animation/keyframe update, Beat Sync.</w:t>
      </w:r>
    </w:p>
    <w:p>
      <w:pPr>
        <w:pStyle w:val="ListBullet"/>
        <w:spacing w:after="40"/>
      </w:pPr>
      <w:r>
        <w:t>Hambatan: C++/CMake/SWIG, OpenCV/Qt/native runtime, libopenshot-audio, dan lisensi campuran yang lebih kompleks.</w:t>
      </w:r>
    </w:p>
    <w:p>
      <w:pPr>
        <w:pStyle w:val="ListBullet"/>
        <w:spacing w:after="40"/>
      </w:pPr>
      <w:r>
        <w:t>libopenshot core LGPL-3; libopenshot-audio pada organisasi OpenShot berlisensi GPL-3.</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D02-04</w:t>
            </w:r>
          </w:p>
          <w:p>
            <w:pPr>
              <w:spacing w:after="0"/>
            </w:pPr>
            <w:r>
              <w:rPr>
                <w:color w:val="162033"/>
                <w:sz w:val="16"/>
              </w:rPr>
              <w:t>Jangan embed/copy libopenshot ke core V2. Pelajari behavior tests dan desain lifecycle/cache/beat sync-nya. Implementasi V2 harus memakai kontrak sendiri dengan dependency permissive dan FFmpeg yang sudah ada.</w:t>
            </w:r>
          </w:p>
        </w:tc>
      </w:tr>
    </w:tbl>
    <w:p>
      <w:pPr>
        <w:spacing w:after="0"/>
      </w:pPr>
    </w:p>
    <w:p>
      <w:pPr>
        <w:pStyle w:val="Heading1"/>
      </w:pPr>
      <w:r>
        <w:t>8. PyAV — Keputusan: DEFER</w:t>
      </w:r>
    </w:p>
    <w:p>
      <w:r>
        <w:t>PyAV memberi akses langsung ke FFmpeg libraries dan sangat menarik untuk frame-accurate decode/probe. Namun release terkini v19.0.1 memerlukan Python ≥3.12 dan wheel Windows membawa FFmpeg sendiri.</w:t>
      </w:r>
    </w:p>
    <w:p>
      <w:pPr>
        <w:pStyle w:val="ListBullet"/>
        <w:spacing w:after="40"/>
      </w:pPr>
      <w:r>
        <w:t>Baseline V2 saat ini mendukung Python ≥3.11.</w:t>
      </w:r>
    </w:p>
    <w:p>
      <w:pPr>
        <w:pStyle w:val="ListBullet"/>
        <w:spacing w:after="40"/>
      </w:pPr>
      <w:r>
        <w:t>Mengadopsi PyAV sekarang berarti sekaligus menaikkan Python baseline dan memasukkan FFmpeg library set kedua.</w:t>
      </w:r>
    </w:p>
    <w:p>
      <w:pPr>
        <w:pStyle w:val="ListBullet"/>
        <w:spacing w:after="40"/>
      </w:pPr>
      <w:r>
        <w:t>Itu dapat menghasilkan perbedaan versi/codec antara preview decode dan final FFmpeg executable.</w:t>
      </w:r>
    </w:p>
    <w:p>
      <w:pPr>
        <w:pStyle w:val="ListBullet"/>
        <w:spacing w:after="40"/>
      </w:pPr>
      <w:r>
        <w:t>PyAV sendiri menyarankan menggunakan ffmpeg CLI bila CLI sudah menyelesaikan kebutuhan tanpa kompleksitas tambahan.</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D02-05</w:t>
            </w:r>
          </w:p>
          <w:p>
            <w:pPr>
              <w:spacing w:after="0"/>
            </w:pPr>
            <w:r>
              <w:rPr>
                <w:color w:val="162033"/>
                <w:sz w:val="16"/>
              </w:rPr>
              <w:t>PyAV hanya boleh diuji pada branch eksperimen setelah ada alasan kuat untuk Python 3.12. Jangan jadikan dependency STEP 03–06 awal. Current FFmpeg preview/probe path tetap canonical.</w:t>
            </w:r>
          </w:p>
        </w:tc>
      </w:tr>
    </w:tbl>
    <w:p>
      <w:pPr>
        <w:spacing w:after="0"/>
      </w:pPr>
    </w:p>
    <w:p>
      <w:pPr>
        <w:pStyle w:val="Heading1"/>
      </w:pPr>
      <w:r>
        <w:t>9. imageio-ffmpeg &amp; MoviePy</w:t>
      </w:r>
    </w:p>
    <w:p>
      <w:pPr>
        <w:pStyle w:val="Heading2"/>
      </w:pPr>
      <w:r>
        <w:t>9.1 imageio-ffmpeg — REFERENCE-ONLY</w:t>
      </w:r>
    </w:p>
    <w:p>
      <w:pPr>
        <w:pStyle w:val="ListBullet"/>
        <w:spacing w:after="40"/>
      </w:pPr>
      <w:r>
        <w:t>BSD-2-Clause, Python ≥3.9, production/stable.</w:t>
      </w:r>
    </w:p>
    <w:p>
      <w:pPr>
        <w:pStyle w:val="ListBullet"/>
        <w:spacing w:after="40"/>
      </w:pPr>
      <w:r>
        <w:t>Wheels platform-specific membawa executable FFmpeg sendiri dan sekitar puluhan MiB.</w:t>
      </w:r>
    </w:p>
    <w:p>
      <w:pPr>
        <w:pStyle w:val="ListBullet"/>
        <w:spacing w:after="40"/>
      </w:pPr>
      <w:r>
        <w:t>V2 sudah mempunyai FFmpeg binary pinned, process runner, verification, cancel, dan progress.</w:t>
      </w:r>
    </w:p>
    <w:p>
      <w:pPr>
        <w:pStyle w:val="ListBullet"/>
        <w:spacing w:after="40"/>
      </w:pPr>
      <w:r>
        <w:t>Menambah imageio-ffmpeg berpotensi membuat dua sumber FFmpeg dan mengurangi determinism.</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D02-06</w:t>
            </w:r>
          </w:p>
          <w:p>
            <w:pPr>
              <w:spacing w:after="0"/>
            </w:pPr>
            <w:r>
              <w:rPr>
                <w:color w:val="162033"/>
                <w:sz w:val="16"/>
              </w:rPr>
              <w:t>Gunakan hanya sebagai referensi proses sederhana/API ergonomics. Tidak menjadi runtime dependency.</w:t>
            </w:r>
          </w:p>
        </w:tc>
      </w:tr>
    </w:tbl>
    <w:p>
      <w:pPr>
        <w:spacing w:after="0"/>
      </w:pPr>
    </w:p>
    <w:p>
      <w:pPr>
        <w:pStyle w:val="Heading2"/>
      </w:pPr>
      <w:r>
        <w:t>9.2 MoviePy — REFERENCE-ONLY</w:t>
      </w:r>
    </w:p>
    <w:p>
      <w:pPr>
        <w:pStyle w:val="ListBullet"/>
        <w:spacing w:after="40"/>
      </w:pPr>
      <w:r>
        <w:t>MoviePy 2.2.0 berlisensi MIT dan mendukung Python ≥3.9.</w:t>
      </w:r>
    </w:p>
    <w:p>
      <w:pPr>
        <w:pStyle w:val="ListBullet"/>
        <w:spacing w:after="40"/>
      </w:pPr>
      <w:r>
        <w:t>MoviePy mengubah media menjadi objek/array Python; dokumentasinya sendiri menyatakan pendekatan ini lebih lambat daripada direct FFmpeg karena import/export data lebih berat.</w:t>
      </w:r>
    </w:p>
    <w:p>
      <w:pPr>
        <w:pStyle w:val="ListBullet"/>
        <w:spacing w:after="40"/>
      </w:pPr>
      <w:r>
        <w:t>Cocok untuk ide API effect/compositing, tetapi tidak cocok mengganti final renderer album panjang.</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D02-07</w:t>
            </w:r>
          </w:p>
          <w:p>
            <w:pPr>
              <w:spacing w:after="0"/>
            </w:pPr>
            <w:r>
              <w:rPr>
                <w:color w:val="162033"/>
                <w:sz w:val="16"/>
              </w:rPr>
              <w:t>Tidak menggunakan MoviePy sebagai render core. Ambil inspirasi API composition/effect jika berguna, tanpa menambah dependency runtime.</w:t>
            </w:r>
          </w:p>
        </w:tc>
      </w:tr>
    </w:tbl>
    <w:p>
      <w:pPr>
        <w:spacing w:after="0"/>
      </w:pPr>
    </w:p>
    <w:p>
      <w:pPr>
        <w:pStyle w:val="Heading1"/>
      </w:pPr>
      <w:r>
        <w:t>10. projectM — Keputusan: POST-V2 OPTIONAL</w:t>
      </w:r>
    </w:p>
    <w:p>
      <w:r>
        <w:t>projectM adalah cross-platform music visualization library yang menganalisis PCM dengan beat detection/FFT dan merender preset MilkDrop melalui OpenGL. Core library berlisensi LGPL-2.1.</w:t>
      </w:r>
    </w:p>
    <w:p>
      <w:pPr>
        <w:pStyle w:val="ListBullet"/>
        <w:spacing w:after="40"/>
      </w:pPr>
      <w:r>
        <w:t>Kekuatan: ribuan gaya visual preset, audio-reactive kuat, transisi preset, realtime GPU.</w:t>
      </w:r>
    </w:p>
    <w:p>
      <w:pPr>
        <w:pStyle w:val="ListBullet"/>
        <w:spacing w:after="40"/>
      </w:pPr>
      <w:r>
        <w:t>Risiko: native OpenGL context, C/C++ library distribution, LGPL obligations, preset licensing, transform ke video render offline, dan UI/preview integration.</w:t>
      </w:r>
    </w:p>
    <w:p>
      <w:pPr>
        <w:pStyle w:val="ListBullet"/>
        <w:spacing w:after="40"/>
      </w:pPr>
      <w:r>
        <w:t>Memasukkannya sebagai core akan menggeser Full-Album-Maker menjadi MilkDrop host, bukan memperbaiki editor yang ada.</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D02-08</w:t>
            </w:r>
          </w:p>
          <w:p>
            <w:pPr>
              <w:spacing w:after="0"/>
            </w:pPr>
            <w:r>
              <w:rPr>
                <w:color w:val="162033"/>
                <w:sz w:val="16"/>
              </w:rPr>
              <w:t>projectM tidak masuk core V2. Setelah V2 stabil, ia boleh dipertimbangkan sebagai plugin/visualizer mode terisolasi. Tidak boleh menjadi dependency bagi project format, timeline, atau final render dasar.</w:t>
            </w:r>
          </w:p>
        </w:tc>
      </w:tr>
    </w:tbl>
    <w:p>
      <w:pPr>
        <w:spacing w:after="0"/>
      </w:pPr>
    </w:p>
    <w:p>
      <w:pPr>
        <w:pStyle w:val="Heading1"/>
      </w:pPr>
      <w:r>
        <w:t>11. Beat Analysis — Keputusan Teknis Utama</w:t>
      </w:r>
    </w:p>
    <w:p>
      <w:r>
        <w:t>Kebutuhan pengguna adalah banyak animasi yang benar-benar mengikuti lagu. Solusi yang paling stabil adalah memisahkan analisis audio dari rendering. Analisis dilakukan sekali, disimpan sebagai cache deterministik, lalu Preview dan Render membaca kurva yang sama.</w:t>
      </w:r>
    </w:p>
    <w:p>
      <w:pPr>
        <w:pStyle w:val="Heading2"/>
      </w:pPr>
      <w:r>
        <w:t>11.1 Candidate pipeline</w:t>
      </w:r>
    </w:p>
    <w:p>
      <w:pPr>
        <w:pStyle w:val="CodeSmall"/>
      </w:pPr>
      <w:r>
        <w:t>Audio source</w:t>
        <w:br/>
        <w:t xml:space="preserve">  → bundled FFmpeg decode to mono PCM</w:t>
        <w:br/>
        <w:t xml:space="preserve">  → BeatAnalysisService</w:t>
        <w:br/>
        <w:t xml:space="preserve">      → frame RMS / loudness envelope</w:t>
        <w:br/>
        <w:t xml:space="preserve">      → low / mid / high band energy</w:t>
        <w:br/>
        <w:t xml:space="preserve">      → spectral flux / onset envelope</w:t>
        <w:br/>
        <w:t xml:space="preserve">      → peak detection</w:t>
        <w:br/>
        <w:t xml:space="preserve">      → beat timestamps + confidence</w:t>
        <w:br/>
        <w:t xml:space="preserve">      → optional tempo estimate</w:t>
        <w:br/>
        <w:t xml:space="preserve">  → fingerprinted AnalysisCache</w:t>
        <w:br/>
        <w:t xml:space="preserve">  → BeatResponse curves</w:t>
        <w:br/>
        <w:t xml:space="preserve">  → PreviewEngine + RenderEngine consume identical analysis</w:t>
      </w:r>
    </w:p>
    <w:p>
      <w:pPr>
        <w:pStyle w:val="Heading2"/>
      </w:pPr>
      <w:r>
        <w:t>11.2 NumPy — ADOPT CANDIDATE</w:t>
      </w:r>
    </w:p>
    <w:p>
      <w:pPr>
        <w:pStyle w:val="ListBullet"/>
        <w:spacing w:after="40"/>
      </w:pPr>
      <w:r>
        <w:t>NumPy menggunakan modified BSD/BSD-3-Clause family licensing.</w:t>
      </w:r>
    </w:p>
    <w:p>
      <w:pPr>
        <w:pStyle w:val="ListBullet"/>
        <w:spacing w:after="40"/>
      </w:pPr>
      <w:r>
        <w:t>NumPy 2.3.3 mendukung Python 3.11–3.14; ini cocok dengan baseline saat ini.</w:t>
      </w:r>
    </w:p>
    <w:p>
      <w:pPr>
        <w:pStyle w:val="ListBullet"/>
        <w:spacing w:after="40"/>
      </w:pPr>
      <w:r>
        <w:t>FFT, array operations, rolling energy, spectral flux, normalization, dan vectorized peak metrics dapat dilakukan tanpa membawa full MIR stack.</w:t>
      </w:r>
    </w:p>
    <w:p>
      <w:pPr>
        <w:pStyle w:val="ListBullet"/>
        <w:spacing w:after="40"/>
      </w:pPr>
      <w:r>
        <w:t>Portable size harus diukur sebelum final adoption; bila terlalu besar, fallback implementation harus dipertimbangkan.</w:t>
      </w:r>
    </w:p>
    <w:tbl>
      <w:tblPr>
        <w:tblW w:type="auto" w:w="0"/>
        <w:jc w:val="center"/>
        <w:tblLook w:firstColumn="1" w:firstRow="1" w:lastColumn="0" w:lastRow="0" w:noHBand="0" w:noVBand="1" w:val="04A0"/>
      </w:tblPr>
      <w:tblGrid>
        <w:gridCol w:w="10340"/>
      </w:tblGrid>
      <w:tr>
        <w:tc>
          <w:tcPr>
            <w:tcW w:type="dxa" w:w="10340"/>
            <w:shd w:fill="EAF8F0"/>
            <w:tcMar>
              <w:top w:w="90" w:type="dxa"/>
              <w:start w:w="110" w:type="dxa"/>
              <w:bottom w:w="90" w:type="dxa"/>
              <w:end w:w="110" w:type="dxa"/>
            </w:tcMar>
          </w:tcPr>
          <w:p>
            <w:pPr>
              <w:spacing w:after="40"/>
            </w:pPr>
            <w:r>
              <w:rPr>
                <w:b/>
                <w:color w:val="157A4A"/>
                <w:sz w:val="18"/>
              </w:rPr>
              <w:t>D02-09</w:t>
            </w:r>
          </w:p>
          <w:p>
            <w:pPr>
              <w:spacing w:after="0"/>
            </w:pPr>
            <w:r>
              <w:rPr>
                <w:color w:val="162033"/>
                <w:sz w:val="16"/>
              </w:rPr>
              <w:t>Rancang BeatAnalysisService memakai FFmpeg sebagai decoder dan NumPy 2.3.x sebagai satu-satunya kandidat scientific runtime awal. NumPy baru menjadi dependency final setelah benchmark ukuran ZIP, startup, analysis speed, dan PyInstaller smoke PASS.</w:t>
            </w:r>
          </w:p>
        </w:tc>
      </w:tr>
    </w:tbl>
    <w:p>
      <w:pPr>
        <w:spacing w:after="0"/>
      </w:pPr>
    </w:p>
    <w:p>
      <w:pPr>
        <w:pStyle w:val="Heading2"/>
      </w:pPr>
      <w:r>
        <w:t>11.3 SciPy — DEFER</w:t>
      </w:r>
    </w:p>
    <w:p>
      <w:pPr>
        <w:pStyle w:val="ListBullet"/>
        <w:spacing w:after="40"/>
      </w:pPr>
      <w:r>
        <w:t>SciPy berlisensi BSD dan menyediakan scipy.signal yang matang.</w:t>
      </w:r>
    </w:p>
    <w:p>
      <w:pPr>
        <w:pStyle w:val="ListBullet"/>
        <w:spacing w:after="40"/>
      </w:pPr>
      <w:r>
        <w:t>Namun untuk kebutuhan awal beat/energy, NumPy kemungkinan cukup.</w:t>
      </w:r>
    </w:p>
    <w:p>
      <w:pPr>
        <w:pStyle w:val="ListBullet"/>
        <w:spacing w:after="40"/>
      </w:pPr>
      <w:r>
        <w:t>Menambah SciPy berarti binary wheel lebih besar dan packaging tambahan.</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D02-10</w:t>
            </w:r>
          </w:p>
          <w:p>
            <w:pPr>
              <w:spacing w:after="0"/>
            </w:pPr>
            <w:r>
              <w:rPr>
                <w:color w:val="162033"/>
                <w:sz w:val="16"/>
              </w:rPr>
              <w:t>Jangan masukkan SciPy pada MVP BeatAnalysisService. Tambahkan hanya bila test membuktikan filter/peak algorithm NumPy-only tidak memenuhi akurasi atau performa.</w:t>
            </w:r>
          </w:p>
        </w:tc>
      </w:tr>
    </w:tbl>
    <w:p>
      <w:pPr>
        <w:spacing w:after="0"/>
      </w:pPr>
    </w:p>
    <w:p>
      <w:pPr>
        <w:pStyle w:val="Heading2"/>
      </w:pPr>
      <w:r>
        <w:t>11.4 librosa — REFERENCE / TEST ORACLE</w:t>
      </w:r>
    </w:p>
    <w:p>
      <w:pPr>
        <w:pStyle w:val="ListBullet"/>
        <w:spacing w:after="40"/>
      </w:pPr>
      <w:r>
        <w:t>librosa 1.0.0 adalah production/stable, ISC, dan menyediakan onset strength + dynamic-programming beat tracking.</w:t>
      </w:r>
    </w:p>
    <w:p>
      <w:pPr>
        <w:pStyle w:val="ListBullet"/>
        <w:spacing w:after="40"/>
      </w:pPr>
      <w:r>
        <w:t>Namun versi 1.0.0 memerlukan Python ≥3.12 dan dependency seperti NumPy, SciPy, scikit-learn, numba, soundfile, soxr, dll.</w:t>
      </w:r>
    </w:p>
    <w:p>
      <w:pPr>
        <w:pStyle w:val="ListBullet"/>
        <w:spacing w:after="40"/>
      </w:pPr>
      <w:r>
        <w:t>Algoritmanya sangat berguna untuk membandingkan hasil beat detector V2 dalam research/test environment.</w:t>
      </w:r>
    </w:p>
    <w:tbl>
      <w:tblPr>
        <w:tblW w:type="auto" w:w="0"/>
        <w:jc w:val="center"/>
        <w:tblLook w:firstColumn="1" w:firstRow="1" w:lastColumn="0" w:lastRow="0" w:noHBand="0" w:noVBand="1" w:val="04A0"/>
      </w:tblPr>
      <w:tblGrid>
        <w:gridCol w:w="10340"/>
      </w:tblGrid>
      <w:tr>
        <w:tc>
          <w:tcPr>
            <w:tcW w:type="dxa" w:w="10340"/>
            <w:shd w:fill="FFF6DD"/>
            <w:tcMar>
              <w:top w:w="90" w:type="dxa"/>
              <w:start w:w="110" w:type="dxa"/>
              <w:bottom w:w="90" w:type="dxa"/>
              <w:end w:w="110" w:type="dxa"/>
            </w:tcMar>
          </w:tcPr>
          <w:p>
            <w:pPr>
              <w:spacing w:after="40"/>
            </w:pPr>
            <w:r>
              <w:rPr>
                <w:b/>
                <w:color w:val="9A6500"/>
                <w:sz w:val="18"/>
              </w:rPr>
              <w:t>D02-11</w:t>
            </w:r>
          </w:p>
          <w:p>
            <w:pPr>
              <w:spacing w:after="0"/>
            </w:pPr>
            <w:r>
              <w:rPr>
                <w:color w:val="162033"/>
                <w:sz w:val="16"/>
              </w:rPr>
              <w:t>librosa tidak dibundel di portable V2. Gunakan sebagai development oracle pada environment terpisah bila diperlukan untuk mengukur beat timestamp/tempo accuracy. Jangan copy algoritma/source secara langsung ke production tanpa attribution review meski lisensinya permissive.</w:t>
            </w:r>
          </w:p>
        </w:tc>
      </w:tr>
    </w:tbl>
    <w:p>
      <w:pPr>
        <w:spacing w:after="0"/>
      </w:pPr>
    </w:p>
    <w:p>
      <w:pPr>
        <w:pStyle w:val="Heading2"/>
      </w:pPr>
      <w:r>
        <w:t>11.5 aubio &amp; Essentia — REJECT CORE</w:t>
      </w:r>
    </w:p>
    <w:p>
      <w:pPr>
        <w:pStyle w:val="ListBullet"/>
        <w:spacing w:after="40"/>
      </w:pPr>
      <w:r>
        <w:t>aubio: GPL-3.0-or-later. Kemampuan onset/beat bagus, tetapi dependency GPL tidak diperlukan karena solusi permissive tersedia.</w:t>
      </w:r>
    </w:p>
    <w:p>
      <w:pPr>
        <w:pStyle w:val="ListBullet"/>
        <w:spacing w:after="40"/>
      </w:pPr>
      <w:r>
        <w:t>Essentia: AGPL-3 untuk open-source non-commercial dan opsi commercial; dependency licensing juga kompleks.</w:t>
      </w:r>
    </w:p>
    <w:tbl>
      <w:tblPr>
        <w:tblW w:type="auto" w:w="0"/>
        <w:jc w:val="center"/>
        <w:tblLook w:firstColumn="1" w:firstRow="1" w:lastColumn="0" w:lastRow="0" w:noHBand="0" w:noVBand="1" w:val="04A0"/>
      </w:tblPr>
      <w:tblGrid>
        <w:gridCol w:w="10340"/>
      </w:tblGrid>
      <w:tr>
        <w:tc>
          <w:tcPr>
            <w:tcW w:type="dxa" w:w="10340"/>
            <w:shd w:fill="FDECEC"/>
            <w:tcMar>
              <w:top w:w="90" w:type="dxa"/>
              <w:start w:w="110" w:type="dxa"/>
              <w:bottom w:w="90" w:type="dxa"/>
              <w:end w:w="110" w:type="dxa"/>
            </w:tcMar>
          </w:tcPr>
          <w:p>
            <w:pPr>
              <w:spacing w:after="40"/>
            </w:pPr>
            <w:r>
              <w:rPr>
                <w:b/>
                <w:color w:val="B42318"/>
                <w:sz w:val="18"/>
              </w:rPr>
              <w:t>D02-12</w:t>
            </w:r>
          </w:p>
          <w:p>
            <w:pPr>
              <w:spacing w:after="0"/>
            </w:pPr>
            <w:r>
              <w:rPr>
                <w:color w:val="162033"/>
                <w:sz w:val="16"/>
              </w:rPr>
              <w:t>aubio dan Essentia tidak digunakan pada core/distribution V2. Boleh dibaca sebagai referensi ilmiah/benchmark perilaku, tetapi jangan copy source atau bundle binary.</w:t>
            </w:r>
          </w:p>
        </w:tc>
      </w:tr>
    </w:tbl>
    <w:p>
      <w:pPr>
        <w:spacing w:after="0"/>
      </w:pPr>
    </w:p>
    <w:p>
      <w:pPr>
        <w:pStyle w:val="Heading1"/>
      </w:pPr>
      <w:r>
        <w:t>12. Beat-Reactive Animation Direction</w:t>
      </w:r>
    </w:p>
    <w:p>
      <w:r>
        <w:t>STEP 02 tidak merancang implementasi final, tetapi menetapkan bahwa banyak animasi tidak berarti banyak engine. Satu analysis timeline dapat menggerakkan banyak parameter animasi secara konsisten.</w:t>
      </w:r>
    </w:p>
    <w:tbl>
      <w:tblPr>
        <w:tblStyle w:val="TableGrid"/>
        <w:tblW w:type="auto" w:w="0"/>
        <w:jc w:val="center"/>
        <w:tblLook w:firstColumn="1" w:firstRow="1" w:lastColumn="0" w:lastRow="0" w:noHBand="0" w:noVBand="1" w:val="04A0"/>
      </w:tblPr>
      <w:tblGrid>
        <w:gridCol w:w="3447"/>
        <w:gridCol w:w="3447"/>
        <w:gridCol w:w="3447"/>
      </w:tblGrid>
      <w:tr>
        <w:tc>
          <w:tcPr>
            <w:tcW w:type="dxa" w:w="2088"/>
            <w:vAlign w:val="center"/>
            <w:tcMar>
              <w:top w:w="65" w:type="dxa"/>
              <w:start w:w="80" w:type="dxa"/>
              <w:bottom w:w="65" w:type="dxa"/>
              <w:end w:w="80" w:type="dxa"/>
            </w:tcMar>
            <w:shd w:fill="1766E8"/>
          </w:tcPr>
          <w:p>
            <w:pPr>
              <w:spacing w:after="0"/>
            </w:pPr>
            <w:r/>
            <w:r>
              <w:rPr>
                <w:rFonts w:ascii="Aptos" w:hAnsi="Aptos"/>
                <w:b/>
                <w:color w:val="FFFFFF"/>
                <w:sz w:val="15"/>
              </w:rPr>
              <w:t>Response profile</w:t>
            </w:r>
          </w:p>
        </w:tc>
        <w:tc>
          <w:tcPr>
            <w:tcW w:type="dxa" w:w="2592"/>
            <w:vAlign w:val="center"/>
            <w:tcMar>
              <w:top w:w="65" w:type="dxa"/>
              <w:start w:w="80" w:type="dxa"/>
              <w:bottom w:w="65" w:type="dxa"/>
              <w:end w:w="80" w:type="dxa"/>
            </w:tcMar>
            <w:shd w:fill="1766E8"/>
          </w:tcPr>
          <w:p>
            <w:pPr>
              <w:spacing w:after="0"/>
            </w:pPr>
            <w:r/>
            <w:r>
              <w:rPr>
                <w:rFonts w:ascii="Aptos" w:hAnsi="Aptos"/>
                <w:b/>
                <w:color w:val="FFFFFF"/>
                <w:sz w:val="15"/>
              </w:rPr>
              <w:t>Driver audio</w:t>
            </w:r>
          </w:p>
        </w:tc>
        <w:tc>
          <w:tcPr>
            <w:tcW w:type="dxa" w:w="5688"/>
            <w:vAlign w:val="center"/>
            <w:tcMar>
              <w:top w:w="65" w:type="dxa"/>
              <w:start w:w="80" w:type="dxa"/>
              <w:bottom w:w="65" w:type="dxa"/>
              <w:end w:w="80" w:type="dxa"/>
            </w:tcMar>
            <w:shd w:fill="1766E8"/>
          </w:tcPr>
          <w:p>
            <w:pPr>
              <w:spacing w:after="0"/>
            </w:pPr>
            <w:r/>
            <w:r>
              <w:rPr>
                <w:rFonts w:ascii="Aptos" w:hAnsi="Aptos"/>
                <w:b/>
                <w:color w:val="FFFFFF"/>
                <w:sz w:val="15"/>
              </w:rPr>
              <w:t>Contoh efek</w:t>
            </w:r>
          </w:p>
        </w:tc>
      </w:tr>
      <w:tr>
        <w:tc>
          <w:tcPr>
            <w:tcW w:type="dxa" w:w="2088"/>
            <w:vAlign w:val="center"/>
            <w:tcMar>
              <w:top w:w="65" w:type="dxa"/>
              <w:start w:w="80" w:type="dxa"/>
              <w:bottom w:w="65" w:type="dxa"/>
              <w:end w:w="80" w:type="dxa"/>
            </w:tcMar>
          </w:tcPr>
          <w:p>
            <w:pPr>
              <w:spacing w:after="0"/>
            </w:pPr>
            <w:r/>
            <w:r>
              <w:rPr>
                <w:rFonts w:ascii="Aptos" w:hAnsi="Aptos"/>
                <w:b w:val="0"/>
                <w:color w:val="162033"/>
                <w:sz w:val="15"/>
              </w:rPr>
              <w:t>Beat Pulse</w:t>
            </w:r>
          </w:p>
        </w:tc>
        <w:tc>
          <w:tcPr>
            <w:tcW w:type="dxa" w:w="2592"/>
            <w:vAlign w:val="center"/>
            <w:tcMar>
              <w:top w:w="65" w:type="dxa"/>
              <w:start w:w="80" w:type="dxa"/>
              <w:bottom w:w="65" w:type="dxa"/>
              <w:end w:w="80" w:type="dxa"/>
            </w:tcMar>
          </w:tcPr>
          <w:p>
            <w:pPr>
              <w:spacing w:after="0"/>
            </w:pPr>
            <w:r/>
            <w:r>
              <w:rPr>
                <w:rFonts w:ascii="Aptos" w:hAnsi="Aptos"/>
                <w:b w:val="0"/>
                <w:color w:val="162033"/>
                <w:sz w:val="15"/>
              </w:rPr>
              <w:t>beat timestamp/confidence</w:t>
            </w:r>
          </w:p>
        </w:tc>
        <w:tc>
          <w:tcPr>
            <w:tcW w:type="dxa" w:w="5688"/>
            <w:vAlign w:val="center"/>
            <w:tcMar>
              <w:top w:w="65" w:type="dxa"/>
              <w:start w:w="80" w:type="dxa"/>
              <w:bottom w:w="65" w:type="dxa"/>
              <w:end w:w="80" w:type="dxa"/>
            </w:tcMar>
          </w:tcPr>
          <w:p>
            <w:pPr>
              <w:spacing w:after="0"/>
            </w:pPr>
            <w:r/>
            <w:r>
              <w:rPr>
                <w:rFonts w:ascii="Aptos" w:hAnsi="Aptos"/>
                <w:b w:val="0"/>
                <w:color w:val="162033"/>
                <w:sz w:val="15"/>
              </w:rPr>
              <w:t>scale cover, text bounce, spectrum thickness</w:t>
            </w:r>
          </w:p>
        </w:tc>
      </w:tr>
      <w:tr>
        <w:tc>
          <w:tcPr>
            <w:tcW w:type="dxa" w:w="2088"/>
            <w:vAlign w:val="center"/>
            <w:tcMar>
              <w:top w:w="65" w:type="dxa"/>
              <w:start w:w="80" w:type="dxa"/>
              <w:bottom w:w="65" w:type="dxa"/>
              <w:end w:w="80" w:type="dxa"/>
            </w:tcMar>
            <w:shd w:fill="F8FBFF"/>
          </w:tcPr>
          <w:p>
            <w:pPr>
              <w:spacing w:after="0"/>
            </w:pPr>
            <w:r/>
            <w:r>
              <w:rPr>
                <w:rFonts w:ascii="Aptos" w:hAnsi="Aptos"/>
                <w:b w:val="0"/>
                <w:color w:val="162033"/>
                <w:sz w:val="15"/>
              </w:rPr>
              <w:t>Bass Pump</w:t>
            </w:r>
          </w:p>
        </w:tc>
        <w:tc>
          <w:tcPr>
            <w:tcW w:type="dxa" w:w="2592"/>
            <w:vAlign w:val="center"/>
            <w:tcMar>
              <w:top w:w="65" w:type="dxa"/>
              <w:start w:w="80" w:type="dxa"/>
              <w:bottom w:w="65" w:type="dxa"/>
              <w:end w:w="80" w:type="dxa"/>
            </w:tcMar>
            <w:shd w:fill="F8FBFF"/>
          </w:tcPr>
          <w:p>
            <w:pPr>
              <w:spacing w:after="0"/>
            </w:pPr>
            <w:r/>
            <w:r>
              <w:rPr>
                <w:rFonts w:ascii="Aptos" w:hAnsi="Aptos"/>
                <w:b w:val="0"/>
                <w:color w:val="162033"/>
                <w:sz w:val="15"/>
              </w:rPr>
              <w:t>low-band energy</w:t>
            </w:r>
          </w:p>
        </w:tc>
        <w:tc>
          <w:tcPr>
            <w:tcW w:type="dxa" w:w="5688"/>
            <w:vAlign w:val="center"/>
            <w:tcMar>
              <w:top w:w="65" w:type="dxa"/>
              <w:start w:w="80" w:type="dxa"/>
              <w:bottom w:w="65" w:type="dxa"/>
              <w:end w:w="80" w:type="dxa"/>
            </w:tcMar>
            <w:shd w:fill="F8FBFF"/>
          </w:tcPr>
          <w:p>
            <w:pPr>
              <w:spacing w:after="0"/>
            </w:pPr>
            <w:r/>
            <w:r>
              <w:rPr>
                <w:rFonts w:ascii="Aptos" w:hAnsi="Aptos"/>
                <w:b w:val="0"/>
                <w:color w:val="162033"/>
                <w:sz w:val="15"/>
              </w:rPr>
              <w:t>background zoom, vignette pulse, camera push</w:t>
            </w:r>
          </w:p>
        </w:tc>
      </w:tr>
      <w:tr>
        <w:tc>
          <w:tcPr>
            <w:tcW w:type="dxa" w:w="2088"/>
            <w:vAlign w:val="center"/>
            <w:tcMar>
              <w:top w:w="65" w:type="dxa"/>
              <w:start w:w="80" w:type="dxa"/>
              <w:bottom w:w="65" w:type="dxa"/>
              <w:end w:w="80" w:type="dxa"/>
            </w:tcMar>
          </w:tcPr>
          <w:p>
            <w:pPr>
              <w:spacing w:after="0"/>
            </w:pPr>
            <w:r/>
            <w:r>
              <w:rPr>
                <w:rFonts w:ascii="Aptos" w:hAnsi="Aptos"/>
                <w:b w:val="0"/>
                <w:color w:val="162033"/>
                <w:sz w:val="15"/>
              </w:rPr>
              <w:t>Mid Motion</w:t>
            </w:r>
          </w:p>
        </w:tc>
        <w:tc>
          <w:tcPr>
            <w:tcW w:type="dxa" w:w="2592"/>
            <w:vAlign w:val="center"/>
            <w:tcMar>
              <w:top w:w="65" w:type="dxa"/>
              <w:start w:w="80" w:type="dxa"/>
              <w:bottom w:w="65" w:type="dxa"/>
              <w:end w:w="80" w:type="dxa"/>
            </w:tcMar>
          </w:tcPr>
          <w:p>
            <w:pPr>
              <w:spacing w:after="0"/>
            </w:pPr>
            <w:r/>
            <w:r>
              <w:rPr>
                <w:rFonts w:ascii="Aptos" w:hAnsi="Aptos"/>
                <w:b w:val="0"/>
                <w:color w:val="162033"/>
                <w:sz w:val="15"/>
              </w:rPr>
              <w:t>mid-band energy</w:t>
            </w:r>
          </w:p>
        </w:tc>
        <w:tc>
          <w:tcPr>
            <w:tcW w:type="dxa" w:w="5688"/>
            <w:vAlign w:val="center"/>
            <w:tcMar>
              <w:top w:w="65" w:type="dxa"/>
              <w:start w:w="80" w:type="dxa"/>
              <w:bottom w:w="65" w:type="dxa"/>
              <w:end w:w="80" w:type="dxa"/>
            </w:tcMar>
          </w:tcPr>
          <w:p>
            <w:pPr>
              <w:spacing w:after="0"/>
            </w:pPr>
            <w:r/>
            <w:r>
              <w:rPr>
                <w:rFonts w:ascii="Aptos" w:hAnsi="Aptos"/>
                <w:b w:val="0"/>
                <w:color w:val="162033"/>
                <w:sz w:val="15"/>
              </w:rPr>
              <w:t>parallax amount, glow, image drift</w:t>
            </w:r>
          </w:p>
        </w:tc>
      </w:tr>
      <w:tr>
        <w:tc>
          <w:tcPr>
            <w:tcW w:type="dxa" w:w="2088"/>
            <w:vAlign w:val="center"/>
            <w:tcMar>
              <w:top w:w="65" w:type="dxa"/>
              <w:start w:w="80" w:type="dxa"/>
              <w:bottom w:w="65" w:type="dxa"/>
              <w:end w:w="80" w:type="dxa"/>
            </w:tcMar>
            <w:shd w:fill="F8FBFF"/>
          </w:tcPr>
          <w:p>
            <w:pPr>
              <w:spacing w:after="0"/>
            </w:pPr>
            <w:r/>
            <w:r>
              <w:rPr>
                <w:rFonts w:ascii="Aptos" w:hAnsi="Aptos"/>
                <w:b w:val="0"/>
                <w:color w:val="162033"/>
                <w:sz w:val="15"/>
              </w:rPr>
              <w:t>Treble Spark</w:t>
            </w:r>
          </w:p>
        </w:tc>
        <w:tc>
          <w:tcPr>
            <w:tcW w:type="dxa" w:w="2592"/>
            <w:vAlign w:val="center"/>
            <w:tcMar>
              <w:top w:w="65" w:type="dxa"/>
              <w:start w:w="80" w:type="dxa"/>
              <w:bottom w:w="65" w:type="dxa"/>
              <w:end w:w="80" w:type="dxa"/>
            </w:tcMar>
            <w:shd w:fill="F8FBFF"/>
          </w:tcPr>
          <w:p>
            <w:pPr>
              <w:spacing w:after="0"/>
            </w:pPr>
            <w:r/>
            <w:r>
              <w:rPr>
                <w:rFonts w:ascii="Aptos" w:hAnsi="Aptos"/>
                <w:b w:val="0"/>
                <w:color w:val="162033"/>
                <w:sz w:val="15"/>
              </w:rPr>
              <w:t>high-band energy</w:t>
            </w:r>
          </w:p>
        </w:tc>
        <w:tc>
          <w:tcPr>
            <w:tcW w:type="dxa" w:w="5688"/>
            <w:vAlign w:val="center"/>
            <w:tcMar>
              <w:top w:w="65" w:type="dxa"/>
              <w:start w:w="80" w:type="dxa"/>
              <w:bottom w:w="65" w:type="dxa"/>
              <w:end w:w="80" w:type="dxa"/>
            </w:tcMar>
            <w:shd w:fill="F8FBFF"/>
          </w:tcPr>
          <w:p>
            <w:pPr>
              <w:spacing w:after="0"/>
            </w:pPr>
            <w:r/>
            <w:r>
              <w:rPr>
                <w:rFonts w:ascii="Aptos" w:hAnsi="Aptos"/>
                <w:b w:val="0"/>
                <w:color w:val="162033"/>
                <w:sz w:val="15"/>
              </w:rPr>
              <w:t>particles, light flash, fine bars</w:t>
            </w:r>
          </w:p>
        </w:tc>
      </w:tr>
      <w:tr>
        <w:tc>
          <w:tcPr>
            <w:tcW w:type="dxa" w:w="2088"/>
            <w:vAlign w:val="center"/>
            <w:tcMar>
              <w:top w:w="65" w:type="dxa"/>
              <w:start w:w="80" w:type="dxa"/>
              <w:bottom w:w="65" w:type="dxa"/>
              <w:end w:w="80" w:type="dxa"/>
            </w:tcMar>
          </w:tcPr>
          <w:p>
            <w:pPr>
              <w:spacing w:after="0"/>
            </w:pPr>
            <w:r/>
            <w:r>
              <w:rPr>
                <w:rFonts w:ascii="Aptos" w:hAnsi="Aptos"/>
                <w:b w:val="0"/>
                <w:color w:val="162033"/>
                <w:sz w:val="15"/>
              </w:rPr>
              <w:t>Onset Burst</w:t>
            </w:r>
          </w:p>
        </w:tc>
        <w:tc>
          <w:tcPr>
            <w:tcW w:type="dxa" w:w="2592"/>
            <w:vAlign w:val="center"/>
            <w:tcMar>
              <w:top w:w="65" w:type="dxa"/>
              <w:start w:w="80" w:type="dxa"/>
              <w:bottom w:w="65" w:type="dxa"/>
              <w:end w:w="80" w:type="dxa"/>
            </w:tcMar>
          </w:tcPr>
          <w:p>
            <w:pPr>
              <w:spacing w:after="0"/>
            </w:pPr>
            <w:r/>
            <w:r>
              <w:rPr>
                <w:rFonts w:ascii="Aptos" w:hAnsi="Aptos"/>
                <w:b w:val="0"/>
                <w:color w:val="162033"/>
                <w:sz w:val="15"/>
              </w:rPr>
              <w:t>spectral flux peak</w:t>
            </w:r>
          </w:p>
        </w:tc>
        <w:tc>
          <w:tcPr>
            <w:tcW w:type="dxa" w:w="5688"/>
            <w:vAlign w:val="center"/>
            <w:tcMar>
              <w:top w:w="65" w:type="dxa"/>
              <w:start w:w="80" w:type="dxa"/>
              <w:bottom w:w="65" w:type="dxa"/>
              <w:end w:w="80" w:type="dxa"/>
            </w:tcMar>
          </w:tcPr>
          <w:p>
            <w:pPr>
              <w:spacing w:after="0"/>
            </w:pPr>
            <w:r/>
            <w:r>
              <w:rPr>
                <w:rFonts w:ascii="Aptos" w:hAnsi="Aptos"/>
                <w:b w:val="0"/>
                <w:color w:val="162033"/>
                <w:sz w:val="15"/>
              </w:rPr>
              <w:t>shake singkat, burst, transition accent</w:t>
            </w:r>
          </w:p>
        </w:tc>
      </w:tr>
      <w:tr>
        <w:tc>
          <w:tcPr>
            <w:tcW w:type="dxa" w:w="2088"/>
            <w:vAlign w:val="center"/>
            <w:tcMar>
              <w:top w:w="65" w:type="dxa"/>
              <w:start w:w="80" w:type="dxa"/>
              <w:bottom w:w="65" w:type="dxa"/>
              <w:end w:w="80" w:type="dxa"/>
            </w:tcMar>
            <w:shd w:fill="F8FBFF"/>
          </w:tcPr>
          <w:p>
            <w:pPr>
              <w:spacing w:after="0"/>
            </w:pPr>
            <w:r/>
            <w:r>
              <w:rPr>
                <w:rFonts w:ascii="Aptos" w:hAnsi="Aptos"/>
                <w:b w:val="0"/>
                <w:color w:val="162033"/>
                <w:sz w:val="15"/>
              </w:rPr>
              <w:t>Tempo Phase</w:t>
            </w:r>
          </w:p>
        </w:tc>
        <w:tc>
          <w:tcPr>
            <w:tcW w:type="dxa" w:w="2592"/>
            <w:vAlign w:val="center"/>
            <w:tcMar>
              <w:top w:w="65" w:type="dxa"/>
              <w:start w:w="80" w:type="dxa"/>
              <w:bottom w:w="65" w:type="dxa"/>
              <w:end w:w="80" w:type="dxa"/>
            </w:tcMar>
            <w:shd w:fill="F8FBFF"/>
          </w:tcPr>
          <w:p>
            <w:pPr>
              <w:spacing w:after="0"/>
            </w:pPr>
            <w:r/>
            <w:r>
              <w:rPr>
                <w:rFonts w:ascii="Aptos" w:hAnsi="Aptos"/>
                <w:b w:val="0"/>
                <w:color w:val="162033"/>
                <w:sz w:val="15"/>
              </w:rPr>
              <w:t>estimated BPM/beat grid</w:t>
            </w:r>
          </w:p>
        </w:tc>
        <w:tc>
          <w:tcPr>
            <w:tcW w:type="dxa" w:w="5688"/>
            <w:vAlign w:val="center"/>
            <w:tcMar>
              <w:top w:w="65" w:type="dxa"/>
              <w:start w:w="80" w:type="dxa"/>
              <w:bottom w:w="65" w:type="dxa"/>
              <w:end w:w="80" w:type="dxa"/>
            </w:tcMar>
            <w:shd w:fill="F8FBFF"/>
          </w:tcPr>
          <w:p>
            <w:pPr>
              <w:spacing w:after="0"/>
            </w:pPr>
            <w:r/>
            <w:r>
              <w:rPr>
                <w:rFonts w:ascii="Aptos" w:hAnsi="Aptos"/>
                <w:b w:val="0"/>
                <w:color w:val="162033"/>
                <w:sz w:val="15"/>
              </w:rPr>
              <w:t>rotation/vinyl pulse, repeated motion timing</w:t>
            </w:r>
          </w:p>
        </w:tc>
      </w:tr>
      <w:tr>
        <w:tc>
          <w:tcPr>
            <w:tcW w:type="dxa" w:w="2088"/>
            <w:vAlign w:val="center"/>
            <w:tcMar>
              <w:top w:w="65" w:type="dxa"/>
              <w:start w:w="80" w:type="dxa"/>
              <w:bottom w:w="65" w:type="dxa"/>
              <w:end w:w="80" w:type="dxa"/>
            </w:tcMar>
          </w:tcPr>
          <w:p>
            <w:pPr>
              <w:spacing w:after="0"/>
            </w:pPr>
            <w:r/>
            <w:r>
              <w:rPr>
                <w:rFonts w:ascii="Aptos" w:hAnsi="Aptos"/>
                <w:b w:val="0"/>
                <w:color w:val="162033"/>
                <w:sz w:val="15"/>
              </w:rPr>
              <w:t>Energy Smooth</w:t>
            </w:r>
          </w:p>
        </w:tc>
        <w:tc>
          <w:tcPr>
            <w:tcW w:type="dxa" w:w="2592"/>
            <w:vAlign w:val="center"/>
            <w:tcMar>
              <w:top w:w="65" w:type="dxa"/>
              <w:start w:w="80" w:type="dxa"/>
              <w:bottom w:w="65" w:type="dxa"/>
              <w:end w:w="80" w:type="dxa"/>
            </w:tcMar>
          </w:tcPr>
          <w:p>
            <w:pPr>
              <w:spacing w:after="0"/>
            </w:pPr>
            <w:r/>
            <w:r>
              <w:rPr>
                <w:rFonts w:ascii="Aptos" w:hAnsi="Aptos"/>
                <w:b w:val="0"/>
                <w:color w:val="162033"/>
                <w:sz w:val="15"/>
              </w:rPr>
              <w:t>RMS envelope</w:t>
            </w:r>
          </w:p>
        </w:tc>
        <w:tc>
          <w:tcPr>
            <w:tcW w:type="dxa" w:w="5688"/>
            <w:vAlign w:val="center"/>
            <w:tcMar>
              <w:top w:w="65" w:type="dxa"/>
              <w:start w:w="80" w:type="dxa"/>
              <w:bottom w:w="65" w:type="dxa"/>
              <w:end w:w="80" w:type="dxa"/>
            </w:tcMar>
          </w:tcPr>
          <w:p>
            <w:pPr>
              <w:spacing w:after="0"/>
            </w:pPr>
            <w:r/>
            <w:r>
              <w:rPr>
                <w:rFonts w:ascii="Aptos" w:hAnsi="Aptos"/>
                <w:b w:val="0"/>
                <w:color w:val="162033"/>
                <w:sz w:val="15"/>
              </w:rPr>
              <w:t>opacity, blur/glow, overall intensity</w:t>
            </w:r>
          </w:p>
        </w:tc>
      </w:tr>
      <w:tr>
        <w:tc>
          <w:tcPr>
            <w:tcW w:type="dxa" w:w="2088"/>
            <w:vAlign w:val="center"/>
            <w:tcMar>
              <w:top w:w="65" w:type="dxa"/>
              <w:start w:w="80" w:type="dxa"/>
              <w:bottom w:w="65" w:type="dxa"/>
              <w:end w:w="80" w:type="dxa"/>
            </w:tcMar>
            <w:shd w:fill="F8FBFF"/>
          </w:tcPr>
          <w:p>
            <w:pPr>
              <w:spacing w:after="0"/>
            </w:pPr>
            <w:r/>
            <w:r>
              <w:rPr>
                <w:rFonts w:ascii="Aptos" w:hAnsi="Aptos"/>
                <w:b w:val="0"/>
                <w:color w:val="162033"/>
                <w:sz w:val="15"/>
              </w:rPr>
              <w:t>Silence Gate</w:t>
            </w:r>
          </w:p>
        </w:tc>
        <w:tc>
          <w:tcPr>
            <w:tcW w:type="dxa" w:w="2592"/>
            <w:vAlign w:val="center"/>
            <w:tcMar>
              <w:top w:w="65" w:type="dxa"/>
              <w:start w:w="80" w:type="dxa"/>
              <w:bottom w:w="65" w:type="dxa"/>
              <w:end w:w="80" w:type="dxa"/>
            </w:tcMar>
            <w:shd w:fill="F8FBFF"/>
          </w:tcPr>
          <w:p>
            <w:pPr>
              <w:spacing w:after="0"/>
            </w:pPr>
            <w:r/>
            <w:r>
              <w:rPr>
                <w:rFonts w:ascii="Aptos" w:hAnsi="Aptos"/>
                <w:b w:val="0"/>
                <w:color w:val="162033"/>
                <w:sz w:val="15"/>
              </w:rPr>
              <w:t>low energy window</w:t>
            </w:r>
          </w:p>
        </w:tc>
        <w:tc>
          <w:tcPr>
            <w:tcW w:type="dxa" w:w="5688"/>
            <w:vAlign w:val="center"/>
            <w:tcMar>
              <w:top w:w="65" w:type="dxa"/>
              <w:start w:w="80" w:type="dxa"/>
              <w:bottom w:w="65" w:type="dxa"/>
              <w:end w:w="80" w:type="dxa"/>
            </w:tcMar>
            <w:shd w:fill="F8FBFF"/>
          </w:tcPr>
          <w:p>
            <w:pPr>
              <w:spacing w:after="0"/>
            </w:pPr>
            <w:r/>
            <w:r>
              <w:rPr>
                <w:rFonts w:ascii="Aptos" w:hAnsi="Aptos"/>
                <w:b w:val="0"/>
                <w:color w:val="162033"/>
                <w:sz w:val="15"/>
              </w:rPr>
              <w:t>reduce motion/spectrum intensity</w:t>
            </w:r>
          </w:p>
        </w:tc>
      </w:tr>
    </w:tbl>
    <w:p>
      <w:pPr>
        <w:spacing w:after="0"/>
      </w:pPr>
    </w:p>
    <w:p>
      <w:pPr>
        <w:pStyle w:val="ListBullet"/>
        <w:spacing w:after="40"/>
      </w:pPr>
      <w:r>
        <w:t>Semua response harus deterministic dari analysis cache.</w:t>
      </w:r>
    </w:p>
    <w:p>
      <w:pPr>
        <w:pStyle w:val="ListBullet"/>
        <w:spacing w:after="40"/>
      </w:pPr>
      <w:r>
        <w:t>Preview dan final render harus membaca response curve yang sama.</w:t>
      </w:r>
    </w:p>
    <w:p>
      <w:pPr>
        <w:pStyle w:val="ListBullet"/>
        <w:spacing w:after="40"/>
      </w:pPr>
      <w:r>
        <w:t>User tetap dapat mematikan beat-reactive behavior dan memakai animation biasa.</w:t>
      </w:r>
    </w:p>
    <w:p>
      <w:pPr>
        <w:pStyle w:val="ListBullet"/>
        <w:spacing w:after="40"/>
      </w:pPr>
      <w:r>
        <w:t>Effect tidak boleh mengubah timing audio.</w:t>
      </w:r>
    </w:p>
    <w:p>
      <w:pPr>
        <w:pStyle w:val="ListBullet"/>
        <w:spacing w:after="40"/>
      </w:pPr>
      <w:r>
        <w:t>Beat analysis failure harus fallback ke non-reactive animation, bukan menggagalkan project keseluruhan kecuali user meminta mode strict.</w:t>
      </w:r>
    </w:p>
    <w:p>
      <w:pPr>
        <w:pStyle w:val="Heading1"/>
      </w:pPr>
      <w:r>
        <w:t>13. Rekomendasi Arsitektur dari Repo Matang</w:t>
      </w:r>
    </w:p>
    <w:tbl>
      <w:tblPr>
        <w:tblStyle w:val="TableGrid"/>
        <w:tblW w:type="auto" w:w="0"/>
        <w:jc w:val="center"/>
        <w:tblLook w:firstColumn="1" w:firstRow="1" w:lastColumn="0" w:lastRow="0" w:noHBand="0" w:noVBand="1" w:val="04A0"/>
      </w:tblPr>
      <w:tblGrid>
        <w:gridCol w:w="3447"/>
        <w:gridCol w:w="3447"/>
        <w:gridCol w:w="3447"/>
      </w:tblGrid>
      <w:tr>
        <w:tc>
          <w:tcPr>
            <w:tcW w:type="dxa" w:w="1800"/>
            <w:vAlign w:val="center"/>
            <w:tcMar>
              <w:top w:w="65" w:type="dxa"/>
              <w:start w:w="80" w:type="dxa"/>
              <w:bottom w:w="65" w:type="dxa"/>
              <w:end w:w="80" w:type="dxa"/>
            </w:tcMar>
            <w:shd w:fill="1766E8"/>
          </w:tcPr>
          <w:p>
            <w:pPr>
              <w:spacing w:after="0"/>
            </w:pPr>
            <w:r/>
            <w:r>
              <w:rPr>
                <w:rFonts w:ascii="Aptos" w:hAnsi="Aptos"/>
                <w:b/>
                <w:color w:val="FFFFFF"/>
                <w:sz w:val="15"/>
              </w:rPr>
              <w:t>Sumber referensi</w:t>
            </w:r>
          </w:p>
        </w:tc>
        <w:tc>
          <w:tcPr>
            <w:tcW w:type="dxa" w:w="4680"/>
            <w:vAlign w:val="center"/>
            <w:tcMar>
              <w:top w:w="65" w:type="dxa"/>
              <w:start w:w="80" w:type="dxa"/>
              <w:bottom w:w="65" w:type="dxa"/>
              <w:end w:w="80" w:type="dxa"/>
            </w:tcMar>
            <w:shd w:fill="1766E8"/>
          </w:tcPr>
          <w:p>
            <w:pPr>
              <w:spacing w:after="0"/>
            </w:pPr>
            <w:r/>
            <w:r>
              <w:rPr>
                <w:rFonts w:ascii="Aptos" w:hAnsi="Aptos"/>
                <w:b/>
                <w:color w:val="FFFFFF"/>
                <w:sz w:val="15"/>
              </w:rPr>
              <w:t>Pola yang diambil</w:t>
            </w:r>
          </w:p>
        </w:tc>
        <w:tc>
          <w:tcPr>
            <w:tcW w:type="dxa" w:w="4032"/>
            <w:vAlign w:val="center"/>
            <w:tcMar>
              <w:top w:w="65" w:type="dxa"/>
              <w:start w:w="80" w:type="dxa"/>
              <w:bottom w:w="65" w:type="dxa"/>
              <w:end w:w="80" w:type="dxa"/>
            </w:tcMar>
            <w:shd w:fill="1766E8"/>
          </w:tcPr>
          <w:p>
            <w:pPr>
              <w:spacing w:after="0"/>
            </w:pPr>
            <w:r/>
            <w:r>
              <w:rPr>
                <w:rFonts w:ascii="Aptos" w:hAnsi="Aptos"/>
                <w:b/>
                <w:color w:val="FFFFFF"/>
                <w:sz w:val="15"/>
              </w:rPr>
              <w:t>Yang tidak diambil</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5"/>
              </w:rPr>
              <w:t>MLT</w:t>
            </w:r>
          </w:p>
        </w:tc>
        <w:tc>
          <w:tcPr>
            <w:tcW w:type="dxa" w:w="4680"/>
            <w:vAlign w:val="center"/>
            <w:tcMar>
              <w:top w:w="65" w:type="dxa"/>
              <w:start w:w="80" w:type="dxa"/>
              <w:bottom w:w="65" w:type="dxa"/>
              <w:end w:w="80" w:type="dxa"/>
            </w:tcMar>
          </w:tcPr>
          <w:p>
            <w:pPr>
              <w:spacing w:after="0"/>
            </w:pPr>
            <w:r/>
            <w:r>
              <w:rPr>
                <w:rFonts w:ascii="Aptos" w:hAnsi="Aptos"/>
                <w:b w:val="0"/>
                <w:color w:val="162033"/>
                <w:sz w:val="15"/>
              </w:rPr>
              <w:t>producer/filter/consumer boundary; plugin/service registry</w:t>
            </w:r>
          </w:p>
        </w:tc>
        <w:tc>
          <w:tcPr>
            <w:tcW w:type="dxa" w:w="4032"/>
            <w:vAlign w:val="center"/>
            <w:tcMar>
              <w:top w:w="65" w:type="dxa"/>
              <w:start w:w="80" w:type="dxa"/>
              <w:bottom w:w="65" w:type="dxa"/>
              <w:end w:w="80" w:type="dxa"/>
            </w:tcMar>
          </w:tcPr>
          <w:p>
            <w:pPr>
              <w:spacing w:after="0"/>
            </w:pPr>
            <w:r/>
            <w:r>
              <w:rPr>
                <w:rFonts w:ascii="Aptos" w:hAnsi="Aptos"/>
                <w:b w:val="0"/>
                <w:color w:val="162033"/>
                <w:sz w:val="15"/>
              </w:rPr>
              <w:t>runtime MLT, XML project, plugin binary stack</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5"/>
              </w:rPr>
              <w:t>libopenshot</w:t>
            </w:r>
          </w:p>
        </w:tc>
        <w:tc>
          <w:tcPr>
            <w:tcW w:type="dxa" w:w="4680"/>
            <w:vAlign w:val="center"/>
            <w:tcMar>
              <w:top w:w="65" w:type="dxa"/>
              <w:start w:w="80" w:type="dxa"/>
              <w:bottom w:w="65" w:type="dxa"/>
              <w:end w:w="80" w:type="dxa"/>
            </w:tcMar>
            <w:shd w:fill="F8FBFF"/>
          </w:tcPr>
          <w:p>
            <w:pPr>
              <w:spacing w:after="0"/>
            </w:pPr>
            <w:r/>
            <w:r>
              <w:rPr>
                <w:rFonts w:ascii="Aptos" w:hAnsi="Aptos"/>
                <w:b w:val="0"/>
                <w:color w:val="162033"/>
                <w:sz w:val="15"/>
              </w:rPr>
              <w:t>reader lifecycle, stale-frame guards, animation curves, beat-sync concepts</w:t>
            </w:r>
          </w:p>
        </w:tc>
        <w:tc>
          <w:tcPr>
            <w:tcW w:type="dxa" w:w="4032"/>
            <w:vAlign w:val="center"/>
            <w:tcMar>
              <w:top w:w="65" w:type="dxa"/>
              <w:start w:w="80" w:type="dxa"/>
              <w:bottom w:w="65" w:type="dxa"/>
              <w:end w:w="80" w:type="dxa"/>
            </w:tcMar>
            <w:shd w:fill="F8FBFF"/>
          </w:tcPr>
          <w:p>
            <w:pPr>
              <w:spacing w:after="0"/>
            </w:pPr>
            <w:r/>
            <w:r>
              <w:rPr>
                <w:rFonts w:ascii="Aptos" w:hAnsi="Aptos"/>
                <w:b w:val="0"/>
                <w:color w:val="162033"/>
                <w:sz w:val="15"/>
              </w:rPr>
              <w:t>source code, libopenshot-audio, full timeline engine</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5"/>
              </w:rPr>
              <w:t>projectM</w:t>
            </w:r>
          </w:p>
        </w:tc>
        <w:tc>
          <w:tcPr>
            <w:tcW w:type="dxa" w:w="4680"/>
            <w:vAlign w:val="center"/>
            <w:tcMar>
              <w:top w:w="65" w:type="dxa"/>
              <w:start w:w="80" w:type="dxa"/>
              <w:bottom w:w="65" w:type="dxa"/>
              <w:end w:w="80" w:type="dxa"/>
            </w:tcMar>
          </w:tcPr>
          <w:p>
            <w:pPr>
              <w:spacing w:after="0"/>
            </w:pPr>
            <w:r/>
            <w:r>
              <w:rPr>
                <w:rFonts w:ascii="Aptos" w:hAnsi="Aptos"/>
                <w:b w:val="0"/>
                <w:color w:val="162033"/>
                <w:sz w:val="15"/>
              </w:rPr>
              <w:t>audio feature→visual parameter pipeline; preset isolation</w:t>
            </w:r>
          </w:p>
        </w:tc>
        <w:tc>
          <w:tcPr>
            <w:tcW w:type="dxa" w:w="4032"/>
            <w:vAlign w:val="center"/>
            <w:tcMar>
              <w:top w:w="65" w:type="dxa"/>
              <w:start w:w="80" w:type="dxa"/>
              <w:bottom w:w="65" w:type="dxa"/>
              <w:end w:w="80" w:type="dxa"/>
            </w:tcMar>
          </w:tcPr>
          <w:p>
            <w:pPr>
              <w:spacing w:after="0"/>
            </w:pPr>
            <w:r/>
            <w:r>
              <w:rPr>
                <w:rFonts w:ascii="Aptos" w:hAnsi="Aptos"/>
                <w:b w:val="0"/>
                <w:color w:val="162033"/>
                <w:sz w:val="15"/>
              </w:rPr>
              <w:t>OpenGL core/preset engine untuk V2 utama</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5"/>
              </w:rPr>
              <w:t>PyAV</w:t>
            </w:r>
          </w:p>
        </w:tc>
        <w:tc>
          <w:tcPr>
            <w:tcW w:type="dxa" w:w="4680"/>
            <w:vAlign w:val="center"/>
            <w:tcMar>
              <w:top w:w="65" w:type="dxa"/>
              <w:start w:w="80" w:type="dxa"/>
              <w:bottom w:w="65" w:type="dxa"/>
              <w:end w:w="80" w:type="dxa"/>
            </w:tcMar>
            <w:shd w:fill="F8FBFF"/>
          </w:tcPr>
          <w:p>
            <w:pPr>
              <w:spacing w:after="0"/>
            </w:pPr>
            <w:r/>
            <w:r>
              <w:rPr>
                <w:rFonts w:ascii="Aptos" w:hAnsi="Aptos"/>
                <w:b w:val="0"/>
                <w:color w:val="162033"/>
                <w:sz w:val="15"/>
              </w:rPr>
              <w:t>clean frame/decode abstraction</w:t>
            </w:r>
          </w:p>
        </w:tc>
        <w:tc>
          <w:tcPr>
            <w:tcW w:type="dxa" w:w="4032"/>
            <w:vAlign w:val="center"/>
            <w:tcMar>
              <w:top w:w="65" w:type="dxa"/>
              <w:start w:w="80" w:type="dxa"/>
              <w:bottom w:w="65" w:type="dxa"/>
              <w:end w:w="80" w:type="dxa"/>
            </w:tcMar>
            <w:shd w:fill="F8FBFF"/>
          </w:tcPr>
          <w:p>
            <w:pPr>
              <w:spacing w:after="0"/>
            </w:pPr>
            <w:r/>
            <w:r>
              <w:rPr>
                <w:rFonts w:ascii="Aptos" w:hAnsi="Aptos"/>
                <w:b w:val="0"/>
                <w:color w:val="162033"/>
                <w:sz w:val="15"/>
              </w:rPr>
              <w:t>dependency sekarang / bundled FFmpeg duplication</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5"/>
              </w:rPr>
              <w:t>imageio-ffmpeg</w:t>
            </w:r>
          </w:p>
        </w:tc>
        <w:tc>
          <w:tcPr>
            <w:tcW w:type="dxa" w:w="4680"/>
            <w:vAlign w:val="center"/>
            <w:tcMar>
              <w:top w:w="65" w:type="dxa"/>
              <w:start w:w="80" w:type="dxa"/>
              <w:bottom w:w="65" w:type="dxa"/>
              <w:end w:w="80" w:type="dxa"/>
            </w:tcMar>
          </w:tcPr>
          <w:p>
            <w:pPr>
              <w:spacing w:after="0"/>
            </w:pPr>
            <w:r/>
            <w:r>
              <w:rPr>
                <w:rFonts w:ascii="Aptos" w:hAnsi="Aptos"/>
                <w:b w:val="0"/>
                <w:color w:val="162033"/>
                <w:sz w:val="15"/>
              </w:rPr>
              <w:t>small process wrapper ergonomics</w:t>
            </w:r>
          </w:p>
        </w:tc>
        <w:tc>
          <w:tcPr>
            <w:tcW w:type="dxa" w:w="4032"/>
            <w:vAlign w:val="center"/>
            <w:tcMar>
              <w:top w:w="65" w:type="dxa"/>
              <w:start w:w="80" w:type="dxa"/>
              <w:bottom w:w="65" w:type="dxa"/>
              <w:end w:w="80" w:type="dxa"/>
            </w:tcMar>
          </w:tcPr>
          <w:p>
            <w:pPr>
              <w:spacing w:after="0"/>
            </w:pPr>
            <w:r/>
            <w:r>
              <w:rPr>
                <w:rFonts w:ascii="Aptos" w:hAnsi="Aptos"/>
                <w:b w:val="0"/>
                <w:color w:val="162033"/>
                <w:sz w:val="15"/>
              </w:rPr>
              <w:t>its bundled FFmpeg</w:t>
            </w:r>
          </w:p>
        </w:tc>
      </w:tr>
      <w:tr>
        <w:tc>
          <w:tcPr>
            <w:tcW w:type="dxa" w:w="1800"/>
            <w:vAlign w:val="center"/>
            <w:tcMar>
              <w:top w:w="65" w:type="dxa"/>
              <w:start w:w="80" w:type="dxa"/>
              <w:bottom w:w="65" w:type="dxa"/>
              <w:end w:w="80" w:type="dxa"/>
            </w:tcMar>
            <w:shd w:fill="F8FBFF"/>
          </w:tcPr>
          <w:p>
            <w:pPr>
              <w:spacing w:after="0"/>
            </w:pPr>
            <w:r/>
            <w:r>
              <w:rPr>
                <w:rFonts w:ascii="Aptos" w:hAnsi="Aptos"/>
                <w:b w:val="0"/>
                <w:color w:val="162033"/>
                <w:sz w:val="15"/>
              </w:rPr>
              <w:t>MoviePy</w:t>
            </w:r>
          </w:p>
        </w:tc>
        <w:tc>
          <w:tcPr>
            <w:tcW w:type="dxa" w:w="4680"/>
            <w:vAlign w:val="center"/>
            <w:tcMar>
              <w:top w:w="65" w:type="dxa"/>
              <w:start w:w="80" w:type="dxa"/>
              <w:bottom w:w="65" w:type="dxa"/>
              <w:end w:w="80" w:type="dxa"/>
            </w:tcMar>
            <w:shd w:fill="F8FBFF"/>
          </w:tcPr>
          <w:p>
            <w:pPr>
              <w:spacing w:after="0"/>
            </w:pPr>
            <w:r/>
            <w:r>
              <w:rPr>
                <w:rFonts w:ascii="Aptos" w:hAnsi="Aptos"/>
                <w:b w:val="0"/>
                <w:color w:val="162033"/>
                <w:sz w:val="15"/>
              </w:rPr>
              <w:t>effect/composition API readability</w:t>
            </w:r>
          </w:p>
        </w:tc>
        <w:tc>
          <w:tcPr>
            <w:tcW w:type="dxa" w:w="4032"/>
            <w:vAlign w:val="center"/>
            <w:tcMar>
              <w:top w:w="65" w:type="dxa"/>
              <w:start w:w="80" w:type="dxa"/>
              <w:bottom w:w="65" w:type="dxa"/>
              <w:end w:w="80" w:type="dxa"/>
            </w:tcMar>
            <w:shd w:fill="F8FBFF"/>
          </w:tcPr>
          <w:p>
            <w:pPr>
              <w:spacing w:after="0"/>
            </w:pPr>
            <w:r/>
            <w:r>
              <w:rPr>
                <w:rFonts w:ascii="Aptos" w:hAnsi="Aptos"/>
                <w:b w:val="0"/>
                <w:color w:val="162033"/>
                <w:sz w:val="15"/>
              </w:rPr>
              <w:t>frame-by-frame render architecture</w:t>
            </w:r>
          </w:p>
        </w:tc>
      </w:tr>
      <w:tr>
        <w:tc>
          <w:tcPr>
            <w:tcW w:type="dxa" w:w="1800"/>
            <w:vAlign w:val="center"/>
            <w:tcMar>
              <w:top w:w="65" w:type="dxa"/>
              <w:start w:w="80" w:type="dxa"/>
              <w:bottom w:w="65" w:type="dxa"/>
              <w:end w:w="80" w:type="dxa"/>
            </w:tcMar>
          </w:tcPr>
          <w:p>
            <w:pPr>
              <w:spacing w:after="0"/>
            </w:pPr>
            <w:r/>
            <w:r>
              <w:rPr>
                <w:rFonts w:ascii="Aptos" w:hAnsi="Aptos"/>
                <w:b w:val="0"/>
                <w:color w:val="162033"/>
                <w:sz w:val="15"/>
              </w:rPr>
              <w:t>librosa</w:t>
            </w:r>
          </w:p>
        </w:tc>
        <w:tc>
          <w:tcPr>
            <w:tcW w:type="dxa" w:w="4680"/>
            <w:vAlign w:val="center"/>
            <w:tcMar>
              <w:top w:w="65" w:type="dxa"/>
              <w:start w:w="80" w:type="dxa"/>
              <w:bottom w:w="65" w:type="dxa"/>
              <w:end w:w="80" w:type="dxa"/>
            </w:tcMar>
          </w:tcPr>
          <w:p>
            <w:pPr>
              <w:spacing w:after="0"/>
            </w:pPr>
            <w:r/>
            <w:r>
              <w:rPr>
                <w:rFonts w:ascii="Aptos" w:hAnsi="Aptos"/>
                <w:b w:val="0"/>
                <w:color w:val="162033"/>
                <w:sz w:val="15"/>
              </w:rPr>
              <w:t>onset/beat validation methodology</w:t>
            </w:r>
          </w:p>
        </w:tc>
        <w:tc>
          <w:tcPr>
            <w:tcW w:type="dxa" w:w="4032"/>
            <w:vAlign w:val="center"/>
            <w:tcMar>
              <w:top w:w="65" w:type="dxa"/>
              <w:start w:w="80" w:type="dxa"/>
              <w:bottom w:w="65" w:type="dxa"/>
              <w:end w:w="80" w:type="dxa"/>
            </w:tcMar>
          </w:tcPr>
          <w:p>
            <w:pPr>
              <w:spacing w:after="0"/>
            </w:pPr>
            <w:r/>
            <w:r>
              <w:rPr>
                <w:rFonts w:ascii="Aptos" w:hAnsi="Aptos"/>
                <w:b w:val="0"/>
                <w:color w:val="162033"/>
                <w:sz w:val="15"/>
              </w:rPr>
              <w:t>runtime dependency</w:t>
            </w:r>
          </w:p>
        </w:tc>
      </w:tr>
    </w:tbl>
    <w:p>
      <w:pPr>
        <w:spacing w:after="0"/>
      </w:pPr>
    </w:p>
    <w:p>
      <w:pPr>
        <w:pStyle w:val="Heading1"/>
      </w:pPr>
      <w:r>
        <w:t>14. Python Runtime Decision</w:t>
      </w:r>
    </w:p>
    <w:p>
      <w:r>
        <w:t>Beberapa kandidat terbaru (PyAV 19, librosa 1.0, current NumPy development branch) telah bergerak ke Python ≥3.12. Baseline V2 masih ≥3.11 dan build saat ini sudah stabil. Meng-upgrade Python hanya agar dapat memakai dependency tertentu akan memperbesar change surface.</w:t>
      </w:r>
    </w:p>
    <w:tbl>
      <w:tblPr>
        <w:tblW w:type="auto" w:w="0"/>
        <w:jc w:val="center"/>
        <w:tblLook w:firstColumn="1" w:firstRow="1" w:lastColumn="0" w:lastRow="0" w:noHBand="0" w:noVBand="1" w:val="04A0"/>
      </w:tblPr>
      <w:tblGrid>
        <w:gridCol w:w="10340"/>
      </w:tblGrid>
      <w:tr>
        <w:tc>
          <w:tcPr>
            <w:tcW w:type="dxa" w:w="10340"/>
            <w:shd w:fill="EAF8F0"/>
            <w:tcMar>
              <w:top w:w="90" w:type="dxa"/>
              <w:start w:w="110" w:type="dxa"/>
              <w:bottom w:w="90" w:type="dxa"/>
              <w:end w:w="110" w:type="dxa"/>
            </w:tcMar>
          </w:tcPr>
          <w:p>
            <w:pPr>
              <w:spacing w:after="40"/>
            </w:pPr>
            <w:r>
              <w:rPr>
                <w:b/>
                <w:color w:val="157A4A"/>
                <w:sz w:val="18"/>
              </w:rPr>
              <w:t>D02-13</w:t>
            </w:r>
          </w:p>
          <w:p>
            <w:pPr>
              <w:spacing w:after="0"/>
            </w:pPr>
            <w:r>
              <w:rPr>
                <w:color w:val="162033"/>
                <w:sz w:val="16"/>
              </w:rPr>
              <w:t>Pertahankan Python ≥3.11 selama tahap stabilisasi awal V2. Jangan upgrade ke 3.12 sampai STEP 03/04 mempunyai alasan arsitektur mandiri dan Windows portable regression matrix. Untuk BeatAnalysis, gunakan versi dependency yang masih mendukung 3.11.</w:t>
            </w:r>
          </w:p>
        </w:tc>
      </w:tr>
    </w:tbl>
    <w:p>
      <w:pPr>
        <w:spacing w:after="0"/>
      </w:pPr>
    </w:p>
    <w:p>
      <w:pPr>
        <w:pStyle w:val="Heading1"/>
      </w:pPr>
      <w:r>
        <w:t>15. License &amp; Compliance Matrix</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016"/>
            <w:vAlign w:val="center"/>
            <w:tcMar>
              <w:top w:w="65" w:type="dxa"/>
              <w:start w:w="80" w:type="dxa"/>
              <w:bottom w:w="65" w:type="dxa"/>
              <w:end w:w="80" w:type="dxa"/>
            </w:tcMar>
            <w:shd w:fill="1766E8"/>
          </w:tcPr>
          <w:p>
            <w:pPr>
              <w:spacing w:after="0"/>
            </w:pPr>
            <w:r/>
            <w:r>
              <w:rPr>
                <w:rFonts w:ascii="Aptos" w:hAnsi="Aptos"/>
                <w:b/>
                <w:color w:val="FFFFFF"/>
                <w:sz w:val="14"/>
              </w:rPr>
              <w:t>Komponen</w:t>
            </w:r>
          </w:p>
        </w:tc>
        <w:tc>
          <w:tcPr>
            <w:tcW w:type="dxa" w:w="1944"/>
            <w:vAlign w:val="center"/>
            <w:tcMar>
              <w:top w:w="65" w:type="dxa"/>
              <w:start w:w="80" w:type="dxa"/>
              <w:bottom w:w="65" w:type="dxa"/>
              <w:end w:w="80" w:type="dxa"/>
            </w:tcMar>
            <w:shd w:fill="1766E8"/>
          </w:tcPr>
          <w:p>
            <w:pPr>
              <w:spacing w:after="0"/>
            </w:pPr>
            <w:r/>
            <w:r>
              <w:rPr>
                <w:rFonts w:ascii="Aptos" w:hAnsi="Aptos"/>
                <w:b/>
                <w:color w:val="FFFFFF"/>
                <w:sz w:val="14"/>
              </w:rPr>
              <w:t>Lisensi utama</w:t>
            </w:r>
          </w:p>
        </w:tc>
        <w:tc>
          <w:tcPr>
            <w:tcW w:type="dxa" w:w="2088"/>
            <w:vAlign w:val="center"/>
            <w:tcMar>
              <w:top w:w="65" w:type="dxa"/>
              <w:start w:w="80" w:type="dxa"/>
              <w:bottom w:w="65" w:type="dxa"/>
              <w:end w:w="80" w:type="dxa"/>
            </w:tcMar>
            <w:shd w:fill="1766E8"/>
          </w:tcPr>
          <w:p>
            <w:pPr>
              <w:spacing w:after="0"/>
            </w:pPr>
            <w:r/>
            <w:r>
              <w:rPr>
                <w:rFonts w:ascii="Aptos" w:hAnsi="Aptos"/>
                <w:b/>
                <w:color w:val="FFFFFF"/>
                <w:sz w:val="14"/>
              </w:rPr>
              <w:t>Status V2</w:t>
            </w:r>
          </w:p>
        </w:tc>
        <w:tc>
          <w:tcPr>
            <w:tcW w:type="dxa" w:w="4464"/>
            <w:vAlign w:val="center"/>
            <w:tcMar>
              <w:top w:w="65" w:type="dxa"/>
              <w:start w:w="80" w:type="dxa"/>
              <w:bottom w:w="65" w:type="dxa"/>
              <w:end w:w="80" w:type="dxa"/>
            </w:tcMar>
            <w:shd w:fill="1766E8"/>
          </w:tcPr>
          <w:p>
            <w:pPr>
              <w:spacing w:after="0"/>
            </w:pPr>
            <w:r/>
            <w:r>
              <w:rPr>
                <w:rFonts w:ascii="Aptos" w:hAnsi="Aptos"/>
                <w:b/>
                <w:color w:val="FFFFFF"/>
                <w:sz w:val="14"/>
              </w:rPr>
              <w:t>Compliance planning</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Full-Album-Maker code</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MIT</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KEEP</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LICENSE tetap aplikasi</w:t>
            </w:r>
          </w:p>
        </w:tc>
      </w:tr>
      <w:tr>
        <w:tc>
          <w:tcPr>
            <w:tcW w:type="dxa" w:w="2016"/>
            <w:vAlign w:val="center"/>
            <w:tcMar>
              <w:top w:w="65" w:type="dxa"/>
              <w:start w:w="80" w:type="dxa"/>
              <w:bottom w:w="65" w:type="dxa"/>
              <w:end w:w="80" w:type="dxa"/>
            </w:tcMar>
            <w:shd w:fill="F8FBFF"/>
          </w:tcPr>
          <w:p>
            <w:pPr>
              <w:spacing w:after="0"/>
            </w:pPr>
            <w:r/>
            <w:r>
              <w:rPr>
                <w:rFonts w:ascii="Aptos" w:hAnsi="Aptos"/>
                <w:b w:val="0"/>
                <w:color w:val="162033"/>
                <w:sz w:val="14"/>
              </w:rPr>
              <w:t>FFmpeg BtbN GPL build</w:t>
            </w:r>
          </w:p>
        </w:tc>
        <w:tc>
          <w:tcPr>
            <w:tcW w:type="dxa" w:w="1944"/>
            <w:vAlign w:val="center"/>
            <w:tcMar>
              <w:top w:w="65" w:type="dxa"/>
              <w:start w:w="80" w:type="dxa"/>
              <w:bottom w:w="65" w:type="dxa"/>
              <w:end w:w="80" w:type="dxa"/>
            </w:tcMar>
            <w:shd w:fill="F8FBFF"/>
          </w:tcPr>
          <w:p>
            <w:pPr>
              <w:spacing w:after="0"/>
            </w:pPr>
            <w:r/>
            <w:r>
              <w:rPr>
                <w:rFonts w:ascii="Aptos" w:hAnsi="Aptos"/>
                <w:b w:val="0"/>
                <w:color w:val="162033"/>
                <w:sz w:val="14"/>
              </w:rPr>
              <w:t>GPL variant</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KEEP external binary</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bundle notices/license/source/build info; jangan sebut seluruh ZIP MIT</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PySide6 / Qt</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LGPL/GPL/commercial</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KEEP</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dynamic-library/relink/source/notice obligations perlu release gate</w:t>
            </w:r>
          </w:p>
        </w:tc>
      </w:tr>
      <w:tr>
        <w:tc>
          <w:tcPr>
            <w:tcW w:type="dxa" w:w="2016"/>
            <w:vAlign w:val="center"/>
            <w:tcMar>
              <w:top w:w="65" w:type="dxa"/>
              <w:start w:w="80" w:type="dxa"/>
              <w:bottom w:w="65" w:type="dxa"/>
              <w:end w:w="80" w:type="dxa"/>
            </w:tcMar>
            <w:shd w:fill="F8FBFF"/>
          </w:tcPr>
          <w:p>
            <w:pPr>
              <w:spacing w:after="0"/>
            </w:pPr>
            <w:r/>
            <w:r>
              <w:rPr>
                <w:rFonts w:ascii="Aptos" w:hAnsi="Aptos"/>
                <w:b w:val="0"/>
                <w:color w:val="162033"/>
                <w:sz w:val="14"/>
              </w:rPr>
              <w:t>NumPy</w:t>
            </w:r>
          </w:p>
        </w:tc>
        <w:tc>
          <w:tcPr>
            <w:tcW w:type="dxa" w:w="1944"/>
            <w:vAlign w:val="center"/>
            <w:tcMar>
              <w:top w:w="65" w:type="dxa"/>
              <w:start w:w="80" w:type="dxa"/>
              <w:bottom w:w="65" w:type="dxa"/>
              <w:end w:w="80" w:type="dxa"/>
            </w:tcMar>
            <w:shd w:fill="F8FBFF"/>
          </w:tcPr>
          <w:p>
            <w:pPr>
              <w:spacing w:after="0"/>
            </w:pPr>
            <w:r/>
            <w:r>
              <w:rPr>
                <w:rFonts w:ascii="Aptos" w:hAnsi="Aptos"/>
                <w:b w:val="0"/>
                <w:color w:val="162033"/>
                <w:sz w:val="14"/>
              </w:rPr>
              <w:t>BSD family</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candidate</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include notices bila dibundel</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SciPy</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BSD-3</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defer</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include notices bila dibundel</w:t>
            </w:r>
          </w:p>
        </w:tc>
      </w:tr>
      <w:tr>
        <w:tc>
          <w:tcPr>
            <w:tcW w:type="dxa" w:w="2016"/>
            <w:vAlign w:val="center"/>
            <w:tcMar>
              <w:top w:w="65" w:type="dxa"/>
              <w:start w:w="80" w:type="dxa"/>
              <w:bottom w:w="65" w:type="dxa"/>
              <w:end w:w="80" w:type="dxa"/>
            </w:tcMar>
            <w:shd w:fill="F8FBFF"/>
          </w:tcPr>
          <w:p>
            <w:pPr>
              <w:spacing w:after="0"/>
            </w:pPr>
            <w:r/>
            <w:r>
              <w:rPr>
                <w:rFonts w:ascii="Aptos" w:hAnsi="Aptos"/>
                <w:b w:val="0"/>
                <w:color w:val="162033"/>
                <w:sz w:val="14"/>
              </w:rPr>
              <w:t>librosa</w:t>
            </w:r>
          </w:p>
        </w:tc>
        <w:tc>
          <w:tcPr>
            <w:tcW w:type="dxa" w:w="1944"/>
            <w:vAlign w:val="center"/>
            <w:tcMar>
              <w:top w:w="65" w:type="dxa"/>
              <w:start w:w="80" w:type="dxa"/>
              <w:bottom w:w="65" w:type="dxa"/>
              <w:end w:w="80" w:type="dxa"/>
            </w:tcMar>
            <w:shd w:fill="F8FBFF"/>
          </w:tcPr>
          <w:p>
            <w:pPr>
              <w:spacing w:after="0"/>
            </w:pPr>
            <w:r/>
            <w:r>
              <w:rPr>
                <w:rFonts w:ascii="Aptos" w:hAnsi="Aptos"/>
                <w:b w:val="0"/>
                <w:color w:val="162033"/>
                <w:sz w:val="14"/>
              </w:rPr>
              <w:t>ISC</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reference</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tidak bundle core</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PyAV</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BSD-3</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defer</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FFmpeg wheel license inventory bila diuji</w:t>
            </w:r>
          </w:p>
        </w:tc>
      </w:tr>
      <w:tr>
        <w:tc>
          <w:tcPr>
            <w:tcW w:type="dxa" w:w="2016"/>
            <w:vAlign w:val="center"/>
            <w:tcMar>
              <w:top w:w="65" w:type="dxa"/>
              <w:start w:w="80" w:type="dxa"/>
              <w:bottom w:w="65" w:type="dxa"/>
              <w:end w:w="80" w:type="dxa"/>
            </w:tcMar>
            <w:shd w:fill="F8FBFF"/>
          </w:tcPr>
          <w:p>
            <w:pPr>
              <w:spacing w:after="0"/>
            </w:pPr>
            <w:r/>
            <w:r>
              <w:rPr>
                <w:rFonts w:ascii="Aptos" w:hAnsi="Aptos"/>
                <w:b w:val="0"/>
                <w:color w:val="162033"/>
                <w:sz w:val="14"/>
              </w:rPr>
              <w:t>MLT</w:t>
            </w:r>
          </w:p>
        </w:tc>
        <w:tc>
          <w:tcPr>
            <w:tcW w:type="dxa" w:w="1944"/>
            <w:vAlign w:val="center"/>
            <w:tcMar>
              <w:top w:w="65" w:type="dxa"/>
              <w:start w:w="80" w:type="dxa"/>
              <w:bottom w:w="65" w:type="dxa"/>
              <w:end w:w="80" w:type="dxa"/>
            </w:tcMar>
            <w:shd w:fill="F8FBFF"/>
          </w:tcPr>
          <w:p>
            <w:pPr>
              <w:spacing w:after="0"/>
            </w:pPr>
            <w:r/>
            <w:r>
              <w:rPr>
                <w:rFonts w:ascii="Aptos" w:hAnsi="Aptos"/>
                <w:b w:val="0"/>
                <w:color w:val="162033"/>
                <w:sz w:val="14"/>
              </w:rPr>
              <w:t>LGPL-2.1+</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reference</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tidak bundle</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libopenshot</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LGPL-3</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reference</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tidak bundle core</w:t>
            </w:r>
          </w:p>
        </w:tc>
      </w:tr>
      <w:tr>
        <w:tc>
          <w:tcPr>
            <w:tcW w:type="dxa" w:w="2016"/>
            <w:vAlign w:val="center"/>
            <w:tcMar>
              <w:top w:w="65" w:type="dxa"/>
              <w:start w:w="80" w:type="dxa"/>
              <w:bottom w:w="65" w:type="dxa"/>
              <w:end w:w="80" w:type="dxa"/>
            </w:tcMar>
            <w:shd w:fill="F8FBFF"/>
          </w:tcPr>
          <w:p>
            <w:pPr>
              <w:spacing w:after="0"/>
            </w:pPr>
            <w:r/>
            <w:r>
              <w:rPr>
                <w:rFonts w:ascii="Aptos" w:hAnsi="Aptos"/>
                <w:b w:val="0"/>
                <w:color w:val="162033"/>
                <w:sz w:val="14"/>
              </w:rPr>
              <w:t>libopenshot-audio</w:t>
            </w:r>
          </w:p>
        </w:tc>
        <w:tc>
          <w:tcPr>
            <w:tcW w:type="dxa" w:w="1944"/>
            <w:vAlign w:val="center"/>
            <w:tcMar>
              <w:top w:w="65" w:type="dxa"/>
              <w:start w:w="80" w:type="dxa"/>
              <w:bottom w:w="65" w:type="dxa"/>
              <w:end w:w="80" w:type="dxa"/>
            </w:tcMar>
            <w:shd w:fill="F8FBFF"/>
          </w:tcPr>
          <w:p>
            <w:pPr>
              <w:spacing w:after="0"/>
            </w:pPr>
            <w:r/>
            <w:r>
              <w:rPr>
                <w:rFonts w:ascii="Aptos" w:hAnsi="Aptos"/>
                <w:b w:val="0"/>
                <w:color w:val="162033"/>
                <w:sz w:val="14"/>
              </w:rPr>
              <w:t>GPL-3</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reference</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tidak bundle</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projectM</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LGPL-2.1</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post-V2 optional</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plugin compliance terpisah bila kelak digunakan</w:t>
            </w:r>
          </w:p>
        </w:tc>
      </w:tr>
      <w:tr>
        <w:tc>
          <w:tcPr>
            <w:tcW w:type="dxa" w:w="2016"/>
            <w:vAlign w:val="center"/>
            <w:tcMar>
              <w:top w:w="65" w:type="dxa"/>
              <w:start w:w="80" w:type="dxa"/>
              <w:bottom w:w="65" w:type="dxa"/>
              <w:end w:w="80" w:type="dxa"/>
            </w:tcMar>
            <w:shd w:fill="F8FBFF"/>
          </w:tcPr>
          <w:p>
            <w:pPr>
              <w:spacing w:after="0"/>
            </w:pPr>
            <w:r/>
            <w:r>
              <w:rPr>
                <w:rFonts w:ascii="Aptos" w:hAnsi="Aptos"/>
                <w:b w:val="0"/>
                <w:color w:val="162033"/>
                <w:sz w:val="14"/>
              </w:rPr>
              <w:t>MoviePy</w:t>
            </w:r>
          </w:p>
        </w:tc>
        <w:tc>
          <w:tcPr>
            <w:tcW w:type="dxa" w:w="1944"/>
            <w:vAlign w:val="center"/>
            <w:tcMar>
              <w:top w:w="65" w:type="dxa"/>
              <w:start w:w="80" w:type="dxa"/>
              <w:bottom w:w="65" w:type="dxa"/>
              <w:end w:w="80" w:type="dxa"/>
            </w:tcMar>
            <w:shd w:fill="F8FBFF"/>
          </w:tcPr>
          <w:p>
            <w:pPr>
              <w:spacing w:after="0"/>
            </w:pPr>
            <w:r/>
            <w:r>
              <w:rPr>
                <w:rFonts w:ascii="Aptos" w:hAnsi="Aptos"/>
                <w:b w:val="0"/>
                <w:color w:val="162033"/>
                <w:sz w:val="14"/>
              </w:rPr>
              <w:t>MIT</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reference</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tidak bundle core</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imageio-ffmpeg</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BSD-2</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reference</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tidak bundle core</w:t>
            </w:r>
          </w:p>
        </w:tc>
      </w:tr>
      <w:tr>
        <w:tc>
          <w:tcPr>
            <w:tcW w:type="dxa" w:w="2016"/>
            <w:vAlign w:val="center"/>
            <w:tcMar>
              <w:top w:w="65" w:type="dxa"/>
              <w:start w:w="80" w:type="dxa"/>
              <w:bottom w:w="65" w:type="dxa"/>
              <w:end w:w="80" w:type="dxa"/>
            </w:tcMar>
            <w:shd w:fill="F8FBFF"/>
          </w:tcPr>
          <w:p>
            <w:pPr>
              <w:spacing w:after="0"/>
            </w:pPr>
            <w:r/>
            <w:r>
              <w:rPr>
                <w:rFonts w:ascii="Aptos" w:hAnsi="Aptos"/>
                <w:b w:val="0"/>
                <w:color w:val="162033"/>
                <w:sz w:val="14"/>
              </w:rPr>
              <w:t>aubio</w:t>
            </w:r>
          </w:p>
        </w:tc>
        <w:tc>
          <w:tcPr>
            <w:tcW w:type="dxa" w:w="1944"/>
            <w:vAlign w:val="center"/>
            <w:tcMar>
              <w:top w:w="65" w:type="dxa"/>
              <w:start w:w="80" w:type="dxa"/>
              <w:bottom w:w="65" w:type="dxa"/>
              <w:end w:w="80" w:type="dxa"/>
            </w:tcMar>
            <w:shd w:fill="F8FBFF"/>
          </w:tcPr>
          <w:p>
            <w:pPr>
              <w:spacing w:after="0"/>
            </w:pPr>
            <w:r/>
            <w:r>
              <w:rPr>
                <w:rFonts w:ascii="Aptos" w:hAnsi="Aptos"/>
                <w:b w:val="0"/>
                <w:color w:val="162033"/>
                <w:sz w:val="14"/>
              </w:rPr>
              <w:t>GPL-3+</w:t>
            </w:r>
          </w:p>
        </w:tc>
        <w:tc>
          <w:tcPr>
            <w:tcW w:type="dxa" w:w="2088"/>
            <w:vAlign w:val="center"/>
            <w:tcMar>
              <w:top w:w="65" w:type="dxa"/>
              <w:start w:w="80" w:type="dxa"/>
              <w:bottom w:w="65" w:type="dxa"/>
              <w:end w:w="80" w:type="dxa"/>
            </w:tcMar>
            <w:shd w:fill="F8FBFF"/>
          </w:tcPr>
          <w:p>
            <w:pPr>
              <w:spacing w:after="0"/>
            </w:pPr>
            <w:r/>
            <w:r>
              <w:rPr>
                <w:rFonts w:ascii="Aptos" w:hAnsi="Aptos"/>
                <w:b w:val="0"/>
                <w:color w:val="162033"/>
                <w:sz w:val="14"/>
              </w:rPr>
              <w:t>reject</w:t>
            </w:r>
          </w:p>
        </w:tc>
        <w:tc>
          <w:tcPr>
            <w:tcW w:type="dxa" w:w="4464"/>
            <w:vAlign w:val="center"/>
            <w:tcMar>
              <w:top w:w="65" w:type="dxa"/>
              <w:start w:w="80" w:type="dxa"/>
              <w:bottom w:w="65" w:type="dxa"/>
              <w:end w:w="80" w:type="dxa"/>
            </w:tcMar>
            <w:shd w:fill="F8FBFF"/>
          </w:tcPr>
          <w:p>
            <w:pPr>
              <w:spacing w:after="0"/>
            </w:pPr>
            <w:r/>
            <w:r>
              <w:rPr>
                <w:rFonts w:ascii="Aptos" w:hAnsi="Aptos"/>
                <w:b w:val="0"/>
                <w:color w:val="162033"/>
                <w:sz w:val="14"/>
              </w:rPr>
              <w:t>tidak bundle/copy</w:t>
            </w:r>
          </w:p>
        </w:tc>
      </w:tr>
      <w:tr>
        <w:tc>
          <w:tcPr>
            <w:tcW w:type="dxa" w:w="2016"/>
            <w:vAlign w:val="center"/>
            <w:tcMar>
              <w:top w:w="65" w:type="dxa"/>
              <w:start w:w="80" w:type="dxa"/>
              <w:bottom w:w="65" w:type="dxa"/>
              <w:end w:w="80" w:type="dxa"/>
            </w:tcMar>
          </w:tcPr>
          <w:p>
            <w:pPr>
              <w:spacing w:after="0"/>
            </w:pPr>
            <w:r/>
            <w:r>
              <w:rPr>
                <w:rFonts w:ascii="Aptos" w:hAnsi="Aptos"/>
                <w:b w:val="0"/>
                <w:color w:val="162033"/>
                <w:sz w:val="14"/>
              </w:rPr>
              <w:t>Essentia</w:t>
            </w:r>
          </w:p>
        </w:tc>
        <w:tc>
          <w:tcPr>
            <w:tcW w:type="dxa" w:w="1944"/>
            <w:vAlign w:val="center"/>
            <w:tcMar>
              <w:top w:w="65" w:type="dxa"/>
              <w:start w:w="80" w:type="dxa"/>
              <w:bottom w:w="65" w:type="dxa"/>
              <w:end w:w="80" w:type="dxa"/>
            </w:tcMar>
          </w:tcPr>
          <w:p>
            <w:pPr>
              <w:spacing w:after="0"/>
            </w:pPr>
            <w:r/>
            <w:r>
              <w:rPr>
                <w:rFonts w:ascii="Aptos" w:hAnsi="Aptos"/>
                <w:b w:val="0"/>
                <w:color w:val="162033"/>
                <w:sz w:val="14"/>
              </w:rPr>
              <w:t>AGPL-3/commercial</w:t>
            </w:r>
          </w:p>
        </w:tc>
        <w:tc>
          <w:tcPr>
            <w:tcW w:type="dxa" w:w="2088"/>
            <w:vAlign w:val="center"/>
            <w:tcMar>
              <w:top w:w="65" w:type="dxa"/>
              <w:start w:w="80" w:type="dxa"/>
              <w:bottom w:w="65" w:type="dxa"/>
              <w:end w:w="80" w:type="dxa"/>
            </w:tcMar>
          </w:tcPr>
          <w:p>
            <w:pPr>
              <w:spacing w:after="0"/>
            </w:pPr>
            <w:r/>
            <w:r>
              <w:rPr>
                <w:rFonts w:ascii="Aptos" w:hAnsi="Aptos"/>
                <w:b w:val="0"/>
                <w:color w:val="162033"/>
                <w:sz w:val="14"/>
              </w:rPr>
              <w:t>reject</w:t>
            </w:r>
          </w:p>
        </w:tc>
        <w:tc>
          <w:tcPr>
            <w:tcW w:type="dxa" w:w="4464"/>
            <w:vAlign w:val="center"/>
            <w:tcMar>
              <w:top w:w="65" w:type="dxa"/>
              <w:start w:w="80" w:type="dxa"/>
              <w:bottom w:w="65" w:type="dxa"/>
              <w:end w:w="80" w:type="dxa"/>
            </w:tcMar>
          </w:tcPr>
          <w:p>
            <w:pPr>
              <w:spacing w:after="0"/>
            </w:pPr>
            <w:r/>
            <w:r>
              <w:rPr>
                <w:rFonts w:ascii="Aptos" w:hAnsi="Aptos"/>
                <w:b w:val="0"/>
                <w:color w:val="162033"/>
                <w:sz w:val="14"/>
              </w:rPr>
              <w:t>tidak bundle/copy</w:t>
            </w:r>
          </w:p>
        </w:tc>
      </w:tr>
    </w:tbl>
    <w:p>
      <w:pPr>
        <w:spacing w:after="0"/>
      </w:pPr>
    </w:p>
    <w:tbl>
      <w:tblPr>
        <w:tblW w:type="auto" w:w="0"/>
        <w:jc w:val="center"/>
        <w:tblLook w:firstColumn="1" w:firstRow="1" w:lastColumn="0" w:lastRow="0" w:noHBand="0" w:noVBand="1" w:val="04A0"/>
      </w:tblPr>
      <w:tblGrid>
        <w:gridCol w:w="10340"/>
      </w:tblGrid>
      <w:tr>
        <w:tc>
          <w:tcPr>
            <w:tcW w:type="dxa" w:w="10340"/>
            <w:shd w:fill="FDECEC"/>
            <w:tcMar>
              <w:top w:w="90" w:type="dxa"/>
              <w:start w:w="110" w:type="dxa"/>
              <w:bottom w:w="90" w:type="dxa"/>
              <w:end w:w="110" w:type="dxa"/>
            </w:tcMar>
          </w:tcPr>
          <w:p>
            <w:pPr>
              <w:spacing w:after="40"/>
            </w:pPr>
            <w:r>
              <w:rPr>
                <w:b/>
                <w:color w:val="B42318"/>
                <w:sz w:val="18"/>
              </w:rPr>
              <w:t>Compliance rule</w:t>
            </w:r>
          </w:p>
          <w:p>
            <w:pPr>
              <w:spacing w:after="0"/>
            </w:pPr>
            <w:r>
              <w:rPr>
                <w:color w:val="162033"/>
                <w:sz w:val="16"/>
              </w:rPr>
              <w:t>Repo aplikasi boleh tetap MIT, tetapi THIRD_PARTY_NOTICES, license files, source availability/written-offer requirements, relinking obligations, dan binary provenance harus diperlakukan sebagai gate release. Dokumen ini tidak menggantikan review hukum jika aplikasi didistribusikan secara komersial.</w:t>
            </w:r>
          </w:p>
        </w:tc>
      </w:tr>
    </w:tbl>
    <w:p>
      <w:pPr>
        <w:spacing w:after="0"/>
      </w:pPr>
    </w:p>
    <w:p>
      <w:pPr>
        <w:pStyle w:val="Heading1"/>
      </w:pPr>
      <w:r>
        <w:t>16. External Adoption Policy</w:t>
      </w:r>
    </w:p>
    <w:p>
      <w:pPr>
        <w:pStyle w:val="ListNumber"/>
        <w:spacing w:after="40"/>
      </w:pPr>
      <w:r>
        <w:t>Tidak ada copy-paste source dari GPL/AGPL repository ke codebase MIT.</w:t>
      </w:r>
    </w:p>
    <w:p>
      <w:pPr>
        <w:pStyle w:val="ListNumber"/>
        <w:spacing w:after="40"/>
      </w:pPr>
      <w:r>
        <w:t>LGPL library hanya boleh dibundel setelah dynamic-link/relink/compliance design jelas.</w:t>
      </w:r>
    </w:p>
    <w:p>
      <w:pPr>
        <w:pStyle w:val="ListNumber"/>
        <w:spacing w:after="40"/>
      </w:pPr>
      <w:r>
        <w:t>Permissive library tetap harus dipin versinya, dicatat lisensinya, dan diuji portable.</w:t>
      </w:r>
    </w:p>
    <w:p>
      <w:pPr>
        <w:pStyle w:val="ListNumber"/>
        <w:spacing w:after="40"/>
      </w:pPr>
      <w:r>
        <w:t>Dependency baru harus masuk melalui adapter sehingga dapat diganti/dinonaktifkan.</w:t>
      </w:r>
    </w:p>
    <w:p>
      <w:pPr>
        <w:pStyle w:val="ListNumber"/>
        <w:spacing w:after="40"/>
      </w:pPr>
      <w:r>
        <w:t>Setiap dependency native wajib punya Windows clean-machine smoke.</w:t>
      </w:r>
    </w:p>
    <w:p>
      <w:pPr>
        <w:pStyle w:val="ListNumber"/>
        <w:spacing w:after="40"/>
      </w:pPr>
      <w:r>
        <w:t>Jangan membundel dua FFmpeg berbeda tanpa alasan eksplisit.</w:t>
      </w:r>
    </w:p>
    <w:p>
      <w:pPr>
        <w:pStyle w:val="ListNumber"/>
        <w:spacing w:after="40"/>
      </w:pPr>
      <w:r>
        <w:t>Project format tidak boleh menyimpan object/library-specific state yang membuat dependency tidak dapat dilepas.</w:t>
      </w:r>
    </w:p>
    <w:p>
      <w:pPr>
        <w:pStyle w:val="ListNumber"/>
        <w:spacing w:after="40"/>
      </w:pPr>
      <w:r>
        <w:t>Benchmark wajib membandingkan baseline vs candidate untuk startup, memory, analysis/render time, ZIP size, dan reliability.</w:t>
      </w:r>
    </w:p>
    <w:p>
      <w:pPr>
        <w:pStyle w:val="ListNumber"/>
        <w:spacing w:after="40"/>
      </w:pPr>
      <w:r>
        <w:t>Jika candidate tidak memberi perbaikan terukur, gunakan baseline.</w:t>
      </w:r>
    </w:p>
    <w:p>
      <w:pPr>
        <w:pStyle w:val="Heading1"/>
      </w:pPr>
      <w:r>
        <w:t>17. Adoption Scorecard</w:t>
      </w:r>
    </w:p>
    <w:tbl>
      <w:tblPr>
        <w:tblStyle w:val="TableGrid"/>
        <w:tblW w:type="auto" w:w="0"/>
        <w:jc w:val="center"/>
        <w:tblLook w:firstColumn="1" w:firstRow="1" w:lastColumn="0" w:lastRow="0" w:noHBand="0" w:noVBand="1" w:val="04A0"/>
      </w:tblPr>
      <w:tblGrid>
        <w:gridCol w:w="1292"/>
        <w:gridCol w:w="1292"/>
        <w:gridCol w:w="1292"/>
        <w:gridCol w:w="1292"/>
        <w:gridCol w:w="1292"/>
        <w:gridCol w:w="1292"/>
        <w:gridCol w:w="1292"/>
        <w:gridCol w:w="1292"/>
      </w:tblGrid>
      <w:tr>
        <w:tc>
          <w:tcPr>
            <w:tcW w:type="dxa" w:w="1656"/>
            <w:vAlign w:val="center"/>
            <w:tcMar>
              <w:top w:w="65" w:type="dxa"/>
              <w:start w:w="80" w:type="dxa"/>
              <w:bottom w:w="65" w:type="dxa"/>
              <w:end w:w="80" w:type="dxa"/>
            </w:tcMar>
            <w:shd w:fill="1766E8"/>
          </w:tcPr>
          <w:p>
            <w:pPr>
              <w:spacing w:after="0"/>
            </w:pPr>
            <w:r/>
            <w:r>
              <w:rPr>
                <w:rFonts w:ascii="Aptos" w:hAnsi="Aptos"/>
                <w:b/>
                <w:color w:val="FFFFFF"/>
                <w:sz w:val="13"/>
              </w:rPr>
              <w:t>Kandidat</w:t>
            </w:r>
          </w:p>
        </w:tc>
        <w:tc>
          <w:tcPr>
            <w:tcW w:type="dxa" w:w="1008"/>
            <w:vAlign w:val="center"/>
            <w:tcMar>
              <w:top w:w="65" w:type="dxa"/>
              <w:start w:w="80" w:type="dxa"/>
              <w:bottom w:w="65" w:type="dxa"/>
              <w:end w:w="80" w:type="dxa"/>
            </w:tcMar>
            <w:shd w:fill="1766E8"/>
          </w:tcPr>
          <w:p>
            <w:pPr>
              <w:spacing w:after="0"/>
            </w:pPr>
            <w:r/>
            <w:r>
              <w:rPr>
                <w:rFonts w:ascii="Aptos" w:hAnsi="Aptos"/>
                <w:b/>
                <w:color w:val="FFFFFF"/>
                <w:sz w:val="13"/>
              </w:rPr>
              <w:t>Stabilitas</w:t>
            </w:r>
          </w:p>
        </w:tc>
        <w:tc>
          <w:tcPr>
            <w:tcW w:type="dxa" w:w="1080"/>
            <w:vAlign w:val="center"/>
            <w:tcMar>
              <w:top w:w="65" w:type="dxa"/>
              <w:start w:w="80" w:type="dxa"/>
              <w:bottom w:w="65" w:type="dxa"/>
              <w:end w:w="80" w:type="dxa"/>
            </w:tcMar>
            <w:shd w:fill="1766E8"/>
          </w:tcPr>
          <w:p>
            <w:pPr>
              <w:spacing w:after="0"/>
            </w:pPr>
            <w:r/>
            <w:r>
              <w:rPr>
                <w:rFonts w:ascii="Aptos" w:hAnsi="Aptos"/>
                <w:b/>
                <w:color w:val="FFFFFF"/>
                <w:sz w:val="13"/>
              </w:rPr>
              <w:t>License fit</w:t>
            </w:r>
          </w:p>
        </w:tc>
        <w:tc>
          <w:tcPr>
            <w:tcW w:type="dxa" w:w="1224"/>
            <w:vAlign w:val="center"/>
            <w:tcMar>
              <w:top w:w="65" w:type="dxa"/>
              <w:start w:w="80" w:type="dxa"/>
              <w:bottom w:w="65" w:type="dxa"/>
              <w:end w:w="80" w:type="dxa"/>
            </w:tcMar>
            <w:shd w:fill="1766E8"/>
          </w:tcPr>
          <w:p>
            <w:pPr>
              <w:spacing w:after="0"/>
            </w:pPr>
            <w:r/>
            <w:r>
              <w:rPr>
                <w:rFonts w:ascii="Aptos" w:hAnsi="Aptos"/>
                <w:b/>
                <w:color w:val="FFFFFF"/>
                <w:sz w:val="13"/>
              </w:rPr>
              <w:t>Win portable</w:t>
            </w:r>
          </w:p>
        </w:tc>
        <w:tc>
          <w:tcPr>
            <w:tcW w:type="dxa" w:w="1224"/>
            <w:vAlign w:val="center"/>
            <w:tcMar>
              <w:top w:w="65" w:type="dxa"/>
              <w:start w:w="80" w:type="dxa"/>
              <w:bottom w:w="65" w:type="dxa"/>
              <w:end w:w="80" w:type="dxa"/>
            </w:tcMar>
            <w:shd w:fill="1766E8"/>
          </w:tcPr>
          <w:p>
            <w:pPr>
              <w:spacing w:after="0"/>
            </w:pPr>
            <w:r/>
            <w:r>
              <w:rPr>
                <w:rFonts w:ascii="Aptos" w:hAnsi="Aptos"/>
                <w:b/>
                <w:color w:val="FFFFFF"/>
                <w:sz w:val="13"/>
              </w:rPr>
              <w:t>Python 3.11</w:t>
            </w:r>
          </w:p>
        </w:tc>
        <w:tc>
          <w:tcPr>
            <w:tcW w:type="dxa" w:w="1080"/>
            <w:vAlign w:val="center"/>
            <w:tcMar>
              <w:top w:w="65" w:type="dxa"/>
              <w:start w:w="80" w:type="dxa"/>
              <w:bottom w:w="65" w:type="dxa"/>
              <w:end w:w="80" w:type="dxa"/>
            </w:tcMar>
            <w:shd w:fill="1766E8"/>
          </w:tcPr>
          <w:p>
            <w:pPr>
              <w:spacing w:after="0"/>
            </w:pPr>
            <w:r/>
            <w:r>
              <w:rPr>
                <w:rFonts w:ascii="Aptos" w:hAnsi="Aptos"/>
                <w:b/>
                <w:color w:val="FFFFFF"/>
                <w:sz w:val="13"/>
              </w:rPr>
              <w:t>Nilai fitur</w:t>
            </w:r>
          </w:p>
        </w:tc>
        <w:tc>
          <w:tcPr>
            <w:tcW w:type="dxa" w:w="1080"/>
            <w:vAlign w:val="center"/>
            <w:tcMar>
              <w:top w:w="65" w:type="dxa"/>
              <w:start w:w="80" w:type="dxa"/>
              <w:bottom w:w="65" w:type="dxa"/>
              <w:end w:w="80" w:type="dxa"/>
            </w:tcMar>
            <w:shd w:fill="1766E8"/>
          </w:tcPr>
          <w:p>
            <w:pPr>
              <w:spacing w:after="0"/>
            </w:pPr>
            <w:r/>
            <w:r>
              <w:rPr>
                <w:rFonts w:ascii="Aptos" w:hAnsi="Aptos"/>
                <w:b/>
                <w:color w:val="FFFFFF"/>
                <w:sz w:val="13"/>
              </w:rPr>
              <w:t>Complexity</w:t>
            </w:r>
          </w:p>
        </w:tc>
        <w:tc>
          <w:tcPr>
            <w:tcW w:type="dxa" w:w="1296"/>
            <w:vAlign w:val="center"/>
            <w:tcMar>
              <w:top w:w="65" w:type="dxa"/>
              <w:start w:w="80" w:type="dxa"/>
              <w:bottom w:w="65" w:type="dxa"/>
              <w:end w:w="80" w:type="dxa"/>
            </w:tcMar>
            <w:shd w:fill="1766E8"/>
          </w:tcPr>
          <w:p>
            <w:pPr>
              <w:spacing w:after="0"/>
            </w:pPr>
            <w:r/>
            <w:r>
              <w:rPr>
                <w:rFonts w:ascii="Aptos" w:hAnsi="Aptos"/>
                <w:b/>
                <w:color w:val="FFFFFF"/>
                <w:sz w:val="13"/>
              </w:rPr>
              <w:t>Final</w:t>
            </w:r>
          </w:p>
        </w:tc>
      </w:tr>
      <w:tr>
        <w:tc>
          <w:tcPr>
            <w:tcW w:type="dxa" w:w="1656"/>
            <w:vAlign w:val="center"/>
            <w:tcMar>
              <w:top w:w="65" w:type="dxa"/>
              <w:start w:w="80" w:type="dxa"/>
              <w:bottom w:w="65" w:type="dxa"/>
              <w:end w:w="80" w:type="dxa"/>
            </w:tcMar>
          </w:tcPr>
          <w:p>
            <w:pPr>
              <w:spacing w:after="0"/>
            </w:pPr>
            <w:r/>
            <w:r>
              <w:rPr>
                <w:rFonts w:ascii="Aptos" w:hAnsi="Aptos"/>
                <w:b w:val="0"/>
                <w:color w:val="162033"/>
                <w:sz w:val="13"/>
              </w:rPr>
              <w:t>FFmpeg</w:t>
            </w:r>
          </w:p>
        </w:tc>
        <w:tc>
          <w:tcPr>
            <w:tcW w:type="dxa" w:w="1008"/>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296"/>
            <w:vAlign w:val="center"/>
            <w:tcMar>
              <w:top w:w="65" w:type="dxa"/>
              <w:start w:w="80" w:type="dxa"/>
              <w:bottom w:w="65" w:type="dxa"/>
              <w:end w:w="80" w:type="dxa"/>
            </w:tcMar>
          </w:tcPr>
          <w:p>
            <w:pPr>
              <w:spacing w:after="0"/>
            </w:pPr>
            <w:r/>
            <w:r>
              <w:rPr>
                <w:rFonts w:ascii="Aptos" w:hAnsi="Aptos"/>
                <w:b w:val="0"/>
                <w:color w:val="162033"/>
                <w:sz w:val="13"/>
              </w:rPr>
              <w:t>KEEP</w:t>
            </w:r>
          </w:p>
        </w:tc>
      </w:tr>
      <w:tr>
        <w:tc>
          <w:tcPr>
            <w:tcW w:type="dxa" w:w="1656"/>
            <w:vAlign w:val="center"/>
            <w:tcMar>
              <w:top w:w="65" w:type="dxa"/>
              <w:start w:w="80" w:type="dxa"/>
              <w:bottom w:w="65" w:type="dxa"/>
              <w:end w:w="80" w:type="dxa"/>
            </w:tcMar>
            <w:shd w:fill="F8FBFF"/>
          </w:tcPr>
          <w:p>
            <w:pPr>
              <w:spacing w:after="0"/>
            </w:pPr>
            <w:r/>
            <w:r>
              <w:rPr>
                <w:rFonts w:ascii="Aptos" w:hAnsi="Aptos"/>
                <w:b w:val="0"/>
                <w:color w:val="162033"/>
                <w:sz w:val="13"/>
              </w:rPr>
              <w:t>PySide6</w:t>
            </w:r>
          </w:p>
        </w:tc>
        <w:tc>
          <w:tcPr>
            <w:tcW w:type="dxa" w:w="1008"/>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296"/>
            <w:vAlign w:val="center"/>
            <w:tcMar>
              <w:top w:w="65" w:type="dxa"/>
              <w:start w:w="80" w:type="dxa"/>
              <w:bottom w:w="65" w:type="dxa"/>
              <w:end w:w="80" w:type="dxa"/>
            </w:tcMar>
            <w:shd w:fill="F8FBFF"/>
          </w:tcPr>
          <w:p>
            <w:pPr>
              <w:spacing w:after="0"/>
            </w:pPr>
            <w:r/>
            <w:r>
              <w:rPr>
                <w:rFonts w:ascii="Aptos" w:hAnsi="Aptos"/>
                <w:b w:val="0"/>
                <w:color w:val="162033"/>
                <w:sz w:val="13"/>
              </w:rPr>
              <w:t>KEEP</w:t>
            </w:r>
          </w:p>
        </w:tc>
      </w:tr>
      <w:tr>
        <w:tc>
          <w:tcPr>
            <w:tcW w:type="dxa" w:w="1656"/>
            <w:vAlign w:val="center"/>
            <w:tcMar>
              <w:top w:w="65" w:type="dxa"/>
              <w:start w:w="80" w:type="dxa"/>
              <w:bottom w:w="65" w:type="dxa"/>
              <w:end w:w="80" w:type="dxa"/>
            </w:tcMar>
          </w:tcPr>
          <w:p>
            <w:pPr>
              <w:spacing w:after="0"/>
            </w:pPr>
            <w:r/>
            <w:r>
              <w:rPr>
                <w:rFonts w:ascii="Aptos" w:hAnsi="Aptos"/>
                <w:b w:val="0"/>
                <w:color w:val="162033"/>
                <w:sz w:val="13"/>
              </w:rPr>
              <w:t>NumPy 2.3.x</w:t>
            </w:r>
          </w:p>
        </w:tc>
        <w:tc>
          <w:tcPr>
            <w:tcW w:type="dxa" w:w="1008"/>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4</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296"/>
            <w:vAlign w:val="center"/>
            <w:tcMar>
              <w:top w:w="65" w:type="dxa"/>
              <w:start w:w="80" w:type="dxa"/>
              <w:bottom w:w="65" w:type="dxa"/>
              <w:end w:w="80" w:type="dxa"/>
            </w:tcMar>
          </w:tcPr>
          <w:p>
            <w:pPr>
              <w:spacing w:after="0"/>
            </w:pPr>
            <w:r/>
            <w:r>
              <w:rPr>
                <w:rFonts w:ascii="Aptos" w:hAnsi="Aptos"/>
                <w:b w:val="0"/>
                <w:color w:val="162033"/>
                <w:sz w:val="13"/>
              </w:rPr>
              <w:t>CANDIDATE</w:t>
            </w:r>
          </w:p>
        </w:tc>
      </w:tr>
      <w:tr>
        <w:tc>
          <w:tcPr>
            <w:tcW w:type="dxa" w:w="1656"/>
            <w:vAlign w:val="center"/>
            <w:tcMar>
              <w:top w:w="65" w:type="dxa"/>
              <w:start w:w="80" w:type="dxa"/>
              <w:bottom w:w="65" w:type="dxa"/>
              <w:end w:w="80" w:type="dxa"/>
            </w:tcMar>
            <w:shd w:fill="F8FBFF"/>
          </w:tcPr>
          <w:p>
            <w:pPr>
              <w:spacing w:after="0"/>
            </w:pPr>
            <w:r/>
            <w:r>
              <w:rPr>
                <w:rFonts w:ascii="Aptos" w:hAnsi="Aptos"/>
                <w:b w:val="0"/>
                <w:color w:val="162033"/>
                <w:sz w:val="13"/>
              </w:rPr>
              <w:t>SciPy</w:t>
            </w:r>
          </w:p>
        </w:tc>
        <w:tc>
          <w:tcPr>
            <w:tcW w:type="dxa" w:w="1008"/>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2</w:t>
            </w:r>
          </w:p>
        </w:tc>
        <w:tc>
          <w:tcPr>
            <w:tcW w:type="dxa" w:w="1296"/>
            <w:vAlign w:val="center"/>
            <w:tcMar>
              <w:top w:w="65" w:type="dxa"/>
              <w:start w:w="80" w:type="dxa"/>
              <w:bottom w:w="65" w:type="dxa"/>
              <w:end w:w="80" w:type="dxa"/>
            </w:tcMar>
            <w:shd w:fill="F8FBFF"/>
          </w:tcPr>
          <w:p>
            <w:pPr>
              <w:spacing w:after="0"/>
            </w:pPr>
            <w:r/>
            <w:r>
              <w:rPr>
                <w:rFonts w:ascii="Aptos" w:hAnsi="Aptos"/>
                <w:b w:val="0"/>
                <w:color w:val="162033"/>
                <w:sz w:val="13"/>
              </w:rPr>
              <w:t>DEFER</w:t>
            </w:r>
          </w:p>
        </w:tc>
      </w:tr>
      <w:tr>
        <w:tc>
          <w:tcPr>
            <w:tcW w:type="dxa" w:w="1656"/>
            <w:vAlign w:val="center"/>
            <w:tcMar>
              <w:top w:w="65" w:type="dxa"/>
              <w:start w:w="80" w:type="dxa"/>
              <w:bottom w:w="65" w:type="dxa"/>
              <w:end w:w="80" w:type="dxa"/>
            </w:tcMar>
          </w:tcPr>
          <w:p>
            <w:pPr>
              <w:spacing w:after="0"/>
            </w:pPr>
            <w:r/>
            <w:r>
              <w:rPr>
                <w:rFonts w:ascii="Aptos" w:hAnsi="Aptos"/>
                <w:b w:val="0"/>
                <w:color w:val="162033"/>
                <w:sz w:val="13"/>
              </w:rPr>
              <w:t>librosa 1.0</w:t>
            </w:r>
          </w:p>
        </w:tc>
        <w:tc>
          <w:tcPr>
            <w:tcW w:type="dxa" w:w="1008"/>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1</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2</w:t>
            </w:r>
          </w:p>
        </w:tc>
        <w:tc>
          <w:tcPr>
            <w:tcW w:type="dxa" w:w="1296"/>
            <w:vAlign w:val="center"/>
            <w:tcMar>
              <w:top w:w="65" w:type="dxa"/>
              <w:start w:w="80" w:type="dxa"/>
              <w:bottom w:w="65" w:type="dxa"/>
              <w:end w:w="80" w:type="dxa"/>
            </w:tcMar>
          </w:tcPr>
          <w:p>
            <w:pPr>
              <w:spacing w:after="0"/>
            </w:pPr>
            <w:r/>
            <w:r>
              <w:rPr>
                <w:rFonts w:ascii="Aptos" w:hAnsi="Aptos"/>
                <w:b w:val="0"/>
                <w:color w:val="162033"/>
                <w:sz w:val="13"/>
              </w:rPr>
              <w:t>REFERENCE</w:t>
            </w:r>
          </w:p>
        </w:tc>
      </w:tr>
      <w:tr>
        <w:tc>
          <w:tcPr>
            <w:tcW w:type="dxa" w:w="1656"/>
            <w:vAlign w:val="center"/>
            <w:tcMar>
              <w:top w:w="65" w:type="dxa"/>
              <w:start w:w="80" w:type="dxa"/>
              <w:bottom w:w="65" w:type="dxa"/>
              <w:end w:w="80" w:type="dxa"/>
            </w:tcMar>
            <w:shd w:fill="F8FBFF"/>
          </w:tcPr>
          <w:p>
            <w:pPr>
              <w:spacing w:after="0"/>
            </w:pPr>
            <w:r/>
            <w:r>
              <w:rPr>
                <w:rFonts w:ascii="Aptos" w:hAnsi="Aptos"/>
                <w:b w:val="0"/>
                <w:color w:val="162033"/>
                <w:sz w:val="13"/>
              </w:rPr>
              <w:t>PyAV 19</w:t>
            </w:r>
          </w:p>
        </w:tc>
        <w:tc>
          <w:tcPr>
            <w:tcW w:type="dxa" w:w="1008"/>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1</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2</w:t>
            </w:r>
          </w:p>
        </w:tc>
        <w:tc>
          <w:tcPr>
            <w:tcW w:type="dxa" w:w="1296"/>
            <w:vAlign w:val="center"/>
            <w:tcMar>
              <w:top w:w="65" w:type="dxa"/>
              <w:start w:w="80" w:type="dxa"/>
              <w:bottom w:w="65" w:type="dxa"/>
              <w:end w:w="80" w:type="dxa"/>
            </w:tcMar>
            <w:shd w:fill="F8FBFF"/>
          </w:tcPr>
          <w:p>
            <w:pPr>
              <w:spacing w:after="0"/>
            </w:pPr>
            <w:r/>
            <w:r>
              <w:rPr>
                <w:rFonts w:ascii="Aptos" w:hAnsi="Aptos"/>
                <w:b w:val="0"/>
                <w:color w:val="162033"/>
                <w:sz w:val="13"/>
              </w:rPr>
              <w:t>DEFER</w:t>
            </w:r>
          </w:p>
        </w:tc>
      </w:tr>
      <w:tr>
        <w:tc>
          <w:tcPr>
            <w:tcW w:type="dxa" w:w="1656"/>
            <w:vAlign w:val="center"/>
            <w:tcMar>
              <w:top w:w="65" w:type="dxa"/>
              <w:start w:w="80" w:type="dxa"/>
              <w:bottom w:w="65" w:type="dxa"/>
              <w:end w:w="80" w:type="dxa"/>
            </w:tcMar>
          </w:tcPr>
          <w:p>
            <w:pPr>
              <w:spacing w:after="0"/>
            </w:pPr>
            <w:r/>
            <w:r>
              <w:rPr>
                <w:rFonts w:ascii="Aptos" w:hAnsi="Aptos"/>
                <w:b w:val="0"/>
                <w:color w:val="162033"/>
                <w:sz w:val="13"/>
              </w:rPr>
              <w:t>MLT</w:t>
            </w:r>
          </w:p>
        </w:tc>
        <w:tc>
          <w:tcPr>
            <w:tcW w:type="dxa" w:w="1008"/>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2</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2</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1</w:t>
            </w:r>
          </w:p>
        </w:tc>
        <w:tc>
          <w:tcPr>
            <w:tcW w:type="dxa" w:w="1296"/>
            <w:vAlign w:val="center"/>
            <w:tcMar>
              <w:top w:w="65" w:type="dxa"/>
              <w:start w:w="80" w:type="dxa"/>
              <w:bottom w:w="65" w:type="dxa"/>
              <w:end w:w="80" w:type="dxa"/>
            </w:tcMar>
          </w:tcPr>
          <w:p>
            <w:pPr>
              <w:spacing w:after="0"/>
            </w:pPr>
            <w:r/>
            <w:r>
              <w:rPr>
                <w:rFonts w:ascii="Aptos" w:hAnsi="Aptos"/>
                <w:b w:val="0"/>
                <w:color w:val="162033"/>
                <w:sz w:val="13"/>
              </w:rPr>
              <w:t>REFERENCE</w:t>
            </w:r>
          </w:p>
        </w:tc>
      </w:tr>
      <w:tr>
        <w:tc>
          <w:tcPr>
            <w:tcW w:type="dxa" w:w="1656"/>
            <w:vAlign w:val="center"/>
            <w:tcMar>
              <w:top w:w="65" w:type="dxa"/>
              <w:start w:w="80" w:type="dxa"/>
              <w:bottom w:w="65" w:type="dxa"/>
              <w:end w:w="80" w:type="dxa"/>
            </w:tcMar>
            <w:shd w:fill="F8FBFF"/>
          </w:tcPr>
          <w:p>
            <w:pPr>
              <w:spacing w:after="0"/>
            </w:pPr>
            <w:r/>
            <w:r>
              <w:rPr>
                <w:rFonts w:ascii="Aptos" w:hAnsi="Aptos"/>
                <w:b w:val="0"/>
                <w:color w:val="162033"/>
                <w:sz w:val="13"/>
              </w:rPr>
              <w:t>libopenshot</w:t>
            </w:r>
          </w:p>
        </w:tc>
        <w:tc>
          <w:tcPr>
            <w:tcW w:type="dxa" w:w="1008"/>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2</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2</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2</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1</w:t>
            </w:r>
          </w:p>
        </w:tc>
        <w:tc>
          <w:tcPr>
            <w:tcW w:type="dxa" w:w="1296"/>
            <w:vAlign w:val="center"/>
            <w:tcMar>
              <w:top w:w="65" w:type="dxa"/>
              <w:start w:w="80" w:type="dxa"/>
              <w:bottom w:w="65" w:type="dxa"/>
              <w:end w:w="80" w:type="dxa"/>
            </w:tcMar>
            <w:shd w:fill="F8FBFF"/>
          </w:tcPr>
          <w:p>
            <w:pPr>
              <w:spacing w:after="0"/>
            </w:pPr>
            <w:r/>
            <w:r>
              <w:rPr>
                <w:rFonts w:ascii="Aptos" w:hAnsi="Aptos"/>
                <w:b w:val="0"/>
                <w:color w:val="162033"/>
                <w:sz w:val="13"/>
              </w:rPr>
              <w:t>REFERENCE</w:t>
            </w:r>
          </w:p>
        </w:tc>
      </w:tr>
      <w:tr>
        <w:tc>
          <w:tcPr>
            <w:tcW w:type="dxa" w:w="1656"/>
            <w:vAlign w:val="center"/>
            <w:tcMar>
              <w:top w:w="65" w:type="dxa"/>
              <w:start w:w="80" w:type="dxa"/>
              <w:bottom w:w="65" w:type="dxa"/>
              <w:end w:w="80" w:type="dxa"/>
            </w:tcMar>
          </w:tcPr>
          <w:p>
            <w:pPr>
              <w:spacing w:after="0"/>
            </w:pPr>
            <w:r/>
            <w:r>
              <w:rPr>
                <w:rFonts w:ascii="Aptos" w:hAnsi="Aptos"/>
                <w:b w:val="0"/>
                <w:color w:val="162033"/>
                <w:sz w:val="13"/>
              </w:rPr>
              <w:t>projectM</w:t>
            </w:r>
          </w:p>
        </w:tc>
        <w:tc>
          <w:tcPr>
            <w:tcW w:type="dxa" w:w="1008"/>
            <w:vAlign w:val="center"/>
            <w:tcMar>
              <w:top w:w="65" w:type="dxa"/>
              <w:start w:w="80" w:type="dxa"/>
              <w:bottom w:w="65" w:type="dxa"/>
              <w:end w:w="80" w:type="dxa"/>
            </w:tcMar>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2</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2</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1</w:t>
            </w:r>
          </w:p>
        </w:tc>
        <w:tc>
          <w:tcPr>
            <w:tcW w:type="dxa" w:w="1296"/>
            <w:vAlign w:val="center"/>
            <w:tcMar>
              <w:top w:w="65" w:type="dxa"/>
              <w:start w:w="80" w:type="dxa"/>
              <w:bottom w:w="65" w:type="dxa"/>
              <w:end w:w="80" w:type="dxa"/>
            </w:tcMar>
          </w:tcPr>
          <w:p>
            <w:pPr>
              <w:spacing w:after="0"/>
            </w:pPr>
            <w:r/>
            <w:r>
              <w:rPr>
                <w:rFonts w:ascii="Aptos" w:hAnsi="Aptos"/>
                <w:b w:val="0"/>
                <w:color w:val="162033"/>
                <w:sz w:val="13"/>
              </w:rPr>
              <w:t>POST-V2</w:t>
            </w:r>
          </w:p>
        </w:tc>
      </w:tr>
      <w:tr>
        <w:tc>
          <w:tcPr>
            <w:tcW w:type="dxa" w:w="1656"/>
            <w:vAlign w:val="center"/>
            <w:tcMar>
              <w:top w:w="65" w:type="dxa"/>
              <w:start w:w="80" w:type="dxa"/>
              <w:bottom w:w="65" w:type="dxa"/>
              <w:end w:w="80" w:type="dxa"/>
            </w:tcMar>
            <w:shd w:fill="F8FBFF"/>
          </w:tcPr>
          <w:p>
            <w:pPr>
              <w:spacing w:after="0"/>
            </w:pPr>
            <w:r/>
            <w:r>
              <w:rPr>
                <w:rFonts w:ascii="Aptos" w:hAnsi="Aptos"/>
                <w:b w:val="0"/>
                <w:color w:val="162033"/>
                <w:sz w:val="13"/>
              </w:rPr>
              <w:t>imageio-ffmpeg</w:t>
            </w:r>
          </w:p>
        </w:tc>
        <w:tc>
          <w:tcPr>
            <w:tcW w:type="dxa" w:w="1008"/>
            <w:vAlign w:val="center"/>
            <w:tcMar>
              <w:top w:w="65" w:type="dxa"/>
              <w:start w:w="80" w:type="dxa"/>
              <w:bottom w:w="65" w:type="dxa"/>
              <w:end w:w="80" w:type="dxa"/>
            </w:tcMar>
            <w:shd w:fill="F8FBFF"/>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2</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4</w:t>
            </w:r>
          </w:p>
        </w:tc>
        <w:tc>
          <w:tcPr>
            <w:tcW w:type="dxa" w:w="1296"/>
            <w:vAlign w:val="center"/>
            <w:tcMar>
              <w:top w:w="65" w:type="dxa"/>
              <w:start w:w="80" w:type="dxa"/>
              <w:bottom w:w="65" w:type="dxa"/>
              <w:end w:w="80" w:type="dxa"/>
            </w:tcMar>
            <w:shd w:fill="F8FBFF"/>
          </w:tcPr>
          <w:p>
            <w:pPr>
              <w:spacing w:after="0"/>
            </w:pPr>
            <w:r/>
            <w:r>
              <w:rPr>
                <w:rFonts w:ascii="Aptos" w:hAnsi="Aptos"/>
                <w:b w:val="0"/>
                <w:color w:val="162033"/>
                <w:sz w:val="13"/>
              </w:rPr>
              <w:t>REFERENCE</w:t>
            </w:r>
          </w:p>
        </w:tc>
      </w:tr>
      <w:tr>
        <w:tc>
          <w:tcPr>
            <w:tcW w:type="dxa" w:w="1656"/>
            <w:vAlign w:val="center"/>
            <w:tcMar>
              <w:top w:w="65" w:type="dxa"/>
              <w:start w:w="80" w:type="dxa"/>
              <w:bottom w:w="65" w:type="dxa"/>
              <w:end w:w="80" w:type="dxa"/>
            </w:tcMar>
          </w:tcPr>
          <w:p>
            <w:pPr>
              <w:spacing w:after="0"/>
            </w:pPr>
            <w:r/>
            <w:r>
              <w:rPr>
                <w:rFonts w:ascii="Aptos" w:hAnsi="Aptos"/>
                <w:b w:val="0"/>
                <w:color w:val="162033"/>
                <w:sz w:val="13"/>
              </w:rPr>
              <w:t>MoviePy</w:t>
            </w:r>
          </w:p>
        </w:tc>
        <w:tc>
          <w:tcPr>
            <w:tcW w:type="dxa" w:w="1008"/>
            <w:vAlign w:val="center"/>
            <w:tcMar>
              <w:top w:w="65" w:type="dxa"/>
              <w:start w:w="80" w:type="dxa"/>
              <w:bottom w:w="65" w:type="dxa"/>
              <w:end w:w="80" w:type="dxa"/>
            </w:tcMar>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4</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296"/>
            <w:vAlign w:val="center"/>
            <w:tcMar>
              <w:top w:w="65" w:type="dxa"/>
              <w:start w:w="80" w:type="dxa"/>
              <w:bottom w:w="65" w:type="dxa"/>
              <w:end w:w="80" w:type="dxa"/>
            </w:tcMar>
          </w:tcPr>
          <w:p>
            <w:pPr>
              <w:spacing w:after="0"/>
            </w:pPr>
            <w:r/>
            <w:r>
              <w:rPr>
                <w:rFonts w:ascii="Aptos" w:hAnsi="Aptos"/>
                <w:b w:val="0"/>
                <w:color w:val="162033"/>
                <w:sz w:val="13"/>
              </w:rPr>
              <w:t>REFERENCE</w:t>
            </w:r>
          </w:p>
        </w:tc>
      </w:tr>
      <w:tr>
        <w:tc>
          <w:tcPr>
            <w:tcW w:type="dxa" w:w="1656"/>
            <w:vAlign w:val="center"/>
            <w:tcMar>
              <w:top w:w="65" w:type="dxa"/>
              <w:start w:w="80" w:type="dxa"/>
              <w:bottom w:w="65" w:type="dxa"/>
              <w:end w:w="80" w:type="dxa"/>
            </w:tcMar>
            <w:shd w:fill="F8FBFF"/>
          </w:tcPr>
          <w:p>
            <w:pPr>
              <w:spacing w:after="0"/>
            </w:pPr>
            <w:r/>
            <w:r>
              <w:rPr>
                <w:rFonts w:ascii="Aptos" w:hAnsi="Aptos"/>
                <w:b w:val="0"/>
                <w:color w:val="162033"/>
                <w:sz w:val="13"/>
              </w:rPr>
              <w:t>aubio</w:t>
            </w:r>
          </w:p>
        </w:tc>
        <w:tc>
          <w:tcPr>
            <w:tcW w:type="dxa" w:w="1008"/>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1</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224"/>
            <w:vAlign w:val="center"/>
            <w:tcMar>
              <w:top w:w="65" w:type="dxa"/>
              <w:start w:w="80" w:type="dxa"/>
              <w:bottom w:w="65" w:type="dxa"/>
              <w:end w:w="80" w:type="dxa"/>
            </w:tcMar>
            <w:shd w:fill="F8FBFF"/>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4</w:t>
            </w:r>
          </w:p>
        </w:tc>
        <w:tc>
          <w:tcPr>
            <w:tcW w:type="dxa" w:w="1080"/>
            <w:vAlign w:val="center"/>
            <w:tcMar>
              <w:top w:w="65" w:type="dxa"/>
              <w:start w:w="80" w:type="dxa"/>
              <w:bottom w:w="65" w:type="dxa"/>
              <w:end w:w="80" w:type="dxa"/>
            </w:tcMar>
            <w:shd w:fill="F8FBFF"/>
          </w:tcPr>
          <w:p>
            <w:pPr>
              <w:spacing w:after="0"/>
            </w:pPr>
            <w:r/>
            <w:r>
              <w:rPr>
                <w:rFonts w:ascii="Aptos" w:hAnsi="Aptos"/>
                <w:b w:val="0"/>
                <w:color w:val="162033"/>
                <w:sz w:val="13"/>
              </w:rPr>
              <w:t>3</w:t>
            </w:r>
          </w:p>
        </w:tc>
        <w:tc>
          <w:tcPr>
            <w:tcW w:type="dxa" w:w="1296"/>
            <w:vAlign w:val="center"/>
            <w:tcMar>
              <w:top w:w="65" w:type="dxa"/>
              <w:start w:w="80" w:type="dxa"/>
              <w:bottom w:w="65" w:type="dxa"/>
              <w:end w:w="80" w:type="dxa"/>
            </w:tcMar>
            <w:shd w:fill="F8FBFF"/>
          </w:tcPr>
          <w:p>
            <w:pPr>
              <w:spacing w:after="0"/>
            </w:pPr>
            <w:r/>
            <w:r>
              <w:rPr>
                <w:rFonts w:ascii="Aptos" w:hAnsi="Aptos"/>
                <w:b w:val="0"/>
                <w:color w:val="162033"/>
                <w:sz w:val="13"/>
              </w:rPr>
              <w:t>REJECT</w:t>
            </w:r>
          </w:p>
        </w:tc>
      </w:tr>
      <w:tr>
        <w:tc>
          <w:tcPr>
            <w:tcW w:type="dxa" w:w="1656"/>
            <w:vAlign w:val="center"/>
            <w:tcMar>
              <w:top w:w="65" w:type="dxa"/>
              <w:start w:w="80" w:type="dxa"/>
              <w:bottom w:w="65" w:type="dxa"/>
              <w:end w:w="80" w:type="dxa"/>
            </w:tcMar>
          </w:tcPr>
          <w:p>
            <w:pPr>
              <w:spacing w:after="0"/>
            </w:pPr>
            <w:r/>
            <w:r>
              <w:rPr>
                <w:rFonts w:ascii="Aptos" w:hAnsi="Aptos"/>
                <w:b w:val="0"/>
                <w:color w:val="162033"/>
                <w:sz w:val="13"/>
              </w:rPr>
              <w:t>Essentia</w:t>
            </w:r>
          </w:p>
        </w:tc>
        <w:tc>
          <w:tcPr>
            <w:tcW w:type="dxa" w:w="1008"/>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1</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2</w:t>
            </w:r>
          </w:p>
        </w:tc>
        <w:tc>
          <w:tcPr>
            <w:tcW w:type="dxa" w:w="1224"/>
            <w:vAlign w:val="center"/>
            <w:tcMar>
              <w:top w:w="65" w:type="dxa"/>
              <w:start w:w="80" w:type="dxa"/>
              <w:bottom w:w="65" w:type="dxa"/>
              <w:end w:w="80" w:type="dxa"/>
            </w:tcMar>
          </w:tcPr>
          <w:p>
            <w:pPr>
              <w:spacing w:after="0"/>
            </w:pPr>
            <w:r/>
            <w:r>
              <w:rPr>
                <w:rFonts w:ascii="Aptos" w:hAnsi="Aptos"/>
                <w:b w:val="0"/>
                <w:color w:val="162033"/>
                <w:sz w:val="13"/>
              </w:rPr>
              <w:t>3</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5</w:t>
            </w:r>
          </w:p>
        </w:tc>
        <w:tc>
          <w:tcPr>
            <w:tcW w:type="dxa" w:w="1080"/>
            <w:vAlign w:val="center"/>
            <w:tcMar>
              <w:top w:w="65" w:type="dxa"/>
              <w:start w:w="80" w:type="dxa"/>
              <w:bottom w:w="65" w:type="dxa"/>
              <w:end w:w="80" w:type="dxa"/>
            </w:tcMar>
          </w:tcPr>
          <w:p>
            <w:pPr>
              <w:spacing w:after="0"/>
            </w:pPr>
            <w:r/>
            <w:r>
              <w:rPr>
                <w:rFonts w:ascii="Aptos" w:hAnsi="Aptos"/>
                <w:b w:val="0"/>
                <w:color w:val="162033"/>
                <w:sz w:val="13"/>
              </w:rPr>
              <w:t>1</w:t>
            </w:r>
          </w:p>
        </w:tc>
        <w:tc>
          <w:tcPr>
            <w:tcW w:type="dxa" w:w="1296"/>
            <w:vAlign w:val="center"/>
            <w:tcMar>
              <w:top w:w="65" w:type="dxa"/>
              <w:start w:w="80" w:type="dxa"/>
              <w:bottom w:w="65" w:type="dxa"/>
              <w:end w:w="80" w:type="dxa"/>
            </w:tcMar>
          </w:tcPr>
          <w:p>
            <w:pPr>
              <w:spacing w:after="0"/>
            </w:pPr>
            <w:r/>
            <w:r>
              <w:rPr>
                <w:rFonts w:ascii="Aptos" w:hAnsi="Aptos"/>
                <w:b w:val="0"/>
                <w:color w:val="162033"/>
                <w:sz w:val="13"/>
              </w:rPr>
              <w:t>REJECT</w:t>
            </w:r>
          </w:p>
        </w:tc>
      </w:tr>
    </w:tbl>
    <w:p>
      <w:pPr>
        <w:spacing w:after="0"/>
      </w:pPr>
    </w:p>
    <w:p>
      <w:pPr>
        <w:pStyle w:val="SmallNote"/>
      </w:pPr>
      <w:r>
        <w:t>* Score license fit 3 pada FFmpeg/PySide6 bukan berarti tidak aman; artinya ada kewajiban copyleft/compliance yang lebih besar daripada MIT/BSD/ISC.</w:t>
      </w:r>
    </w:p>
    <w:p>
      <w:pPr>
        <w:pStyle w:val="Heading1"/>
      </w:pPr>
      <w:r>
        <w:t>18. Keputusan Resmi STEP 02 (D02-01 s.d. D02-15)</w:t>
      </w:r>
    </w:p>
    <w:tbl>
      <w:tblPr>
        <w:tblStyle w:val="TableGrid"/>
        <w:tblW w:type="auto" w:w="0"/>
        <w:jc w:val="center"/>
        <w:tblLook w:firstColumn="1" w:firstRow="1" w:lastColumn="0" w:lastRow="0" w:noHBand="0" w:noVBand="1" w:val="04A0"/>
      </w:tblPr>
      <w:tblGrid>
        <w:gridCol w:w="5170"/>
        <w:gridCol w:w="5170"/>
      </w:tblGrid>
      <w:tr>
        <w:tc>
          <w:tcPr>
            <w:tcW w:type="dxa" w:w="1296"/>
            <w:vAlign w:val="center"/>
            <w:tcMar>
              <w:top w:w="65" w:type="dxa"/>
              <w:start w:w="80" w:type="dxa"/>
              <w:bottom w:w="65" w:type="dxa"/>
              <w:end w:w="80" w:type="dxa"/>
            </w:tcMar>
            <w:shd w:fill="1766E8"/>
          </w:tcPr>
          <w:p>
            <w:pPr>
              <w:spacing w:after="0"/>
            </w:pPr>
            <w:r/>
            <w:r>
              <w:rPr>
                <w:rFonts w:ascii="Aptos" w:hAnsi="Aptos"/>
                <w:b/>
                <w:color w:val="FFFFFF"/>
                <w:sz w:val="15"/>
              </w:rPr>
              <w:t>ID</w:t>
            </w:r>
          </w:p>
        </w:tc>
        <w:tc>
          <w:tcPr>
            <w:tcW w:type="dxa" w:w="8640"/>
            <w:vAlign w:val="center"/>
            <w:tcMar>
              <w:top w:w="65" w:type="dxa"/>
              <w:start w:w="80" w:type="dxa"/>
              <w:bottom w:w="65" w:type="dxa"/>
              <w:end w:w="80" w:type="dxa"/>
            </w:tcMar>
            <w:shd w:fill="1766E8"/>
          </w:tcPr>
          <w:p>
            <w:pPr>
              <w:spacing w:after="0"/>
            </w:pPr>
            <w:r/>
            <w:r>
              <w:rPr>
                <w:rFonts w:ascii="Aptos" w:hAnsi="Aptos"/>
                <w:b/>
                <w:color w:val="FFFFFF"/>
                <w:sz w:val="15"/>
              </w:rPr>
              <w:t>Keputusan</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D02-01</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FFmpeg/ffprobe tetap final render/probe engine.</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D02-02</w:t>
            </w:r>
          </w:p>
        </w:tc>
        <w:tc>
          <w:tcPr>
            <w:tcW w:type="dxa" w:w="8640"/>
            <w:vAlign w:val="center"/>
            <w:tcMar>
              <w:top w:w="65" w:type="dxa"/>
              <w:start w:w="80" w:type="dxa"/>
              <w:bottom w:w="65" w:type="dxa"/>
              <w:end w:w="80" w:type="dxa"/>
            </w:tcMar>
            <w:shd w:fill="F8FBFF"/>
          </w:tcPr>
          <w:p>
            <w:pPr>
              <w:spacing w:after="0"/>
            </w:pPr>
            <w:r/>
            <w:r>
              <w:rPr>
                <w:rFonts w:ascii="Aptos" w:hAnsi="Aptos"/>
                <w:b w:val="0"/>
                <w:color w:val="162033"/>
                <w:sz w:val="15"/>
              </w:rPr>
              <w:t>PySide6 tetap UI toolkit; tidak ada rewrite toolkit.</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D02-03</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MLT reference-only.</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D02-04</w:t>
            </w:r>
          </w:p>
        </w:tc>
        <w:tc>
          <w:tcPr>
            <w:tcW w:type="dxa" w:w="8640"/>
            <w:vAlign w:val="center"/>
            <w:tcMar>
              <w:top w:w="65" w:type="dxa"/>
              <w:start w:w="80" w:type="dxa"/>
              <w:bottom w:w="65" w:type="dxa"/>
              <w:end w:w="80" w:type="dxa"/>
            </w:tcMar>
            <w:shd w:fill="F8FBFF"/>
          </w:tcPr>
          <w:p>
            <w:pPr>
              <w:spacing w:after="0"/>
            </w:pPr>
            <w:r/>
            <w:r>
              <w:rPr>
                <w:rFonts w:ascii="Aptos" w:hAnsi="Aptos"/>
                <w:b w:val="0"/>
                <w:color w:val="162033"/>
                <w:sz w:val="15"/>
              </w:rPr>
              <w:t>libopenshot reference-only; fokus reader/cache/beat-sync patterns.</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D02-05</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PyAV deferred sampai Python 3.12 memiliki alasan sendiri.</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D02-06</w:t>
            </w:r>
          </w:p>
        </w:tc>
        <w:tc>
          <w:tcPr>
            <w:tcW w:type="dxa" w:w="8640"/>
            <w:vAlign w:val="center"/>
            <w:tcMar>
              <w:top w:w="65" w:type="dxa"/>
              <w:start w:w="80" w:type="dxa"/>
              <w:bottom w:w="65" w:type="dxa"/>
              <w:end w:w="80" w:type="dxa"/>
            </w:tcMar>
            <w:shd w:fill="F8FBFF"/>
          </w:tcPr>
          <w:p>
            <w:pPr>
              <w:spacing w:after="0"/>
            </w:pPr>
            <w:r/>
            <w:r>
              <w:rPr>
                <w:rFonts w:ascii="Aptos" w:hAnsi="Aptos"/>
                <w:b w:val="0"/>
                <w:color w:val="162033"/>
                <w:sz w:val="15"/>
              </w:rPr>
              <w:t>imageio-ffmpeg reference-only; hindari FFmpeg ganda.</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D02-07</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MoviePy reference-only; tidak menjadi renderer.</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D02-08</w:t>
            </w:r>
          </w:p>
        </w:tc>
        <w:tc>
          <w:tcPr>
            <w:tcW w:type="dxa" w:w="8640"/>
            <w:vAlign w:val="center"/>
            <w:tcMar>
              <w:top w:w="65" w:type="dxa"/>
              <w:start w:w="80" w:type="dxa"/>
              <w:bottom w:w="65" w:type="dxa"/>
              <w:end w:w="80" w:type="dxa"/>
            </w:tcMar>
            <w:shd w:fill="F8FBFF"/>
          </w:tcPr>
          <w:p>
            <w:pPr>
              <w:spacing w:after="0"/>
            </w:pPr>
            <w:r/>
            <w:r>
              <w:rPr>
                <w:rFonts w:ascii="Aptos" w:hAnsi="Aptos"/>
                <w:b w:val="0"/>
                <w:color w:val="162033"/>
                <w:sz w:val="15"/>
              </w:rPr>
              <w:t>projectM hanya kandidat plugin pasca-V2 stabil.</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D02-09</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NumPy 2.3.x menjadi kandidat utama BeatAnalysis runtime.</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D02-10</w:t>
            </w:r>
          </w:p>
        </w:tc>
        <w:tc>
          <w:tcPr>
            <w:tcW w:type="dxa" w:w="8640"/>
            <w:vAlign w:val="center"/>
            <w:tcMar>
              <w:top w:w="65" w:type="dxa"/>
              <w:start w:w="80" w:type="dxa"/>
              <w:bottom w:w="65" w:type="dxa"/>
              <w:end w:w="80" w:type="dxa"/>
            </w:tcMar>
            <w:shd w:fill="F8FBFF"/>
          </w:tcPr>
          <w:p>
            <w:pPr>
              <w:spacing w:after="0"/>
            </w:pPr>
            <w:r/>
            <w:r>
              <w:rPr>
                <w:rFonts w:ascii="Aptos" w:hAnsi="Aptos"/>
                <w:b w:val="0"/>
                <w:color w:val="162033"/>
                <w:sz w:val="15"/>
              </w:rPr>
              <w:t>SciPy deferred; tambahkan hanya jika test membuktikan perlu.</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D02-11</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librosa development oracle/reference, bukan portable dependency.</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D02-12</w:t>
            </w:r>
          </w:p>
        </w:tc>
        <w:tc>
          <w:tcPr>
            <w:tcW w:type="dxa" w:w="8640"/>
            <w:vAlign w:val="center"/>
            <w:tcMar>
              <w:top w:w="65" w:type="dxa"/>
              <w:start w:w="80" w:type="dxa"/>
              <w:bottom w:w="65" w:type="dxa"/>
              <w:end w:w="80" w:type="dxa"/>
            </w:tcMar>
            <w:shd w:fill="F8FBFF"/>
          </w:tcPr>
          <w:p>
            <w:pPr>
              <w:spacing w:after="0"/>
            </w:pPr>
            <w:r/>
            <w:r>
              <w:rPr>
                <w:rFonts w:ascii="Aptos" w:hAnsi="Aptos"/>
                <w:b w:val="0"/>
                <w:color w:val="162033"/>
                <w:sz w:val="15"/>
              </w:rPr>
              <w:t>aubio dan Essentia ditolak untuk core/distribution.</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D02-13</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Python baseline ≥3.11 dipertahankan pada stabilisasi awal.</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D02-14</w:t>
            </w:r>
          </w:p>
        </w:tc>
        <w:tc>
          <w:tcPr>
            <w:tcW w:type="dxa" w:w="8640"/>
            <w:vAlign w:val="center"/>
            <w:tcMar>
              <w:top w:w="65" w:type="dxa"/>
              <w:start w:w="80" w:type="dxa"/>
              <w:bottom w:w="65" w:type="dxa"/>
              <w:end w:w="80" w:type="dxa"/>
            </w:tcMar>
            <w:shd w:fill="F8FBFF"/>
          </w:tcPr>
          <w:p>
            <w:pPr>
              <w:spacing w:after="0"/>
            </w:pPr>
            <w:r/>
            <w:r>
              <w:rPr>
                <w:rFonts w:ascii="Aptos" w:hAnsi="Aptos"/>
                <w:b w:val="0"/>
                <w:color w:val="162033"/>
                <w:sz w:val="15"/>
              </w:rPr>
              <w:t>Third-party license compliance menjadi release quality gate.</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D02-15</w:t>
            </w:r>
          </w:p>
        </w:tc>
        <w:tc>
          <w:tcPr>
            <w:tcW w:type="dxa" w:w="8640"/>
            <w:vAlign w:val="center"/>
            <w:tcMar>
              <w:top w:w="65" w:type="dxa"/>
              <w:start w:w="80" w:type="dxa"/>
              <w:bottom w:w="65" w:type="dxa"/>
              <w:end w:w="80" w:type="dxa"/>
            </w:tcMar>
          </w:tcPr>
          <w:p>
            <w:pPr>
              <w:spacing w:after="0"/>
            </w:pPr>
            <w:r/>
            <w:r>
              <w:rPr>
                <w:rFonts w:ascii="Aptos" w:hAnsi="Aptos"/>
                <w:b w:val="0"/>
                <w:color w:val="162033"/>
                <w:sz w:val="15"/>
              </w:rPr>
              <w:t>V2 current repo tetap foundation; external technology masuk hanya lewat adapter + benchmark + rollback.</w:t>
            </w:r>
          </w:p>
        </w:tc>
      </w:tr>
    </w:tbl>
    <w:p>
      <w:pPr>
        <w:spacing w:after="0"/>
      </w:pPr>
    </w:p>
    <w:p>
      <w:pPr>
        <w:pStyle w:val="Heading1"/>
      </w:pPr>
      <w:r>
        <w:t>19. Gate STEP 02</w:t>
      </w:r>
    </w:p>
    <w:tbl>
      <w:tblPr>
        <w:tblStyle w:val="TableGrid"/>
        <w:tblW w:type="auto" w:w="0"/>
        <w:jc w:val="center"/>
        <w:tblLook w:firstColumn="1" w:firstRow="1" w:lastColumn="0" w:lastRow="0" w:noHBand="0" w:noVBand="1" w:val="04A0"/>
      </w:tblPr>
      <w:tblGrid>
        <w:gridCol w:w="3447"/>
        <w:gridCol w:w="3447"/>
        <w:gridCol w:w="3447"/>
      </w:tblGrid>
      <w:tr>
        <w:tc>
          <w:tcPr>
            <w:tcW w:type="dxa" w:w="1296"/>
            <w:vAlign w:val="center"/>
            <w:tcMar>
              <w:top w:w="65" w:type="dxa"/>
              <w:start w:w="80" w:type="dxa"/>
              <w:bottom w:w="65" w:type="dxa"/>
              <w:end w:w="80" w:type="dxa"/>
            </w:tcMar>
            <w:shd w:fill="1766E8"/>
          </w:tcPr>
          <w:p>
            <w:pPr>
              <w:spacing w:after="0"/>
            </w:pPr>
            <w:r/>
            <w:r>
              <w:rPr>
                <w:rFonts w:ascii="Aptos" w:hAnsi="Aptos"/>
                <w:b/>
                <w:color w:val="FFFFFF"/>
                <w:sz w:val="15"/>
              </w:rPr>
              <w:t>Gate</w:t>
            </w:r>
          </w:p>
        </w:tc>
        <w:tc>
          <w:tcPr>
            <w:tcW w:type="dxa" w:w="7056"/>
            <w:vAlign w:val="center"/>
            <w:tcMar>
              <w:top w:w="65" w:type="dxa"/>
              <w:start w:w="80" w:type="dxa"/>
              <w:bottom w:w="65" w:type="dxa"/>
              <w:end w:w="80" w:type="dxa"/>
            </w:tcMar>
            <w:shd w:fill="1766E8"/>
          </w:tcPr>
          <w:p>
            <w:pPr>
              <w:spacing w:after="0"/>
            </w:pPr>
            <w:r/>
            <w:r>
              <w:rPr>
                <w:rFonts w:ascii="Aptos" w:hAnsi="Aptos"/>
                <w:b/>
                <w:color w:val="FFFFFF"/>
                <w:sz w:val="15"/>
              </w:rPr>
              <w:t>Kriteria</w:t>
            </w:r>
          </w:p>
        </w:tc>
        <w:tc>
          <w:tcPr>
            <w:tcW w:type="dxa" w:w="1440"/>
            <w:vAlign w:val="center"/>
            <w:tcMar>
              <w:top w:w="65" w:type="dxa"/>
              <w:start w:w="80" w:type="dxa"/>
              <w:bottom w:w="65" w:type="dxa"/>
              <w:end w:w="80" w:type="dxa"/>
            </w:tcMar>
            <w:shd w:fill="1766E8"/>
          </w:tcPr>
          <w:p>
            <w:pPr>
              <w:spacing w:after="0"/>
            </w:pPr>
            <w:r/>
            <w:r>
              <w:rPr>
                <w:rFonts w:ascii="Aptos" w:hAnsi="Aptos"/>
                <w:b/>
                <w:color w:val="FFFFFF"/>
                <w:sz w:val="15"/>
              </w:rPr>
              <w:t>Status</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G02-01</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Kandidat engine/render diteliti</w:t>
            </w:r>
          </w:p>
        </w:tc>
        <w:tc>
          <w:tcPr>
            <w:tcW w:type="dxa" w:w="1440"/>
            <w:vAlign w:val="center"/>
            <w:tcMar>
              <w:top w:w="65" w:type="dxa"/>
              <w:start w:w="80" w:type="dxa"/>
              <w:bottom w:w="65" w:type="dxa"/>
              <w:end w:w="80" w:type="dxa"/>
            </w:tcMar>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G02-02</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Kandidat timeline/NLE diteliti</w:t>
            </w:r>
          </w:p>
        </w:tc>
        <w:tc>
          <w:tcPr>
            <w:tcW w:type="dxa" w:w="1440"/>
            <w:vAlign w:val="center"/>
            <w:tcMar>
              <w:top w:w="65" w:type="dxa"/>
              <w:start w:w="80" w:type="dxa"/>
              <w:bottom w:w="65" w:type="dxa"/>
              <w:end w:w="80" w:type="dxa"/>
            </w:tcMar>
            <w:shd w:fill="F8FBFF"/>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G02-03</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Kandidat preview/decode diteliti</w:t>
            </w:r>
          </w:p>
        </w:tc>
        <w:tc>
          <w:tcPr>
            <w:tcW w:type="dxa" w:w="1440"/>
            <w:vAlign w:val="center"/>
            <w:tcMar>
              <w:top w:w="65" w:type="dxa"/>
              <w:start w:w="80" w:type="dxa"/>
              <w:bottom w:w="65" w:type="dxa"/>
              <w:end w:w="80" w:type="dxa"/>
            </w:tcMar>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G02-04</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Kandidat beat/spectrum/visualizer diteliti</w:t>
            </w:r>
          </w:p>
        </w:tc>
        <w:tc>
          <w:tcPr>
            <w:tcW w:type="dxa" w:w="1440"/>
            <w:vAlign w:val="center"/>
            <w:tcMar>
              <w:top w:w="65" w:type="dxa"/>
              <w:start w:w="80" w:type="dxa"/>
              <w:bottom w:w="65" w:type="dxa"/>
              <w:end w:w="80" w:type="dxa"/>
            </w:tcMar>
            <w:shd w:fill="F8FBFF"/>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G02-05</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Compatibility Python baseline dievaluasi</w:t>
            </w:r>
          </w:p>
        </w:tc>
        <w:tc>
          <w:tcPr>
            <w:tcW w:type="dxa" w:w="1440"/>
            <w:vAlign w:val="center"/>
            <w:tcMar>
              <w:top w:w="65" w:type="dxa"/>
              <w:start w:w="80" w:type="dxa"/>
              <w:bottom w:w="65" w:type="dxa"/>
              <w:end w:w="80" w:type="dxa"/>
            </w:tcMar>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G02-06</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License/compliance matrix dibuat</w:t>
            </w:r>
          </w:p>
        </w:tc>
        <w:tc>
          <w:tcPr>
            <w:tcW w:type="dxa" w:w="1440"/>
            <w:vAlign w:val="center"/>
            <w:tcMar>
              <w:top w:w="65" w:type="dxa"/>
              <w:start w:w="80" w:type="dxa"/>
              <w:bottom w:w="65" w:type="dxa"/>
              <w:end w:w="80" w:type="dxa"/>
            </w:tcMar>
            <w:shd w:fill="F8FBFF"/>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G02-07</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Keputusan adopt/reference/reject dibuat</w:t>
            </w:r>
          </w:p>
        </w:tc>
        <w:tc>
          <w:tcPr>
            <w:tcW w:type="dxa" w:w="1440"/>
            <w:vAlign w:val="center"/>
            <w:tcMar>
              <w:top w:w="65" w:type="dxa"/>
              <w:start w:w="80" w:type="dxa"/>
              <w:bottom w:w="65" w:type="dxa"/>
              <w:end w:w="80" w:type="dxa"/>
            </w:tcMar>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G02-08</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Arah BeatAnalysis ditetapkan tanpa coding</w:t>
            </w:r>
          </w:p>
        </w:tc>
        <w:tc>
          <w:tcPr>
            <w:tcW w:type="dxa" w:w="1440"/>
            <w:vAlign w:val="center"/>
            <w:tcMar>
              <w:top w:w="65" w:type="dxa"/>
              <w:start w:w="80" w:type="dxa"/>
              <w:bottom w:w="65" w:type="dxa"/>
              <w:end w:w="80" w:type="dxa"/>
            </w:tcMar>
            <w:shd w:fill="F8FBFF"/>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tcPr>
          <w:p>
            <w:pPr>
              <w:spacing w:after="0"/>
            </w:pPr>
            <w:r/>
            <w:r>
              <w:rPr>
                <w:rFonts w:ascii="Aptos" w:hAnsi="Aptos"/>
                <w:b w:val="0"/>
                <w:color w:val="162033"/>
                <w:sz w:val="15"/>
              </w:rPr>
              <w:t>G02-09</w:t>
            </w:r>
          </w:p>
        </w:tc>
        <w:tc>
          <w:tcPr>
            <w:tcW w:type="dxa" w:w="7056"/>
            <w:vAlign w:val="center"/>
            <w:tcMar>
              <w:top w:w="65" w:type="dxa"/>
              <w:start w:w="80" w:type="dxa"/>
              <w:bottom w:w="65" w:type="dxa"/>
              <w:end w:w="80" w:type="dxa"/>
            </w:tcMar>
          </w:tcPr>
          <w:p>
            <w:pPr>
              <w:spacing w:after="0"/>
            </w:pPr>
            <w:r/>
            <w:r>
              <w:rPr>
                <w:rFonts w:ascii="Aptos" w:hAnsi="Aptos"/>
                <w:b w:val="0"/>
                <w:color w:val="162033"/>
                <w:sz w:val="15"/>
              </w:rPr>
              <w:t>Kontrak STEP01 tidak dilanggar</w:t>
            </w:r>
          </w:p>
        </w:tc>
        <w:tc>
          <w:tcPr>
            <w:tcW w:type="dxa" w:w="1440"/>
            <w:vAlign w:val="center"/>
            <w:tcMar>
              <w:top w:w="65" w:type="dxa"/>
              <w:start w:w="80" w:type="dxa"/>
              <w:bottom w:w="65" w:type="dxa"/>
              <w:end w:w="80" w:type="dxa"/>
            </w:tcMar>
          </w:tcPr>
          <w:p>
            <w:pPr>
              <w:spacing w:after="0"/>
            </w:pPr>
            <w:r/>
            <w:r>
              <w:rPr>
                <w:rFonts w:ascii="Aptos" w:hAnsi="Aptos"/>
                <w:b w:val="0"/>
                <w:color w:val="162033"/>
                <w:sz w:val="15"/>
              </w:rPr>
              <w:t>PASS</w:t>
            </w:r>
          </w:p>
        </w:tc>
      </w:tr>
      <w:tr>
        <w:tc>
          <w:tcPr>
            <w:tcW w:type="dxa" w:w="1296"/>
            <w:vAlign w:val="center"/>
            <w:tcMar>
              <w:top w:w="65" w:type="dxa"/>
              <w:start w:w="80" w:type="dxa"/>
              <w:bottom w:w="65" w:type="dxa"/>
              <w:end w:w="80" w:type="dxa"/>
            </w:tcMar>
            <w:shd w:fill="F8FBFF"/>
          </w:tcPr>
          <w:p>
            <w:pPr>
              <w:spacing w:after="0"/>
            </w:pPr>
            <w:r/>
            <w:r>
              <w:rPr>
                <w:rFonts w:ascii="Aptos" w:hAnsi="Aptos"/>
                <w:b w:val="0"/>
                <w:color w:val="162033"/>
                <w:sz w:val="15"/>
              </w:rPr>
              <w:t>G02-10</w:t>
            </w:r>
          </w:p>
        </w:tc>
        <w:tc>
          <w:tcPr>
            <w:tcW w:type="dxa" w:w="7056"/>
            <w:vAlign w:val="center"/>
            <w:tcMar>
              <w:top w:w="65" w:type="dxa"/>
              <w:start w:w="80" w:type="dxa"/>
              <w:bottom w:w="65" w:type="dxa"/>
              <w:end w:w="80" w:type="dxa"/>
            </w:tcMar>
            <w:shd w:fill="F8FBFF"/>
          </w:tcPr>
          <w:p>
            <w:pPr>
              <w:spacing w:after="0"/>
            </w:pPr>
            <w:r/>
            <w:r>
              <w:rPr>
                <w:rFonts w:ascii="Aptos" w:hAnsi="Aptos"/>
                <w:b w:val="0"/>
                <w:color w:val="162033"/>
                <w:sz w:val="15"/>
              </w:rPr>
              <w:t>Tidak ada source implementation pada STEP02</w:t>
            </w:r>
          </w:p>
        </w:tc>
        <w:tc>
          <w:tcPr>
            <w:tcW w:type="dxa" w:w="1440"/>
            <w:vAlign w:val="center"/>
            <w:tcMar>
              <w:top w:w="65" w:type="dxa"/>
              <w:start w:w="80" w:type="dxa"/>
              <w:bottom w:w="65" w:type="dxa"/>
              <w:end w:w="80" w:type="dxa"/>
            </w:tcMar>
            <w:shd w:fill="F8FBFF"/>
          </w:tcPr>
          <w:p>
            <w:pPr>
              <w:spacing w:after="0"/>
            </w:pPr>
            <w:r/>
            <w:r>
              <w:rPr>
                <w:rFonts w:ascii="Aptos" w:hAnsi="Aptos"/>
                <w:b w:val="0"/>
                <w:color w:val="162033"/>
                <w:sz w:val="15"/>
              </w:rPr>
              <w:t>PASS</w:t>
            </w:r>
          </w:p>
        </w:tc>
      </w:tr>
    </w:tbl>
    <w:p>
      <w:pPr>
        <w:spacing w:after="0"/>
      </w:pPr>
    </w:p>
    <w:tbl>
      <w:tblPr>
        <w:tblW w:type="auto" w:w="0"/>
        <w:jc w:val="center"/>
        <w:tblLook w:firstColumn="1" w:firstRow="1" w:lastColumn="0" w:lastRow="0" w:noHBand="0" w:noVBand="1" w:val="04A0"/>
      </w:tblPr>
      <w:tblGrid>
        <w:gridCol w:w="10340"/>
      </w:tblGrid>
      <w:tr>
        <w:tc>
          <w:tcPr>
            <w:tcW w:type="dxa" w:w="10340"/>
            <w:shd w:fill="EAF8F0"/>
            <w:tcMar>
              <w:top w:w="90" w:type="dxa"/>
              <w:start w:w="110" w:type="dxa"/>
              <w:bottom w:w="90" w:type="dxa"/>
              <w:end w:w="110" w:type="dxa"/>
            </w:tcMar>
          </w:tcPr>
          <w:p>
            <w:pPr>
              <w:spacing w:after="40"/>
            </w:pPr>
            <w:r>
              <w:rPr>
                <w:b/>
                <w:color w:val="157A4A"/>
                <w:sz w:val="18"/>
              </w:rPr>
              <w:t>FINAL STEP 02</w:t>
            </w:r>
          </w:p>
          <w:p>
            <w:pPr>
              <w:spacing w:after="0"/>
            </w:pPr>
            <w:r>
              <w:rPr>
                <w:color w:val="162033"/>
                <w:sz w:val="16"/>
              </w:rPr>
              <w:t>GATE PASS. Tidak ada engine swap. Pondasi V2 tetap repo saat ini. STEP 03 boleh merancang target architecture yang mengisolasi RenderEngine, PreviewEngine, MediaProbe, Cache, Task lifecycle, Project persistence, dan BeatAnalysis di balik interface; implementasi tetap belum dimulai sampai planning selesai.</w:t>
            </w:r>
          </w:p>
        </w:tc>
      </w:tr>
    </w:tbl>
    <w:p>
      <w:pPr>
        <w:spacing w:after="0"/>
      </w:pPr>
    </w:p>
    <w:p>
      <w:pPr>
        <w:pStyle w:val="Heading1"/>
      </w:pPr>
      <w:r>
        <w:t>20. Handoff ke STEP 03</w:t>
      </w:r>
    </w:p>
    <w:tbl>
      <w:tblPr>
        <w:tblStyle w:val="TableGrid"/>
        <w:tblW w:type="auto" w:w="0"/>
        <w:jc w:val="center"/>
        <w:tblLook w:firstColumn="1" w:firstRow="1" w:lastColumn="0" w:lastRow="0" w:noHBand="0" w:noVBand="1" w:val="04A0"/>
      </w:tblPr>
      <w:tblGrid>
        <w:gridCol w:w="5170"/>
        <w:gridCol w:w="5170"/>
      </w:tblGrid>
      <w:tr>
        <w:tc>
          <w:tcPr>
            <w:tcW w:type="dxa" w:w="2376"/>
            <w:vAlign w:val="center"/>
            <w:tcMar>
              <w:top w:w="65" w:type="dxa"/>
              <w:start w:w="80" w:type="dxa"/>
              <w:bottom w:w="65" w:type="dxa"/>
              <w:end w:w="80" w:type="dxa"/>
            </w:tcMar>
            <w:shd w:fill="1766E8"/>
          </w:tcPr>
          <w:p>
            <w:pPr>
              <w:spacing w:after="0"/>
            </w:pPr>
            <w:r/>
            <w:r>
              <w:rPr>
                <w:rFonts w:ascii="Aptos" w:hAnsi="Aptos"/>
                <w:b/>
                <w:color w:val="FFFFFF"/>
                <w:sz w:val="15"/>
              </w:rPr>
              <w:t>Area STEP 03</w:t>
            </w:r>
          </w:p>
        </w:tc>
        <w:tc>
          <w:tcPr>
            <w:tcW w:type="dxa" w:w="7416"/>
            <w:vAlign w:val="center"/>
            <w:tcMar>
              <w:top w:w="65" w:type="dxa"/>
              <w:start w:w="80" w:type="dxa"/>
              <w:bottom w:w="65" w:type="dxa"/>
              <w:end w:w="80" w:type="dxa"/>
            </w:tcMar>
            <w:shd w:fill="1766E8"/>
          </w:tcPr>
          <w:p>
            <w:pPr>
              <w:spacing w:after="0"/>
            </w:pPr>
            <w:r/>
            <w:r>
              <w:rPr>
                <w:rFonts w:ascii="Aptos" w:hAnsi="Aptos"/>
                <w:b/>
                <w:color w:val="FFFFFF"/>
                <w:sz w:val="15"/>
              </w:rPr>
              <w:t>Keputusan input dari STEP 02</w:t>
            </w:r>
          </w:p>
        </w:tc>
      </w:tr>
      <w:tr>
        <w:tc>
          <w:tcPr>
            <w:tcW w:type="dxa" w:w="2376"/>
            <w:vAlign w:val="center"/>
            <w:tcMar>
              <w:top w:w="65" w:type="dxa"/>
              <w:start w:w="80" w:type="dxa"/>
              <w:bottom w:w="65" w:type="dxa"/>
              <w:end w:w="80" w:type="dxa"/>
            </w:tcMar>
          </w:tcPr>
          <w:p>
            <w:pPr>
              <w:spacing w:after="0"/>
            </w:pPr>
            <w:r/>
            <w:r>
              <w:rPr>
                <w:rFonts w:ascii="Aptos" w:hAnsi="Aptos"/>
                <w:b w:val="0"/>
                <w:color w:val="162033"/>
                <w:sz w:val="15"/>
              </w:rPr>
              <w:t>Render</w:t>
            </w:r>
          </w:p>
        </w:tc>
        <w:tc>
          <w:tcPr>
            <w:tcW w:type="dxa" w:w="7416"/>
            <w:vAlign w:val="center"/>
            <w:tcMar>
              <w:top w:w="65" w:type="dxa"/>
              <w:start w:w="80" w:type="dxa"/>
              <w:bottom w:w="65" w:type="dxa"/>
              <w:end w:w="80" w:type="dxa"/>
            </w:tcMar>
          </w:tcPr>
          <w:p>
            <w:pPr>
              <w:spacing w:after="0"/>
            </w:pPr>
            <w:r/>
            <w:r>
              <w:rPr>
                <w:rFonts w:ascii="Aptos" w:hAnsi="Aptos"/>
                <w:b w:val="0"/>
                <w:color w:val="162033"/>
                <w:sz w:val="15"/>
              </w:rPr>
              <w:t>Facade di atas FFmpeg compiler chain; jangan ubah semantics dulu</w:t>
            </w:r>
          </w:p>
        </w:tc>
      </w:tr>
      <w:tr>
        <w:tc>
          <w:tcPr>
            <w:tcW w:type="dxa" w:w="2376"/>
            <w:vAlign w:val="center"/>
            <w:tcMar>
              <w:top w:w="65" w:type="dxa"/>
              <w:start w:w="80" w:type="dxa"/>
              <w:bottom w:w="65" w:type="dxa"/>
              <w:end w:w="80" w:type="dxa"/>
            </w:tcMar>
            <w:shd w:fill="F8FBFF"/>
          </w:tcPr>
          <w:p>
            <w:pPr>
              <w:spacing w:after="0"/>
            </w:pPr>
            <w:r/>
            <w:r>
              <w:rPr>
                <w:rFonts w:ascii="Aptos" w:hAnsi="Aptos"/>
                <w:b w:val="0"/>
                <w:color w:val="162033"/>
                <w:sz w:val="15"/>
              </w:rPr>
              <w:t>Process lifecycle</w:t>
            </w:r>
          </w:p>
        </w:tc>
        <w:tc>
          <w:tcPr>
            <w:tcW w:type="dxa" w:w="7416"/>
            <w:vAlign w:val="center"/>
            <w:tcMar>
              <w:top w:w="65" w:type="dxa"/>
              <w:start w:w="80" w:type="dxa"/>
              <w:bottom w:w="65" w:type="dxa"/>
              <w:end w:w="80" w:type="dxa"/>
            </w:tcMar>
            <w:shd w:fill="F8FBFF"/>
          </w:tcPr>
          <w:p>
            <w:pPr>
              <w:spacing w:after="0"/>
            </w:pPr>
            <w:r/>
            <w:r>
              <w:rPr>
                <w:rFonts w:ascii="Aptos" w:hAnsi="Aptos"/>
                <w:b w:val="0"/>
                <w:color w:val="162033"/>
                <w:sz w:val="15"/>
              </w:rPr>
              <w:t>Central supervisor/cancel/progress/stale guard</w:t>
            </w:r>
          </w:p>
        </w:tc>
      </w:tr>
      <w:tr>
        <w:tc>
          <w:tcPr>
            <w:tcW w:type="dxa" w:w="2376"/>
            <w:vAlign w:val="center"/>
            <w:tcMar>
              <w:top w:w="65" w:type="dxa"/>
              <w:start w:w="80" w:type="dxa"/>
              <w:bottom w:w="65" w:type="dxa"/>
              <w:end w:w="80" w:type="dxa"/>
            </w:tcMar>
          </w:tcPr>
          <w:p>
            <w:pPr>
              <w:spacing w:after="0"/>
            </w:pPr>
            <w:r/>
            <w:r>
              <w:rPr>
                <w:rFonts w:ascii="Aptos" w:hAnsi="Aptos"/>
                <w:b w:val="0"/>
                <w:color w:val="162033"/>
                <w:sz w:val="15"/>
              </w:rPr>
              <w:t>Preview</w:t>
            </w:r>
          </w:p>
        </w:tc>
        <w:tc>
          <w:tcPr>
            <w:tcW w:type="dxa" w:w="7416"/>
            <w:vAlign w:val="center"/>
            <w:tcMar>
              <w:top w:w="65" w:type="dxa"/>
              <w:start w:w="80" w:type="dxa"/>
              <w:bottom w:w="65" w:type="dxa"/>
              <w:end w:w="80" w:type="dxa"/>
            </w:tcMar>
          </w:tcPr>
          <w:p>
            <w:pPr>
              <w:spacing w:after="0"/>
            </w:pPr>
            <w:r/>
            <w:r>
              <w:rPr>
                <w:rFonts w:ascii="Aptos" w:hAnsi="Aptos"/>
                <w:b w:val="0"/>
                <w:color w:val="162033"/>
                <w:sz w:val="15"/>
              </w:rPr>
              <w:t>Adapter; current FFmpeg path tetap canonical</w:t>
            </w:r>
          </w:p>
        </w:tc>
      </w:tr>
      <w:tr>
        <w:tc>
          <w:tcPr>
            <w:tcW w:type="dxa" w:w="2376"/>
            <w:vAlign w:val="center"/>
            <w:tcMar>
              <w:top w:w="65" w:type="dxa"/>
              <w:start w:w="80" w:type="dxa"/>
              <w:bottom w:w="65" w:type="dxa"/>
              <w:end w:w="80" w:type="dxa"/>
            </w:tcMar>
            <w:shd w:fill="F8FBFF"/>
          </w:tcPr>
          <w:p>
            <w:pPr>
              <w:spacing w:after="0"/>
            </w:pPr>
            <w:r/>
            <w:r>
              <w:rPr>
                <w:rFonts w:ascii="Aptos" w:hAnsi="Aptos"/>
                <w:b w:val="0"/>
                <w:color w:val="162033"/>
                <w:sz w:val="15"/>
              </w:rPr>
              <w:t>Media probe</w:t>
            </w:r>
          </w:p>
        </w:tc>
        <w:tc>
          <w:tcPr>
            <w:tcW w:type="dxa" w:w="7416"/>
            <w:vAlign w:val="center"/>
            <w:tcMar>
              <w:top w:w="65" w:type="dxa"/>
              <w:start w:w="80" w:type="dxa"/>
              <w:bottom w:w="65" w:type="dxa"/>
              <w:end w:w="80" w:type="dxa"/>
            </w:tcMar>
            <w:shd w:fill="F8FBFF"/>
          </w:tcPr>
          <w:p>
            <w:pPr>
              <w:spacing w:after="0"/>
            </w:pPr>
            <w:r/>
            <w:r>
              <w:rPr>
                <w:rFonts w:ascii="Aptos" w:hAnsi="Aptos"/>
                <w:b w:val="0"/>
                <w:color w:val="162033"/>
                <w:sz w:val="15"/>
              </w:rPr>
              <w:t>Service boundary; ffprobe canonical</w:t>
            </w:r>
          </w:p>
        </w:tc>
      </w:tr>
      <w:tr>
        <w:tc>
          <w:tcPr>
            <w:tcW w:type="dxa" w:w="2376"/>
            <w:vAlign w:val="center"/>
            <w:tcMar>
              <w:top w:w="65" w:type="dxa"/>
              <w:start w:w="80" w:type="dxa"/>
              <w:bottom w:w="65" w:type="dxa"/>
              <w:end w:w="80" w:type="dxa"/>
            </w:tcMar>
          </w:tcPr>
          <w:p>
            <w:pPr>
              <w:spacing w:after="0"/>
            </w:pPr>
            <w:r/>
            <w:r>
              <w:rPr>
                <w:rFonts w:ascii="Aptos" w:hAnsi="Aptos"/>
                <w:b w:val="0"/>
                <w:color w:val="162033"/>
                <w:sz w:val="15"/>
              </w:rPr>
              <w:t>Beat analysis</w:t>
            </w:r>
          </w:p>
        </w:tc>
        <w:tc>
          <w:tcPr>
            <w:tcW w:type="dxa" w:w="7416"/>
            <w:vAlign w:val="center"/>
            <w:tcMar>
              <w:top w:w="65" w:type="dxa"/>
              <w:start w:w="80" w:type="dxa"/>
              <w:bottom w:w="65" w:type="dxa"/>
              <w:end w:w="80" w:type="dxa"/>
            </w:tcMar>
          </w:tcPr>
          <w:p>
            <w:pPr>
              <w:spacing w:after="0"/>
            </w:pPr>
            <w:r/>
            <w:r>
              <w:rPr>
                <w:rFonts w:ascii="Aptos" w:hAnsi="Aptos"/>
                <w:b w:val="0"/>
                <w:color w:val="162033"/>
                <w:sz w:val="15"/>
              </w:rPr>
              <w:t>FFmpeg PCM + NumPy candidate + fingerprint cache</w:t>
            </w:r>
          </w:p>
        </w:tc>
      </w:tr>
      <w:tr>
        <w:tc>
          <w:tcPr>
            <w:tcW w:type="dxa" w:w="2376"/>
            <w:vAlign w:val="center"/>
            <w:tcMar>
              <w:top w:w="65" w:type="dxa"/>
              <w:start w:w="80" w:type="dxa"/>
              <w:bottom w:w="65" w:type="dxa"/>
              <w:end w:w="80" w:type="dxa"/>
            </w:tcMar>
            <w:shd w:fill="F8FBFF"/>
          </w:tcPr>
          <w:p>
            <w:pPr>
              <w:spacing w:after="0"/>
            </w:pPr>
            <w:r/>
            <w:r>
              <w:rPr>
                <w:rFonts w:ascii="Aptos" w:hAnsi="Aptos"/>
                <w:b w:val="0"/>
                <w:color w:val="162033"/>
                <w:sz w:val="15"/>
              </w:rPr>
              <w:t>Animation</w:t>
            </w:r>
          </w:p>
        </w:tc>
        <w:tc>
          <w:tcPr>
            <w:tcW w:type="dxa" w:w="7416"/>
            <w:vAlign w:val="center"/>
            <w:tcMar>
              <w:top w:w="65" w:type="dxa"/>
              <w:start w:w="80" w:type="dxa"/>
              <w:bottom w:w="65" w:type="dxa"/>
              <w:end w:w="80" w:type="dxa"/>
            </w:tcMar>
            <w:shd w:fill="F8FBFF"/>
          </w:tcPr>
          <w:p>
            <w:pPr>
              <w:spacing w:after="0"/>
            </w:pPr>
            <w:r/>
            <w:r>
              <w:rPr>
                <w:rFonts w:ascii="Aptos" w:hAnsi="Aptos"/>
                <w:b w:val="0"/>
                <w:color w:val="162033"/>
                <w:sz w:val="15"/>
              </w:rPr>
              <w:t>BeatResponse/Parameter curves, bukan engine baru</w:t>
            </w:r>
          </w:p>
        </w:tc>
      </w:tr>
      <w:tr>
        <w:tc>
          <w:tcPr>
            <w:tcW w:type="dxa" w:w="2376"/>
            <w:vAlign w:val="center"/>
            <w:tcMar>
              <w:top w:w="65" w:type="dxa"/>
              <w:start w:w="80" w:type="dxa"/>
              <w:bottom w:w="65" w:type="dxa"/>
              <w:end w:w="80" w:type="dxa"/>
            </w:tcMar>
          </w:tcPr>
          <w:p>
            <w:pPr>
              <w:spacing w:after="0"/>
            </w:pPr>
            <w:r/>
            <w:r>
              <w:rPr>
                <w:rFonts w:ascii="Aptos" w:hAnsi="Aptos"/>
                <w:b w:val="0"/>
                <w:color w:val="162033"/>
                <w:sz w:val="15"/>
              </w:rPr>
              <w:t>Cache</w:t>
            </w:r>
          </w:p>
        </w:tc>
        <w:tc>
          <w:tcPr>
            <w:tcW w:type="dxa" w:w="7416"/>
            <w:vAlign w:val="center"/>
            <w:tcMar>
              <w:top w:w="65" w:type="dxa"/>
              <w:start w:w="80" w:type="dxa"/>
              <w:bottom w:w="65" w:type="dxa"/>
              <w:end w:w="80" w:type="dxa"/>
            </w:tcMar>
          </w:tcPr>
          <w:p>
            <w:pPr>
              <w:spacing w:after="0"/>
            </w:pPr>
            <w:r/>
            <w:r>
              <w:rPr>
                <w:rFonts w:ascii="Aptos" w:hAnsi="Aptos"/>
                <w:b w:val="0"/>
                <w:color w:val="162033"/>
                <w:sz w:val="15"/>
              </w:rPr>
              <w:t>Unified policy/key/generation/LRU</w:t>
            </w:r>
          </w:p>
        </w:tc>
      </w:tr>
      <w:tr>
        <w:tc>
          <w:tcPr>
            <w:tcW w:type="dxa" w:w="2376"/>
            <w:vAlign w:val="center"/>
            <w:tcMar>
              <w:top w:w="65" w:type="dxa"/>
              <w:start w:w="80" w:type="dxa"/>
              <w:bottom w:w="65" w:type="dxa"/>
              <w:end w:w="80" w:type="dxa"/>
            </w:tcMar>
            <w:shd w:fill="F8FBFF"/>
          </w:tcPr>
          <w:p>
            <w:pPr>
              <w:spacing w:after="0"/>
            </w:pPr>
            <w:r/>
            <w:r>
              <w:rPr>
                <w:rFonts w:ascii="Aptos" w:hAnsi="Aptos"/>
                <w:b w:val="0"/>
                <w:color w:val="162033"/>
                <w:sz w:val="15"/>
              </w:rPr>
              <w:t>State</w:t>
            </w:r>
          </w:p>
        </w:tc>
        <w:tc>
          <w:tcPr>
            <w:tcW w:type="dxa" w:w="7416"/>
            <w:vAlign w:val="center"/>
            <w:tcMar>
              <w:top w:w="65" w:type="dxa"/>
              <w:start w:w="80" w:type="dxa"/>
              <w:bottom w:w="65" w:type="dxa"/>
              <w:end w:w="80" w:type="dxa"/>
            </w:tcMar>
            <w:shd w:fill="F8FBFF"/>
          </w:tcPr>
          <w:p>
            <w:pPr>
              <w:spacing w:after="0"/>
            </w:pPr>
            <w:r/>
            <w:r>
              <w:rPr>
                <w:rFonts w:ascii="Aptos" w:hAnsi="Aptos"/>
                <w:b w:val="0"/>
                <w:color w:val="162033"/>
                <w:sz w:val="15"/>
              </w:rPr>
              <w:t>ProjectDocument tetap authoritative</w:t>
            </w:r>
          </w:p>
        </w:tc>
      </w:tr>
      <w:tr>
        <w:tc>
          <w:tcPr>
            <w:tcW w:type="dxa" w:w="2376"/>
            <w:vAlign w:val="center"/>
            <w:tcMar>
              <w:top w:w="65" w:type="dxa"/>
              <w:start w:w="80" w:type="dxa"/>
              <w:bottom w:w="65" w:type="dxa"/>
              <w:end w:w="80" w:type="dxa"/>
            </w:tcMar>
          </w:tcPr>
          <w:p>
            <w:pPr>
              <w:spacing w:after="0"/>
            </w:pPr>
            <w:r/>
            <w:r>
              <w:rPr>
                <w:rFonts w:ascii="Aptos" w:hAnsi="Aptos"/>
                <w:b w:val="0"/>
                <w:color w:val="162033"/>
                <w:sz w:val="15"/>
              </w:rPr>
              <w:t>Workspace</w:t>
            </w:r>
          </w:p>
        </w:tc>
        <w:tc>
          <w:tcPr>
            <w:tcW w:type="dxa" w:w="7416"/>
            <w:vAlign w:val="center"/>
            <w:tcMar>
              <w:top w:w="65" w:type="dxa"/>
              <w:start w:w="80" w:type="dxa"/>
              <w:bottom w:w="65" w:type="dxa"/>
              <w:end w:w="80" w:type="dxa"/>
            </w:tcMar>
          </w:tcPr>
          <w:p>
            <w:pPr>
              <w:spacing w:after="0"/>
            </w:pPr>
            <w:r/>
            <w:r>
              <w:rPr>
                <w:rFonts w:ascii="Aptos" w:hAnsi="Aptos"/>
                <w:b w:val="0"/>
                <w:color w:val="162033"/>
                <w:sz w:val="15"/>
              </w:rPr>
              <w:t>Explicit composition/registration mengganti patch chain bertahap</w:t>
            </w:r>
          </w:p>
        </w:tc>
      </w:tr>
      <w:tr>
        <w:tc>
          <w:tcPr>
            <w:tcW w:type="dxa" w:w="2376"/>
            <w:vAlign w:val="center"/>
            <w:tcMar>
              <w:top w:w="65" w:type="dxa"/>
              <w:start w:w="80" w:type="dxa"/>
              <w:bottom w:w="65" w:type="dxa"/>
              <w:end w:w="80" w:type="dxa"/>
            </w:tcMar>
            <w:shd w:fill="F8FBFF"/>
          </w:tcPr>
          <w:p>
            <w:pPr>
              <w:spacing w:after="0"/>
            </w:pPr>
            <w:r/>
            <w:r>
              <w:rPr>
                <w:rFonts w:ascii="Aptos" w:hAnsi="Aptos"/>
                <w:b w:val="0"/>
                <w:color w:val="162033"/>
                <w:sz w:val="15"/>
              </w:rPr>
              <w:t>Dependencies</w:t>
            </w:r>
          </w:p>
        </w:tc>
        <w:tc>
          <w:tcPr>
            <w:tcW w:type="dxa" w:w="7416"/>
            <w:vAlign w:val="center"/>
            <w:tcMar>
              <w:top w:w="65" w:type="dxa"/>
              <w:start w:w="80" w:type="dxa"/>
              <w:bottom w:w="65" w:type="dxa"/>
              <w:end w:w="80" w:type="dxa"/>
            </w:tcMar>
            <w:shd w:fill="F8FBFF"/>
          </w:tcPr>
          <w:p>
            <w:pPr>
              <w:spacing w:after="0"/>
            </w:pPr>
            <w:r/>
            <w:r>
              <w:rPr>
                <w:rFonts w:ascii="Aptos" w:hAnsi="Aptos"/>
                <w:b w:val="0"/>
                <w:color w:val="162033"/>
                <w:sz w:val="15"/>
              </w:rPr>
              <w:t>Tidak ada MLT/libopenshot/projectM/PyAV runtime pada fase awal</w:t>
            </w:r>
          </w:p>
        </w:tc>
      </w:tr>
    </w:tbl>
    <w:p>
      <w:pPr>
        <w:spacing w:after="0"/>
      </w:pPr>
    </w:p>
    <w:p>
      <w:pPr>
        <w:pStyle w:val="Heading1"/>
      </w:pPr>
      <w:r>
        <w:t>Lampiran A — Sumber Riset Terverifikasi</w:t>
      </w:r>
    </w:p>
    <w:tbl>
      <w:tblPr>
        <w:tblStyle w:val="TableGrid"/>
        <w:tblW w:type="auto" w:w="0"/>
        <w:jc w:val="center"/>
        <w:tblLook w:firstColumn="1" w:firstRow="1" w:lastColumn="0" w:lastRow="0" w:noHBand="0" w:noVBand="1" w:val="04A0"/>
      </w:tblPr>
      <w:tblGrid>
        <w:gridCol w:w="5170"/>
        <w:gridCol w:w="5170"/>
      </w:tblGrid>
      <w:tr>
        <w:tc>
          <w:tcPr>
            <w:tcW w:type="dxa" w:w="2304"/>
            <w:vAlign w:val="center"/>
            <w:tcMar>
              <w:top w:w="65" w:type="dxa"/>
              <w:start w:w="80" w:type="dxa"/>
              <w:bottom w:w="65" w:type="dxa"/>
              <w:end w:w="80" w:type="dxa"/>
            </w:tcMar>
            <w:shd w:fill="1766E8"/>
          </w:tcPr>
          <w:p>
            <w:pPr>
              <w:spacing w:after="0"/>
            </w:pPr>
            <w:r/>
            <w:r>
              <w:rPr>
                <w:rFonts w:ascii="Aptos" w:hAnsi="Aptos"/>
                <w:b/>
                <w:color w:val="FFFFFF"/>
                <w:sz w:val="15"/>
              </w:rPr>
              <w:t>Sumber</w:t>
            </w:r>
          </w:p>
        </w:tc>
        <w:tc>
          <w:tcPr>
            <w:tcW w:type="dxa" w:w="7488"/>
            <w:vAlign w:val="center"/>
            <w:tcMar>
              <w:top w:w="65" w:type="dxa"/>
              <w:start w:w="80" w:type="dxa"/>
              <w:bottom w:w="65" w:type="dxa"/>
              <w:end w:w="80" w:type="dxa"/>
            </w:tcMar>
            <w:shd w:fill="1766E8"/>
          </w:tcPr>
          <w:p>
            <w:pPr>
              <w:spacing w:after="0"/>
            </w:pPr>
            <w:r/>
            <w:r>
              <w:rPr>
                <w:rFonts w:ascii="Aptos" w:hAnsi="Aptos"/>
                <w:b/>
                <w:color w:val="FFFFFF"/>
                <w:sz w:val="15"/>
              </w:rPr>
              <w:t>Yang diverifikasi</w:t>
            </w:r>
          </w:p>
        </w:tc>
      </w:tr>
      <w:tr>
        <w:tc>
          <w:tcPr>
            <w:tcW w:type="dxa" w:w="2304"/>
            <w:vAlign w:val="center"/>
            <w:tcMar>
              <w:top w:w="65" w:type="dxa"/>
              <w:start w:w="80" w:type="dxa"/>
              <w:bottom w:w="65" w:type="dxa"/>
              <w:end w:w="80" w:type="dxa"/>
            </w:tcMar>
          </w:tcPr>
          <w:p>
            <w:pPr>
              <w:spacing w:after="0"/>
            </w:pPr>
            <w:r/>
            <w:r>
              <w:rPr>
                <w:rFonts w:ascii="Aptos" w:hAnsi="Aptos"/>
                <w:b w:val="0"/>
                <w:color w:val="162033"/>
                <w:sz w:val="15"/>
              </w:rPr>
              <w:t>FFmpeg</w:t>
            </w:r>
          </w:p>
        </w:tc>
        <w:tc>
          <w:tcPr>
            <w:tcW w:type="dxa" w:w="7488"/>
            <w:vAlign w:val="center"/>
            <w:tcMar>
              <w:top w:w="65" w:type="dxa"/>
              <w:start w:w="80" w:type="dxa"/>
              <w:bottom w:w="65" w:type="dxa"/>
              <w:end w:w="80" w:type="dxa"/>
            </w:tcMar>
          </w:tcPr>
          <w:p>
            <w:pPr>
              <w:spacing w:after="0"/>
            </w:pPr>
            <w:r/>
            <w:r>
              <w:rPr>
                <w:rFonts w:ascii="Aptos" w:hAnsi="Aptos"/>
                <w:b w:val="0"/>
                <w:color w:val="162033"/>
                <w:sz w:val="15"/>
              </w:rPr>
              <w:t>Official License documentation; LGPL 2.1+ baseline, GPL when GPL components enabled.</w:t>
            </w:r>
          </w:p>
        </w:tc>
      </w:tr>
      <w:tr>
        <w:tc>
          <w:tcPr>
            <w:tcW w:type="dxa" w:w="2304"/>
            <w:vAlign w:val="center"/>
            <w:tcMar>
              <w:top w:w="65" w:type="dxa"/>
              <w:start w:w="80" w:type="dxa"/>
              <w:bottom w:w="65" w:type="dxa"/>
              <w:end w:w="80" w:type="dxa"/>
            </w:tcMar>
            <w:shd w:fill="F8FBFF"/>
          </w:tcPr>
          <w:p>
            <w:pPr>
              <w:spacing w:after="0"/>
            </w:pPr>
            <w:r/>
            <w:r>
              <w:rPr>
                <w:rFonts w:ascii="Aptos" w:hAnsi="Aptos"/>
                <w:b w:val="0"/>
                <w:color w:val="162033"/>
                <w:sz w:val="15"/>
              </w:rPr>
              <w:t>BtbN/FFmpeg-Builds</w:t>
            </w:r>
          </w:p>
        </w:tc>
        <w:tc>
          <w:tcPr>
            <w:tcW w:type="dxa" w:w="7488"/>
            <w:vAlign w:val="center"/>
            <w:tcMar>
              <w:top w:w="65" w:type="dxa"/>
              <w:start w:w="80" w:type="dxa"/>
              <w:bottom w:w="65" w:type="dxa"/>
              <w:end w:w="80" w:type="dxa"/>
            </w:tcMar>
            <w:shd w:fill="F8FBFF"/>
          </w:tcPr>
          <w:p>
            <w:pPr>
              <w:spacing w:after="0"/>
            </w:pPr>
            <w:r/>
            <w:r>
              <w:rPr>
                <w:rFonts w:ascii="Aptos" w:hAnsi="Aptos"/>
                <w:b w:val="0"/>
                <w:color w:val="162033"/>
                <w:sz w:val="15"/>
              </w:rPr>
              <w:t>README/release variants: GPL vs LGPL; LGPL excludes libx264/libx265.</w:t>
            </w:r>
          </w:p>
        </w:tc>
      </w:tr>
      <w:tr>
        <w:tc>
          <w:tcPr>
            <w:tcW w:type="dxa" w:w="2304"/>
            <w:vAlign w:val="center"/>
            <w:tcMar>
              <w:top w:w="65" w:type="dxa"/>
              <w:start w:w="80" w:type="dxa"/>
              <w:bottom w:w="65" w:type="dxa"/>
              <w:end w:w="80" w:type="dxa"/>
            </w:tcMar>
          </w:tcPr>
          <w:p>
            <w:pPr>
              <w:spacing w:after="0"/>
            </w:pPr>
            <w:r/>
            <w:r>
              <w:rPr>
                <w:rFonts w:ascii="Aptos" w:hAnsi="Aptos"/>
                <w:b w:val="0"/>
                <w:color w:val="162033"/>
                <w:sz w:val="15"/>
              </w:rPr>
              <w:t>Qt / PySide6</w:t>
            </w:r>
          </w:p>
        </w:tc>
        <w:tc>
          <w:tcPr>
            <w:tcW w:type="dxa" w:w="7488"/>
            <w:vAlign w:val="center"/>
            <w:tcMar>
              <w:top w:w="65" w:type="dxa"/>
              <w:start w:w="80" w:type="dxa"/>
              <w:bottom w:w="65" w:type="dxa"/>
              <w:end w:w="80" w:type="dxa"/>
            </w:tcMar>
          </w:tcPr>
          <w:p>
            <w:pPr>
              <w:spacing w:after="0"/>
            </w:pPr>
            <w:r/>
            <w:r>
              <w:rPr>
                <w:rFonts w:ascii="Aptos" w:hAnsi="Aptos"/>
                <w:b w:val="0"/>
                <w:color w:val="162033"/>
                <w:sz w:val="15"/>
              </w:rPr>
              <w:t>Qt Licensing; Qt LGPL obligations; PyPI PySide6 licensing.</w:t>
            </w:r>
          </w:p>
        </w:tc>
      </w:tr>
      <w:tr>
        <w:tc>
          <w:tcPr>
            <w:tcW w:type="dxa" w:w="2304"/>
            <w:vAlign w:val="center"/>
            <w:tcMar>
              <w:top w:w="65" w:type="dxa"/>
              <w:start w:w="80" w:type="dxa"/>
              <w:bottom w:w="65" w:type="dxa"/>
              <w:end w:w="80" w:type="dxa"/>
            </w:tcMar>
            <w:shd w:fill="F8FBFF"/>
          </w:tcPr>
          <w:p>
            <w:pPr>
              <w:spacing w:after="0"/>
            </w:pPr>
            <w:r/>
            <w:r>
              <w:rPr>
                <w:rFonts w:ascii="Aptos" w:hAnsi="Aptos"/>
                <w:b w:val="0"/>
                <w:color w:val="162033"/>
                <w:sz w:val="15"/>
              </w:rPr>
              <w:t>MLT Framework</w:t>
            </w:r>
          </w:p>
        </w:tc>
        <w:tc>
          <w:tcPr>
            <w:tcW w:type="dxa" w:w="7488"/>
            <w:vAlign w:val="center"/>
            <w:tcMar>
              <w:top w:w="65" w:type="dxa"/>
              <w:start w:w="80" w:type="dxa"/>
              <w:bottom w:w="65" w:type="dxa"/>
              <w:end w:w="80" w:type="dxa"/>
            </w:tcMar>
            <w:shd w:fill="F8FBFF"/>
          </w:tcPr>
          <w:p>
            <w:pPr>
              <w:spacing w:after="0"/>
            </w:pPr>
            <w:r/>
            <w:r>
              <w:rPr>
                <w:rFonts w:ascii="Aptos" w:hAnsi="Aptos"/>
                <w:b w:val="0"/>
                <w:color w:val="162033"/>
                <w:sz w:val="15"/>
              </w:rPr>
              <w:t>Official site, v7.42.0 release (2026-10-03), GitHub README, Python bindings docs.</w:t>
            </w:r>
          </w:p>
        </w:tc>
      </w:tr>
      <w:tr>
        <w:tc>
          <w:tcPr>
            <w:tcW w:type="dxa" w:w="2304"/>
            <w:vAlign w:val="center"/>
            <w:tcMar>
              <w:top w:w="65" w:type="dxa"/>
              <w:start w:w="80" w:type="dxa"/>
              <w:bottom w:w="65" w:type="dxa"/>
              <w:end w:w="80" w:type="dxa"/>
            </w:tcMar>
          </w:tcPr>
          <w:p>
            <w:pPr>
              <w:spacing w:after="0"/>
            </w:pPr>
            <w:r/>
            <w:r>
              <w:rPr>
                <w:rFonts w:ascii="Aptos" w:hAnsi="Aptos"/>
                <w:b w:val="0"/>
                <w:color w:val="162033"/>
                <w:sz w:val="15"/>
              </w:rPr>
              <w:t>OpenShot/libopenshot</w:t>
            </w:r>
          </w:p>
        </w:tc>
        <w:tc>
          <w:tcPr>
            <w:tcW w:type="dxa" w:w="7488"/>
            <w:vAlign w:val="center"/>
            <w:tcMar>
              <w:top w:w="65" w:type="dxa"/>
              <w:start w:w="80" w:type="dxa"/>
              <w:bottom w:w="65" w:type="dxa"/>
              <w:end w:w="80" w:type="dxa"/>
            </w:tcMar>
          </w:tcPr>
          <w:p>
            <w:pPr>
              <w:spacing w:after="0"/>
            </w:pPr>
            <w:r/>
            <w:r>
              <w:rPr>
                <w:rFonts w:ascii="Aptos" w:hAnsi="Aptos"/>
                <w:b w:val="0"/>
                <w:color w:val="162033"/>
                <w:sz w:val="15"/>
              </w:rPr>
              <w:t>GitHub releases v1.0.0/v1.0.1; README; Windows build guide; organization license metadata.</w:t>
            </w:r>
          </w:p>
        </w:tc>
      </w:tr>
      <w:tr>
        <w:tc>
          <w:tcPr>
            <w:tcW w:type="dxa" w:w="2304"/>
            <w:vAlign w:val="center"/>
            <w:tcMar>
              <w:top w:w="65" w:type="dxa"/>
              <w:start w:w="80" w:type="dxa"/>
              <w:bottom w:w="65" w:type="dxa"/>
              <w:end w:w="80" w:type="dxa"/>
            </w:tcMar>
            <w:shd w:fill="F8FBFF"/>
          </w:tcPr>
          <w:p>
            <w:pPr>
              <w:spacing w:after="0"/>
            </w:pPr>
            <w:r/>
            <w:r>
              <w:rPr>
                <w:rFonts w:ascii="Aptos" w:hAnsi="Aptos"/>
                <w:b w:val="0"/>
                <w:color w:val="162033"/>
                <w:sz w:val="15"/>
              </w:rPr>
              <w:t>PyAV</w:t>
            </w:r>
          </w:p>
        </w:tc>
        <w:tc>
          <w:tcPr>
            <w:tcW w:type="dxa" w:w="7488"/>
            <w:vAlign w:val="center"/>
            <w:tcMar>
              <w:top w:w="65" w:type="dxa"/>
              <w:start w:w="80" w:type="dxa"/>
              <w:bottom w:w="65" w:type="dxa"/>
              <w:end w:w="80" w:type="dxa"/>
            </w:tcMar>
            <w:shd w:fill="F8FBFF"/>
          </w:tcPr>
          <w:p>
            <w:pPr>
              <w:spacing w:after="0"/>
            </w:pPr>
            <w:r/>
            <w:r>
              <w:rPr>
                <w:rFonts w:ascii="Aptos" w:hAnsi="Aptos"/>
                <w:b w:val="0"/>
                <w:color w:val="162033"/>
                <w:sz w:val="15"/>
              </w:rPr>
              <w:t>GitHub releases v19.0.1; pyproject; installation docs.</w:t>
            </w:r>
          </w:p>
        </w:tc>
      </w:tr>
      <w:tr>
        <w:tc>
          <w:tcPr>
            <w:tcW w:type="dxa" w:w="2304"/>
            <w:vAlign w:val="center"/>
            <w:tcMar>
              <w:top w:w="65" w:type="dxa"/>
              <w:start w:w="80" w:type="dxa"/>
              <w:bottom w:w="65" w:type="dxa"/>
              <w:end w:w="80" w:type="dxa"/>
            </w:tcMar>
          </w:tcPr>
          <w:p>
            <w:pPr>
              <w:spacing w:after="0"/>
            </w:pPr>
            <w:r/>
            <w:r>
              <w:rPr>
                <w:rFonts w:ascii="Aptos" w:hAnsi="Aptos"/>
                <w:b w:val="0"/>
                <w:color w:val="162033"/>
                <w:sz w:val="15"/>
              </w:rPr>
              <w:t>imageio-ffmpeg</w:t>
            </w:r>
          </w:p>
        </w:tc>
        <w:tc>
          <w:tcPr>
            <w:tcW w:type="dxa" w:w="7488"/>
            <w:vAlign w:val="center"/>
            <w:tcMar>
              <w:top w:w="65" w:type="dxa"/>
              <w:start w:w="80" w:type="dxa"/>
              <w:bottom w:w="65" w:type="dxa"/>
              <w:end w:w="80" w:type="dxa"/>
            </w:tcMar>
          </w:tcPr>
          <w:p>
            <w:pPr>
              <w:spacing w:after="0"/>
            </w:pPr>
            <w:r/>
            <w:r>
              <w:rPr>
                <w:rFonts w:ascii="Aptos" w:hAnsi="Aptos"/>
                <w:b w:val="0"/>
                <w:color w:val="162033"/>
                <w:sz w:val="15"/>
              </w:rPr>
              <w:t>PyPI metadata.</w:t>
            </w:r>
          </w:p>
        </w:tc>
      </w:tr>
      <w:tr>
        <w:tc>
          <w:tcPr>
            <w:tcW w:type="dxa" w:w="2304"/>
            <w:vAlign w:val="center"/>
            <w:tcMar>
              <w:top w:w="65" w:type="dxa"/>
              <w:start w:w="80" w:type="dxa"/>
              <w:bottom w:w="65" w:type="dxa"/>
              <w:end w:w="80" w:type="dxa"/>
            </w:tcMar>
            <w:shd w:fill="F8FBFF"/>
          </w:tcPr>
          <w:p>
            <w:pPr>
              <w:spacing w:after="0"/>
            </w:pPr>
            <w:r/>
            <w:r>
              <w:rPr>
                <w:rFonts w:ascii="Aptos" w:hAnsi="Aptos"/>
                <w:b w:val="0"/>
                <w:color w:val="162033"/>
                <w:sz w:val="15"/>
              </w:rPr>
              <w:t>MoviePy</w:t>
            </w:r>
          </w:p>
        </w:tc>
        <w:tc>
          <w:tcPr>
            <w:tcW w:type="dxa" w:w="7488"/>
            <w:vAlign w:val="center"/>
            <w:tcMar>
              <w:top w:w="65" w:type="dxa"/>
              <w:start w:w="80" w:type="dxa"/>
              <w:bottom w:w="65" w:type="dxa"/>
              <w:end w:w="80" w:type="dxa"/>
            </w:tcMar>
            <w:shd w:fill="F8FBFF"/>
          </w:tcPr>
          <w:p>
            <w:pPr>
              <w:spacing w:after="0"/>
            </w:pPr>
            <w:r/>
            <w:r>
              <w:rPr>
                <w:rFonts w:ascii="Aptos" w:hAnsi="Aptos"/>
                <w:b w:val="0"/>
                <w:color w:val="162033"/>
                <w:sz w:val="15"/>
              </w:rPr>
              <w:t>GitHub README/pyproject and docs.</w:t>
            </w:r>
          </w:p>
        </w:tc>
      </w:tr>
      <w:tr>
        <w:tc>
          <w:tcPr>
            <w:tcW w:type="dxa" w:w="2304"/>
            <w:vAlign w:val="center"/>
            <w:tcMar>
              <w:top w:w="65" w:type="dxa"/>
              <w:start w:w="80" w:type="dxa"/>
              <w:bottom w:w="65" w:type="dxa"/>
              <w:end w:w="80" w:type="dxa"/>
            </w:tcMar>
          </w:tcPr>
          <w:p>
            <w:pPr>
              <w:spacing w:after="0"/>
            </w:pPr>
            <w:r/>
            <w:r>
              <w:rPr>
                <w:rFonts w:ascii="Aptos" w:hAnsi="Aptos"/>
                <w:b w:val="0"/>
                <w:color w:val="162033"/>
                <w:sz w:val="15"/>
              </w:rPr>
              <w:t>projectM</w:t>
            </w:r>
          </w:p>
        </w:tc>
        <w:tc>
          <w:tcPr>
            <w:tcW w:type="dxa" w:w="7488"/>
            <w:vAlign w:val="center"/>
            <w:tcMar>
              <w:top w:w="65" w:type="dxa"/>
              <w:start w:w="80" w:type="dxa"/>
              <w:bottom w:w="65" w:type="dxa"/>
              <w:end w:w="80" w:type="dxa"/>
            </w:tcMar>
          </w:tcPr>
          <w:p>
            <w:pPr>
              <w:spacing w:after="0"/>
            </w:pPr>
            <w:r/>
            <w:r>
              <w:rPr>
                <w:rFonts w:ascii="Aptos" w:hAnsi="Aptos"/>
                <w:b w:val="0"/>
                <w:color w:val="162033"/>
                <w:sz w:val="15"/>
              </w:rPr>
              <w:t>GitHub README/releases/vcpkg metadata.</w:t>
            </w:r>
          </w:p>
        </w:tc>
      </w:tr>
      <w:tr>
        <w:tc>
          <w:tcPr>
            <w:tcW w:type="dxa" w:w="2304"/>
            <w:vAlign w:val="center"/>
            <w:tcMar>
              <w:top w:w="65" w:type="dxa"/>
              <w:start w:w="80" w:type="dxa"/>
              <w:bottom w:w="65" w:type="dxa"/>
              <w:end w:w="80" w:type="dxa"/>
            </w:tcMar>
            <w:shd w:fill="F8FBFF"/>
          </w:tcPr>
          <w:p>
            <w:pPr>
              <w:spacing w:after="0"/>
            </w:pPr>
            <w:r/>
            <w:r>
              <w:rPr>
                <w:rFonts w:ascii="Aptos" w:hAnsi="Aptos"/>
                <w:b w:val="0"/>
                <w:color w:val="162033"/>
                <w:sz w:val="15"/>
              </w:rPr>
              <w:t>librosa</w:t>
            </w:r>
          </w:p>
        </w:tc>
        <w:tc>
          <w:tcPr>
            <w:tcW w:type="dxa" w:w="7488"/>
            <w:vAlign w:val="center"/>
            <w:tcMar>
              <w:top w:w="65" w:type="dxa"/>
              <w:start w:w="80" w:type="dxa"/>
              <w:bottom w:w="65" w:type="dxa"/>
              <w:end w:w="80" w:type="dxa"/>
            </w:tcMar>
            <w:shd w:fill="F8FBFF"/>
          </w:tcPr>
          <w:p>
            <w:pPr>
              <w:spacing w:after="0"/>
            </w:pPr>
            <w:r/>
            <w:r>
              <w:rPr>
                <w:rFonts w:ascii="Aptos" w:hAnsi="Aptos"/>
                <w:b w:val="0"/>
                <w:color w:val="162033"/>
                <w:sz w:val="15"/>
              </w:rPr>
              <w:t>PyPI 1.0.0; official docs; license; beat/onset documentation.</w:t>
            </w:r>
          </w:p>
        </w:tc>
      </w:tr>
      <w:tr>
        <w:tc>
          <w:tcPr>
            <w:tcW w:type="dxa" w:w="2304"/>
            <w:vAlign w:val="center"/>
            <w:tcMar>
              <w:top w:w="65" w:type="dxa"/>
              <w:start w:w="80" w:type="dxa"/>
              <w:bottom w:w="65" w:type="dxa"/>
              <w:end w:w="80" w:type="dxa"/>
            </w:tcMar>
          </w:tcPr>
          <w:p>
            <w:pPr>
              <w:spacing w:after="0"/>
            </w:pPr>
            <w:r/>
            <w:r>
              <w:rPr>
                <w:rFonts w:ascii="Aptos" w:hAnsi="Aptos"/>
                <w:b w:val="0"/>
                <w:color w:val="162033"/>
                <w:sz w:val="15"/>
              </w:rPr>
              <w:t>NumPy</w:t>
            </w:r>
          </w:p>
        </w:tc>
        <w:tc>
          <w:tcPr>
            <w:tcW w:type="dxa" w:w="7488"/>
            <w:vAlign w:val="center"/>
            <w:tcMar>
              <w:top w:w="65" w:type="dxa"/>
              <w:start w:w="80" w:type="dxa"/>
              <w:bottom w:w="65" w:type="dxa"/>
              <w:end w:w="80" w:type="dxa"/>
            </w:tcMar>
          </w:tcPr>
          <w:p>
            <w:pPr>
              <w:spacing w:after="0"/>
            </w:pPr>
            <w:r/>
            <w:r>
              <w:rPr>
                <w:rFonts w:ascii="Aptos" w:hAnsi="Aptos"/>
                <w:b w:val="0"/>
                <w:color w:val="162033"/>
                <w:sz w:val="15"/>
              </w:rPr>
              <w:t>Official license and 2.3.x release notes.</w:t>
            </w:r>
          </w:p>
        </w:tc>
      </w:tr>
      <w:tr>
        <w:tc>
          <w:tcPr>
            <w:tcW w:type="dxa" w:w="2304"/>
            <w:vAlign w:val="center"/>
            <w:tcMar>
              <w:top w:w="65" w:type="dxa"/>
              <w:start w:w="80" w:type="dxa"/>
              <w:bottom w:w="65" w:type="dxa"/>
              <w:end w:w="80" w:type="dxa"/>
            </w:tcMar>
            <w:shd w:fill="F8FBFF"/>
          </w:tcPr>
          <w:p>
            <w:pPr>
              <w:spacing w:after="0"/>
            </w:pPr>
            <w:r/>
            <w:r>
              <w:rPr>
                <w:rFonts w:ascii="Aptos" w:hAnsi="Aptos"/>
                <w:b w:val="0"/>
                <w:color w:val="162033"/>
                <w:sz w:val="15"/>
              </w:rPr>
              <w:t>SciPy</w:t>
            </w:r>
          </w:p>
        </w:tc>
        <w:tc>
          <w:tcPr>
            <w:tcW w:type="dxa" w:w="7488"/>
            <w:vAlign w:val="center"/>
            <w:tcMar>
              <w:top w:w="65" w:type="dxa"/>
              <w:start w:w="80" w:type="dxa"/>
              <w:bottom w:w="65" w:type="dxa"/>
              <w:end w:w="80" w:type="dxa"/>
            </w:tcMar>
            <w:shd w:fill="F8FBFF"/>
          </w:tcPr>
          <w:p>
            <w:pPr>
              <w:spacing w:after="0"/>
            </w:pPr>
            <w:r/>
            <w:r>
              <w:rPr>
                <w:rFonts w:ascii="Aptos" w:hAnsi="Aptos"/>
                <w:b w:val="0"/>
                <w:color w:val="162033"/>
                <w:sz w:val="15"/>
              </w:rPr>
              <w:t>Official site/license/release docs.</w:t>
            </w:r>
          </w:p>
        </w:tc>
      </w:tr>
      <w:tr>
        <w:tc>
          <w:tcPr>
            <w:tcW w:type="dxa" w:w="2304"/>
            <w:vAlign w:val="center"/>
            <w:tcMar>
              <w:top w:w="65" w:type="dxa"/>
              <w:start w:w="80" w:type="dxa"/>
              <w:bottom w:w="65" w:type="dxa"/>
              <w:end w:w="80" w:type="dxa"/>
            </w:tcMar>
          </w:tcPr>
          <w:p>
            <w:pPr>
              <w:spacing w:after="0"/>
            </w:pPr>
            <w:r/>
            <w:r>
              <w:rPr>
                <w:rFonts w:ascii="Aptos" w:hAnsi="Aptos"/>
                <w:b w:val="0"/>
                <w:color w:val="162033"/>
                <w:sz w:val="15"/>
              </w:rPr>
              <w:t>aubio</w:t>
            </w:r>
          </w:p>
        </w:tc>
        <w:tc>
          <w:tcPr>
            <w:tcW w:type="dxa" w:w="7488"/>
            <w:vAlign w:val="center"/>
            <w:tcMar>
              <w:top w:w="65" w:type="dxa"/>
              <w:start w:w="80" w:type="dxa"/>
              <w:bottom w:w="65" w:type="dxa"/>
              <w:end w:w="80" w:type="dxa"/>
            </w:tcMar>
          </w:tcPr>
          <w:p>
            <w:pPr>
              <w:spacing w:after="0"/>
            </w:pPr>
            <w:r/>
            <w:r>
              <w:rPr>
                <w:rFonts w:ascii="Aptos" w:hAnsi="Aptos"/>
                <w:b w:val="0"/>
                <w:color w:val="162033"/>
                <w:sz w:val="15"/>
              </w:rPr>
              <w:t>GitHub/PyPI metadata; GPL-3.</w:t>
            </w:r>
          </w:p>
        </w:tc>
      </w:tr>
      <w:tr>
        <w:tc>
          <w:tcPr>
            <w:tcW w:type="dxa" w:w="2304"/>
            <w:vAlign w:val="center"/>
            <w:tcMar>
              <w:top w:w="65" w:type="dxa"/>
              <w:start w:w="80" w:type="dxa"/>
              <w:bottom w:w="65" w:type="dxa"/>
              <w:end w:w="80" w:type="dxa"/>
            </w:tcMar>
            <w:shd w:fill="F8FBFF"/>
          </w:tcPr>
          <w:p>
            <w:pPr>
              <w:spacing w:after="0"/>
            </w:pPr>
            <w:r/>
            <w:r>
              <w:rPr>
                <w:rFonts w:ascii="Aptos" w:hAnsi="Aptos"/>
                <w:b w:val="0"/>
                <w:color w:val="162033"/>
                <w:sz w:val="15"/>
              </w:rPr>
              <w:t>Essentia</w:t>
            </w:r>
          </w:p>
        </w:tc>
        <w:tc>
          <w:tcPr>
            <w:tcW w:type="dxa" w:w="7488"/>
            <w:vAlign w:val="center"/>
            <w:tcMar>
              <w:top w:w="65" w:type="dxa"/>
              <w:start w:w="80" w:type="dxa"/>
              <w:bottom w:w="65" w:type="dxa"/>
              <w:end w:w="80" w:type="dxa"/>
            </w:tcMar>
            <w:shd w:fill="F8FBFF"/>
          </w:tcPr>
          <w:p>
            <w:pPr>
              <w:spacing w:after="0"/>
            </w:pPr>
            <w:r/>
            <w:r>
              <w:rPr>
                <w:rFonts w:ascii="Aptos" w:hAnsi="Aptos"/>
                <w:b w:val="0"/>
                <w:color w:val="162033"/>
                <w:sz w:val="15"/>
              </w:rPr>
              <w:t>Official licensing documentation; GitHub licensing files.</w:t>
            </w:r>
          </w:p>
        </w:tc>
      </w:tr>
    </w:tbl>
    <w:p>
      <w:pPr>
        <w:spacing w:after="0"/>
      </w:pPr>
    </w:p>
    <w:p>
      <w:pPr>
        <w:pStyle w:val="Heading1"/>
      </w:pPr>
      <w:r>
        <w:t>Lampiran B — Catatan Lisensi Baseline V2</w:t>
      </w:r>
    </w:p>
    <w:p>
      <w:r>
        <w:t>Baseline build script V2 mengunduh file bernama `ffmpeg-...-win64-gpl.zip`, memverifikasi SHA-256, lalu memastikan encoder `libx264` dan `libx265` tersedia. THIRD_PARTY_NOTICES.md juga sudah memisahkan FFmpeg dari MIT license aplikasi. STEP 02 mempertahankan keputusan itu, tetapi menambahkan gate agar compliance binary selalu ditinjau pada release.</w:t>
      </w:r>
    </w:p>
    <w:p>
      <w:pPr>
        <w:pStyle w:val="SmallNote"/>
      </w:pPr>
      <w:r>
        <w:t>Engineering note: penggunaan library/executable copyleft dapat kompatibel dengan aplikasi berlisensi berbeda dalam konfigurasi tertentu, tetapi detail kewajiban bergantung pada cara linking, distribusi, modifikasi, dan komponen yang dibundel. Karena itu keputusan final distribusi komersial perlu compliance/legal review jika diperlukan.</w:t>
      </w:r>
    </w:p>
    <w:sectPr w:rsidR="00FC693F" w:rsidRPr="0006063C" w:rsidSect="00034616">
      <w:headerReference w:type="default" r:id="rId9"/>
      <w:footerReference w:type="default" r:id="rId10"/>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Riset Pondasi &amp; Keputusan Adopsi  |  </w:t>
    </w:r>
    <w:r>
      <w:rPr>
        <w:sz w:val="15"/>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B73"/>
        <w:sz w:val="14"/>
      </w:rPr>
      <w:t>V2 FULL-ALBUM-MAKER  •  SOFTWARE FACTORY  •  STEP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2033"/>
      <w:sz w:val="2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766E8"/>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B5B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6203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40"/>
    </w:pPr>
    <w:rPr>
      <w:rFonts w:ascii="Consolas" w:hAnsi="Consolas"/>
      <w:color w:val="162033"/>
      <w:sz w:val="15"/>
    </w:rPr>
  </w:style>
  <w:style w:type="paragraph" w:customStyle="1" w:styleId="SmallNote">
    <w:name w:val="Small Note"/>
    <w:pPr>
      <w:spacing w:after="40"/>
    </w:pPr>
    <w:rPr>
      <w:rFonts w:ascii="Aptos" w:hAnsi="Aptos"/>
      <w:color w:val="4B5B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