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Nutzungsplanung</w:t>
      </w:r>
    </w:p>
    <w:p>
      <w:pPr>
        <w:pStyle w:val="Normal"/>
        <w:rPr/>
      </w:pPr>
      <w:bookmarkStart w:id="0" w:name="__DdeLink__32_2531545306"/>
      <w:r>
        <w:rPr/>
        <w:t>Gestützt auf Artikel 43 des Planungs- und Baugesetzes (PBG; RB 40.1111) wird während 30 Tagen die folgende Änderung des Nutzungsplans (</w:t>
      </w:r>
      <w:r>
        <w:rPr/>
        <w:t>{{ BESCHREIBUNG_BAUVORHABEN }}</w:t>
      </w:r>
      <w:r>
        <w:rPr/>
        <w:t xml:space="preserve">) der Gemeinde </w:t>
      </w:r>
      <w:r>
        <w:rPr/>
        <w:t xml:space="preserve">{{ GEMEINDE }} </w:t>
      </w:r>
      <w:r>
        <w:rPr/>
        <w:t xml:space="preserve">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Gemeinderat eingereicht werden. </w:t>
      </w:r>
    </w:p>
    <w:p>
      <w:pPr>
        <w:pStyle w:val="Normal"/>
        <w:spacing w:before="0" w:after="160"/>
        <w:rPr/>
      </w:pPr>
      <w:bookmarkEnd w:id="0"/>
      <w:r>
        <w:rPr/>
        <w:t>{{ GEMEINDE }}, {{ HEUTE }}</w:t>
        <w:tab/>
        <w:t>Gemeinderat 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19</TotalTime>
  <Application>LibreOffice/26.2.2.2$Linux_X86_64 LibreOffice_project/620$Build-2</Application>
  <AppVersion>15.0000</AppVersion>
  <DocSecurity>0</DocSecurity>
  <Pages>1</Pages>
  <Words>77</Words>
  <Characters>603</Characters>
  <CharactersWithSpaces>675</CharactersWithSpaces>
  <Paragraphs>7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2026-04-27T16:30:04Z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