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DE859" w14:textId="77777777" w:rsidR="00B84108" w:rsidRDefault="00B84108" w:rsidP="00F561D1">
      <w:pPr>
        <w:rPr>
          <w:b/>
          <w:sz w:val="24"/>
          <w:szCs w:val="24"/>
        </w:rPr>
      </w:pPr>
    </w:p>
    <w:p w14:paraId="4AAC09E0" w14:textId="77777777" w:rsidR="00B84108" w:rsidRDefault="00B84108" w:rsidP="00F561D1">
      <w:pPr>
        <w:rPr>
          <w:b/>
          <w:sz w:val="24"/>
          <w:szCs w:val="24"/>
        </w:rPr>
      </w:pPr>
    </w:p>
    <w:p w14:paraId="4313C03E" w14:textId="5813A22A" w:rsidR="00B84108" w:rsidRPr="00B84108" w:rsidRDefault="00B84108" w:rsidP="00B561C0">
      <w:pPr>
        <w:tabs>
          <w:tab w:val="left" w:pos="6949"/>
        </w:tabs>
        <w:rPr>
          <w:b/>
          <w:smallCaps/>
          <w:spacing w:val="60"/>
          <w:sz w:val="28"/>
          <w:szCs w:val="28"/>
        </w:rPr>
      </w:pPr>
      <w:r w:rsidRPr="00B84108">
        <w:rPr>
          <w:b/>
          <w:smallCaps/>
          <w:spacing w:val="60"/>
          <w:sz w:val="28"/>
          <w:szCs w:val="28"/>
        </w:rPr>
        <w:t>PUBLIKATION BAUGESUCH</w:t>
      </w:r>
    </w:p>
    <w:p w14:paraId="788A63EA" w14:textId="77777777" w:rsidR="00B84108" w:rsidRDefault="00B84108" w:rsidP="00F561D1">
      <w:pPr>
        <w:rPr>
          <w:b/>
          <w:sz w:val="24"/>
          <w:szCs w:val="24"/>
        </w:rPr>
      </w:pPr>
    </w:p>
    <w:p w14:paraId="0B327039" w14:textId="77777777" w:rsidR="00E81B12" w:rsidRDefault="00E81B12" w:rsidP="00F561D1"/>
    <w:tbl>
      <w:tblPr>
        <w:tblStyle w:val="EinfacheTabelle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7"/>
        <w:gridCol w:w="6085"/>
      </w:tblGrid>
      <w:tr w:rsidR="00C770E3" w:rsidRPr="00B84108" w14:paraId="58C5E133" w14:textId="77777777" w:rsidTr="006B5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9D6D79" w14:textId="563E8E8A" w:rsidR="00C770E3" w:rsidRPr="00B84108" w:rsidRDefault="00C770E3" w:rsidP="00F56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Dossier Nr.</w:t>
            </w:r>
          </w:p>
        </w:tc>
        <w:tc>
          <w:tcPr>
            <w:tcW w:w="6085" w:type="dxa"/>
          </w:tcPr>
          <w:p w14:paraId="257D7388" w14:textId="44D9EEBF" w:rsidR="00C770E3" w:rsidRPr="00C770E3" w:rsidRDefault="00C770E3" w:rsidP="00F56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770E3">
              <w:rPr>
                <w:b w:val="0"/>
                <w:sz w:val="20"/>
                <w:szCs w:val="24"/>
              </w:rPr>
              <w:t>{{ DOSSIER_NUMMER }}</w:t>
            </w:r>
          </w:p>
        </w:tc>
      </w:tr>
      <w:tr w:rsidR="00E81B12" w:rsidRPr="00B84108" w14:paraId="005CB286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907E365" w14:textId="77777777" w:rsidR="00E81B12" w:rsidRPr="00B84108" w:rsidRDefault="00E81B12" w:rsidP="00F561D1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Gemeinde</w:t>
            </w:r>
          </w:p>
        </w:tc>
        <w:tc>
          <w:tcPr>
            <w:tcW w:w="6085" w:type="dxa"/>
          </w:tcPr>
          <w:p w14:paraId="2EAB655F" w14:textId="77777777" w:rsidR="00E81B12" w:rsidRPr="002C11C9" w:rsidRDefault="000B438C" w:rsidP="00F56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C11C9">
              <w:rPr>
                <w:sz w:val="20"/>
                <w:szCs w:val="20"/>
              </w:rPr>
              <w:t>{{ GEMEINDE }}</w:t>
            </w:r>
          </w:p>
        </w:tc>
      </w:tr>
      <w:tr w:rsidR="00E81B12" w:rsidRPr="00B84108" w14:paraId="460A6673" w14:textId="77777777" w:rsidTr="006B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F397D51" w14:textId="77777777" w:rsidR="00E81B12" w:rsidRPr="00B84108" w:rsidRDefault="00E81B12" w:rsidP="00F561D1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Gesuchstellende</w:t>
            </w:r>
          </w:p>
        </w:tc>
        <w:tc>
          <w:tcPr>
            <w:tcW w:w="6085" w:type="dxa"/>
          </w:tcPr>
          <w:p w14:paraId="5B8986EF" w14:textId="2D711B2A" w:rsidR="00E81B12" w:rsidRPr="00B84108" w:rsidRDefault="00E81B12" w:rsidP="00F5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  <w:r w:rsidRPr="00B84108">
              <w:rPr>
                <w:sz w:val="20"/>
                <w:szCs w:val="20"/>
              </w:rPr>
              <w:t xml:space="preserve">{{ </w:t>
            </w:r>
            <w:r w:rsidR="002C11C9" w:rsidRPr="002C11C9">
              <w:rPr>
                <w:sz w:val="20"/>
                <w:szCs w:val="20"/>
              </w:rPr>
              <w:t>ALLE_GESUCHSTELLER_NAME_ADRESSE</w:t>
            </w:r>
            <w:r w:rsidR="002C11C9">
              <w:rPr>
                <w:sz w:val="20"/>
                <w:szCs w:val="20"/>
              </w:rPr>
              <w:t xml:space="preserve"> </w:t>
            </w:r>
            <w:r w:rsidRPr="00B84108">
              <w:rPr>
                <w:sz w:val="20"/>
                <w:szCs w:val="20"/>
              </w:rPr>
              <w:t>}}</w:t>
            </w:r>
          </w:p>
        </w:tc>
      </w:tr>
      <w:tr w:rsidR="00E81B12" w:rsidRPr="00B84108" w14:paraId="349D6C3B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8092BA3" w14:textId="5575C83A" w:rsidR="00E81B12" w:rsidRPr="00B84108" w:rsidRDefault="00E81B12" w:rsidP="00D24D55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Parzelle</w:t>
            </w:r>
            <w:r w:rsidR="00D24D55">
              <w:rPr>
                <w:sz w:val="20"/>
                <w:szCs w:val="20"/>
              </w:rPr>
              <w:t>/n</w:t>
            </w:r>
          </w:p>
        </w:tc>
        <w:tc>
          <w:tcPr>
            <w:tcW w:w="6085" w:type="dxa"/>
          </w:tcPr>
          <w:p w14:paraId="32DBC83C" w14:textId="77777777" w:rsidR="00E81B12" w:rsidRPr="00B84108" w:rsidRDefault="000B438C" w:rsidP="00F56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{{ PARZELLE }}</w:t>
            </w:r>
          </w:p>
        </w:tc>
      </w:tr>
      <w:tr w:rsidR="00E81B12" w:rsidRPr="00B84108" w14:paraId="6A1BED44" w14:textId="77777777" w:rsidTr="006B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4DE363" w14:textId="77777777" w:rsidR="00E81B12" w:rsidRPr="00B84108" w:rsidRDefault="00E81B12" w:rsidP="00F561D1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Koordinaten</w:t>
            </w:r>
          </w:p>
        </w:tc>
        <w:tc>
          <w:tcPr>
            <w:tcW w:w="6085" w:type="dxa"/>
          </w:tcPr>
          <w:p w14:paraId="4518F92C" w14:textId="77777777" w:rsidR="00E81B12" w:rsidRPr="00B84108" w:rsidRDefault="000B438C" w:rsidP="00F5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{{ KOORDINATEN }}</w:t>
            </w:r>
          </w:p>
        </w:tc>
      </w:tr>
      <w:tr w:rsidR="00D24D55" w:rsidRPr="00B84108" w14:paraId="5B529272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E063CCF" w14:textId="3F04AFB2" w:rsidR="00D24D55" w:rsidRPr="00B84108" w:rsidRDefault="00D24D55" w:rsidP="00F56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Flurname</w:t>
            </w:r>
          </w:p>
        </w:tc>
        <w:tc>
          <w:tcPr>
            <w:tcW w:w="6085" w:type="dxa"/>
          </w:tcPr>
          <w:p w14:paraId="20579742" w14:textId="56E9FF6A" w:rsidR="00D24D55" w:rsidRPr="00B84108" w:rsidRDefault="00D24D55" w:rsidP="00F56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i/>
                <w:sz w:val="20"/>
                <w:szCs w:val="20"/>
              </w:rPr>
              <w:fldChar w:fldCharType="begin"/>
            </w:r>
            <w:r w:rsidRPr="00B84108">
              <w:rPr>
                <w:sz w:val="20"/>
                <w:szCs w:val="20"/>
              </w:rPr>
              <w:instrText xml:space="preserve"> Test </w:instrText>
            </w:r>
            <w:r w:rsidRPr="00B84108">
              <w:rPr>
                <w:i/>
                <w:sz w:val="20"/>
                <w:szCs w:val="20"/>
              </w:rPr>
              <w:fldChar w:fldCharType="separate"/>
            </w:r>
            <w:r w:rsidRPr="00B84108">
              <w:rPr>
                <w:bCs/>
                <w:sz w:val="20"/>
                <w:szCs w:val="20"/>
              </w:rPr>
              <w:t>{Text hinzufügen}</w:t>
            </w:r>
            <w:r w:rsidRPr="00B84108">
              <w:rPr>
                <w:i/>
                <w:sz w:val="20"/>
                <w:szCs w:val="20"/>
              </w:rPr>
              <w:fldChar w:fldCharType="end"/>
            </w:r>
          </w:p>
        </w:tc>
      </w:tr>
      <w:tr w:rsidR="00D24D55" w:rsidRPr="00B84108" w14:paraId="4DF4B114" w14:textId="77777777" w:rsidTr="006B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57CAF2" w14:textId="1BF3056E" w:rsidR="00D24D55" w:rsidRDefault="00D24D55" w:rsidP="00F56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 der Baute oder Anlage</w:t>
            </w:r>
          </w:p>
        </w:tc>
        <w:tc>
          <w:tcPr>
            <w:tcW w:w="6085" w:type="dxa"/>
          </w:tcPr>
          <w:p w14:paraId="19117651" w14:textId="55240ADA" w:rsidR="00D24D55" w:rsidRPr="00B84108" w:rsidRDefault="00D24D55" w:rsidP="00F5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84108">
              <w:rPr>
                <w:i/>
                <w:sz w:val="20"/>
                <w:szCs w:val="20"/>
              </w:rPr>
              <w:fldChar w:fldCharType="begin"/>
            </w:r>
            <w:r w:rsidRPr="00B84108">
              <w:rPr>
                <w:sz w:val="20"/>
                <w:szCs w:val="20"/>
              </w:rPr>
              <w:instrText xml:space="preserve"> Test </w:instrText>
            </w:r>
            <w:r w:rsidRPr="00B84108">
              <w:rPr>
                <w:i/>
                <w:sz w:val="20"/>
                <w:szCs w:val="20"/>
              </w:rPr>
              <w:fldChar w:fldCharType="separate"/>
            </w:r>
            <w:r w:rsidRPr="00B84108">
              <w:rPr>
                <w:bCs/>
                <w:sz w:val="20"/>
                <w:szCs w:val="20"/>
              </w:rPr>
              <w:t>{Text hinzufügen}</w:t>
            </w:r>
            <w:r w:rsidRPr="00B84108">
              <w:rPr>
                <w:i/>
                <w:sz w:val="20"/>
                <w:szCs w:val="20"/>
              </w:rPr>
              <w:fldChar w:fldCharType="end"/>
            </w:r>
          </w:p>
        </w:tc>
      </w:tr>
      <w:tr w:rsidR="006B57F8" w:rsidRPr="00B84108" w14:paraId="74998728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C6A3334" w14:textId="77777777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Beschreibung Bauvorhaben</w:t>
            </w:r>
          </w:p>
        </w:tc>
        <w:tc>
          <w:tcPr>
            <w:tcW w:w="6085" w:type="dxa"/>
          </w:tcPr>
          <w:p w14:paraId="213B2224" w14:textId="77777777" w:rsidR="006B57F8" w:rsidRPr="00B84108" w:rsidRDefault="006B57F8" w:rsidP="006B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 xml:space="preserve">{{ </w:t>
            </w:r>
            <w:r w:rsidRPr="00B84108">
              <w:rPr>
                <w:bCs/>
                <w:color w:val="222222"/>
                <w:sz w:val="20"/>
                <w:szCs w:val="20"/>
                <w:shd w:val="clear" w:color="auto" w:fill="F8F8F8"/>
              </w:rPr>
              <w:t>BESCHREIBUNG_BAUVORHABEN }}</w:t>
            </w:r>
          </w:p>
        </w:tc>
      </w:tr>
      <w:tr w:rsidR="006B57F8" w:rsidRPr="00B84108" w14:paraId="1CB27002" w14:textId="77777777" w:rsidTr="006B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0E2FFB2" w14:textId="77777777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Beschreibung Projektänderung</w:t>
            </w:r>
          </w:p>
        </w:tc>
        <w:tc>
          <w:tcPr>
            <w:tcW w:w="6085" w:type="dxa"/>
          </w:tcPr>
          <w:p w14:paraId="5F78145F" w14:textId="77777777" w:rsidR="006B57F8" w:rsidRPr="00B84108" w:rsidRDefault="006B57F8" w:rsidP="006B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 xml:space="preserve">{{ </w:t>
            </w:r>
            <w:r w:rsidRPr="00B84108">
              <w:rPr>
                <w:bCs/>
                <w:color w:val="222222"/>
                <w:sz w:val="20"/>
                <w:szCs w:val="20"/>
                <w:shd w:val="clear" w:color="auto" w:fill="FFFFFF"/>
              </w:rPr>
              <w:t>BESCHREIBUNG_PROJEKTAENDERUNG }}</w:t>
            </w:r>
          </w:p>
        </w:tc>
      </w:tr>
      <w:tr w:rsidR="006B57F8" w:rsidRPr="00B84108" w14:paraId="415C97E3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259392" w14:textId="77777777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Zonen gemäss Zonenplan</w:t>
            </w:r>
          </w:p>
        </w:tc>
        <w:tc>
          <w:tcPr>
            <w:tcW w:w="6085" w:type="dxa"/>
          </w:tcPr>
          <w:p w14:paraId="469AF2AC" w14:textId="77777777" w:rsidR="006B57F8" w:rsidRPr="00B84108" w:rsidRDefault="006B57F8" w:rsidP="006B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57F8" w:rsidRPr="00B84108" w14:paraId="450AD64F" w14:textId="77777777" w:rsidTr="006B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420E740" w14:textId="02662936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Betroffene Bundesinventare</w:t>
            </w:r>
            <w:r w:rsidRPr="00B84108">
              <w:rPr>
                <w:sz w:val="20"/>
                <w:szCs w:val="20"/>
              </w:rPr>
              <w:br/>
              <w:t>nach NHG</w:t>
            </w:r>
            <w:r w:rsidR="007D1BE2">
              <w:rPr>
                <w:sz w:val="20"/>
                <w:szCs w:val="20"/>
              </w:rPr>
              <w:t xml:space="preserve"> </w:t>
            </w:r>
            <w:r w:rsidR="007D1BE2" w:rsidRPr="007D1BE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6085" w:type="dxa"/>
          </w:tcPr>
          <w:p w14:paraId="1D5445EA" w14:textId="30CB855C" w:rsidR="006B57F8" w:rsidRPr="00B84108" w:rsidRDefault="00B84108" w:rsidP="006B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i/>
                <w:sz w:val="20"/>
                <w:szCs w:val="20"/>
              </w:rPr>
              <w:fldChar w:fldCharType="begin"/>
            </w:r>
            <w:r w:rsidRPr="00B84108">
              <w:rPr>
                <w:sz w:val="20"/>
                <w:szCs w:val="20"/>
              </w:rPr>
              <w:instrText xml:space="preserve"> Test </w:instrText>
            </w:r>
            <w:r w:rsidRPr="00B84108">
              <w:rPr>
                <w:i/>
                <w:sz w:val="20"/>
                <w:szCs w:val="20"/>
              </w:rPr>
              <w:fldChar w:fldCharType="separate"/>
            </w:r>
            <w:r w:rsidRPr="00B84108">
              <w:rPr>
                <w:bCs/>
                <w:sz w:val="20"/>
                <w:szCs w:val="20"/>
              </w:rPr>
              <w:t>{Text hinzufügen}</w:t>
            </w:r>
            <w:r w:rsidRPr="00B84108">
              <w:rPr>
                <w:i/>
                <w:sz w:val="20"/>
                <w:szCs w:val="20"/>
              </w:rPr>
              <w:fldChar w:fldCharType="end"/>
            </w:r>
          </w:p>
        </w:tc>
      </w:tr>
      <w:tr w:rsidR="006B57F8" w:rsidRPr="00B84108" w14:paraId="307ABE11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BCC664C" w14:textId="55EF0E69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Auflistung der notwendigen Zusatzbewilligungen und/oder Unterlagen</w:t>
            </w:r>
            <w:r w:rsidR="007D1BE2">
              <w:rPr>
                <w:sz w:val="20"/>
                <w:szCs w:val="20"/>
              </w:rPr>
              <w:t xml:space="preserve"> </w:t>
            </w:r>
            <w:r w:rsidR="007D1BE2" w:rsidRPr="007D1BE2">
              <w:rPr>
                <w:sz w:val="20"/>
                <w:szCs w:val="20"/>
                <w:vertAlign w:val="superscript"/>
              </w:rPr>
              <w:t>2</w:t>
            </w:r>
          </w:p>
          <w:p w14:paraId="7B7D4407" w14:textId="77777777" w:rsidR="006B57F8" w:rsidRPr="00B84108" w:rsidRDefault="006B57F8" w:rsidP="006B57F8">
            <w:pPr>
              <w:rPr>
                <w:sz w:val="20"/>
                <w:szCs w:val="20"/>
              </w:rPr>
            </w:pPr>
          </w:p>
        </w:tc>
        <w:tc>
          <w:tcPr>
            <w:tcW w:w="6085" w:type="dxa"/>
          </w:tcPr>
          <w:p w14:paraId="0FA7B941" w14:textId="67C98DB0" w:rsidR="006B57F8" w:rsidRPr="00B84108" w:rsidRDefault="00B84108" w:rsidP="006B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i/>
                <w:sz w:val="20"/>
                <w:szCs w:val="20"/>
              </w:rPr>
              <w:fldChar w:fldCharType="begin"/>
            </w:r>
            <w:r w:rsidRPr="00B84108">
              <w:rPr>
                <w:sz w:val="20"/>
                <w:szCs w:val="20"/>
              </w:rPr>
              <w:instrText xml:space="preserve"> Test </w:instrText>
            </w:r>
            <w:r w:rsidRPr="00B84108">
              <w:rPr>
                <w:i/>
                <w:sz w:val="20"/>
                <w:szCs w:val="20"/>
              </w:rPr>
              <w:fldChar w:fldCharType="separate"/>
            </w:r>
            <w:r w:rsidRPr="00B84108">
              <w:rPr>
                <w:bCs/>
                <w:sz w:val="20"/>
                <w:szCs w:val="20"/>
              </w:rPr>
              <w:t>{Text hinzufügen}</w:t>
            </w:r>
            <w:r w:rsidRPr="00B84108">
              <w:rPr>
                <w:i/>
                <w:sz w:val="20"/>
                <w:szCs w:val="20"/>
              </w:rPr>
              <w:fldChar w:fldCharType="end"/>
            </w:r>
          </w:p>
        </w:tc>
      </w:tr>
      <w:tr w:rsidR="006B57F8" w:rsidRPr="00B84108" w14:paraId="09674D9D" w14:textId="77777777" w:rsidTr="006B5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850DA7" w14:textId="77777777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Publikation Gemeindeorgan</w:t>
            </w:r>
          </w:p>
        </w:tc>
        <w:tc>
          <w:tcPr>
            <w:tcW w:w="6085" w:type="dxa"/>
          </w:tcPr>
          <w:p w14:paraId="2B69802F" w14:textId="77777777" w:rsidR="006B57F8" w:rsidRPr="00B84108" w:rsidRDefault="006B57F8" w:rsidP="006B5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 xml:space="preserve">{{ </w:t>
            </w:r>
            <w:r w:rsidRPr="00B84108">
              <w:rPr>
                <w:bCs/>
                <w:color w:val="222222"/>
                <w:sz w:val="20"/>
                <w:szCs w:val="20"/>
                <w:shd w:val="clear" w:color="auto" w:fill="F8F8F8"/>
              </w:rPr>
              <w:t>START_PUBLIKATION_GEMEINDE }}</w:t>
            </w:r>
          </w:p>
        </w:tc>
      </w:tr>
      <w:tr w:rsidR="006B57F8" w:rsidRPr="00B84108" w14:paraId="6F31951C" w14:textId="77777777" w:rsidTr="006B5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193EE6" w14:textId="77777777" w:rsidR="006B57F8" w:rsidRPr="00B84108" w:rsidRDefault="006B57F8" w:rsidP="006B57F8">
            <w:pPr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>Publikation Kantonsamtsblatt</w:t>
            </w:r>
          </w:p>
        </w:tc>
        <w:tc>
          <w:tcPr>
            <w:tcW w:w="6085" w:type="dxa"/>
          </w:tcPr>
          <w:p w14:paraId="728EE69A" w14:textId="77777777" w:rsidR="006B57F8" w:rsidRPr="00B84108" w:rsidRDefault="006B57F8" w:rsidP="006B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4108">
              <w:rPr>
                <w:sz w:val="20"/>
                <w:szCs w:val="20"/>
              </w:rPr>
              <w:t xml:space="preserve">{{ </w:t>
            </w:r>
            <w:r w:rsidRPr="00B84108">
              <w:rPr>
                <w:bCs/>
                <w:color w:val="222222"/>
                <w:sz w:val="20"/>
                <w:szCs w:val="20"/>
                <w:shd w:val="clear" w:color="auto" w:fill="FFFFFF"/>
              </w:rPr>
              <w:t>START_PUBLIKATION_KANTON }}</w:t>
            </w:r>
          </w:p>
        </w:tc>
      </w:tr>
    </w:tbl>
    <w:p w14:paraId="31836B93" w14:textId="19C2A412" w:rsidR="003A0F69" w:rsidRDefault="003A0F69" w:rsidP="00F561D1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8200"/>
      </w:tblGrid>
      <w:tr w:rsidR="00D24D55" w:rsidRPr="00D24D55" w14:paraId="15F5CFAE" w14:textId="77777777" w:rsidTr="00C95D67">
        <w:tc>
          <w:tcPr>
            <w:tcW w:w="305" w:type="dxa"/>
          </w:tcPr>
          <w:p w14:paraId="518FF532" w14:textId="5B4C6AB1" w:rsidR="00D24D55" w:rsidRPr="00D24D55" w:rsidRDefault="00D24D55" w:rsidP="00F561D1">
            <w:pPr>
              <w:rPr>
                <w:sz w:val="16"/>
                <w:szCs w:val="16"/>
              </w:rPr>
            </w:pPr>
            <w:r w:rsidRPr="00D24D55">
              <w:rPr>
                <w:sz w:val="16"/>
                <w:szCs w:val="16"/>
              </w:rPr>
              <w:t>1</w:t>
            </w:r>
          </w:p>
        </w:tc>
        <w:tc>
          <w:tcPr>
            <w:tcW w:w="8200" w:type="dxa"/>
          </w:tcPr>
          <w:p w14:paraId="1ABE6A04" w14:textId="637B250A" w:rsidR="00D24D55" w:rsidRPr="00D24D55" w:rsidRDefault="00D24D55" w:rsidP="00F561D1">
            <w:pPr>
              <w:rPr>
                <w:sz w:val="16"/>
              </w:rPr>
            </w:pPr>
            <w:r w:rsidRPr="00D24D55">
              <w:rPr>
                <w:sz w:val="16"/>
                <w:szCs w:val="18"/>
              </w:rPr>
              <w:t xml:space="preserve">Bundesgesetz über den Natur- und Heimatschutz; Natur- und Landschaftsinventare können via </w:t>
            </w:r>
            <w:hyperlink r:id="rId6" w:history="1">
              <w:r w:rsidRPr="00D24D55">
                <w:rPr>
                  <w:rStyle w:val="Hyperlink"/>
                  <w:sz w:val="16"/>
                  <w:szCs w:val="18"/>
                </w:rPr>
                <w:t>www.geo.gr.ch</w:t>
              </w:r>
            </w:hyperlink>
            <w:r w:rsidRPr="00D24D55">
              <w:rPr>
                <w:sz w:val="16"/>
                <w:szCs w:val="18"/>
              </w:rPr>
              <w:t xml:space="preserve"> eingesehen werden.</w:t>
            </w:r>
          </w:p>
        </w:tc>
      </w:tr>
      <w:tr w:rsidR="00D24D55" w:rsidRPr="00D24D55" w14:paraId="24C95847" w14:textId="77777777" w:rsidTr="00C95D67">
        <w:tc>
          <w:tcPr>
            <w:tcW w:w="305" w:type="dxa"/>
          </w:tcPr>
          <w:p w14:paraId="122D10D8" w14:textId="1AAF0B10" w:rsidR="00D24D55" w:rsidRPr="00D24D55" w:rsidRDefault="00D24D55" w:rsidP="00F561D1">
            <w:pPr>
              <w:rPr>
                <w:sz w:val="16"/>
                <w:szCs w:val="16"/>
              </w:rPr>
            </w:pPr>
            <w:r w:rsidRPr="00D24D55">
              <w:rPr>
                <w:sz w:val="16"/>
                <w:szCs w:val="16"/>
              </w:rPr>
              <w:t>2</w:t>
            </w:r>
          </w:p>
        </w:tc>
        <w:tc>
          <w:tcPr>
            <w:tcW w:w="8200" w:type="dxa"/>
          </w:tcPr>
          <w:p w14:paraId="65EBDEA5" w14:textId="04FA5B1E" w:rsidR="00D24D55" w:rsidRPr="00D24D55" w:rsidRDefault="00D24D55" w:rsidP="00A72BD1">
            <w:pPr>
              <w:rPr>
                <w:sz w:val="16"/>
              </w:rPr>
            </w:pPr>
            <w:r w:rsidRPr="00D24D55">
              <w:rPr>
                <w:sz w:val="16"/>
                <w:szCs w:val="18"/>
              </w:rPr>
              <w:t xml:space="preserve">Die wichtigsten koordinationspflichtigen Zusatzbewilligungen sind auf der Liste unter </w:t>
            </w:r>
            <w:hyperlink r:id="rId7" w:history="1">
              <w:r w:rsidRPr="00D24D55">
                <w:rPr>
                  <w:rStyle w:val="Hyperlink"/>
                  <w:sz w:val="16"/>
                  <w:szCs w:val="18"/>
                </w:rPr>
                <w:t>www.are.gr.ch</w:t>
              </w:r>
            </w:hyperlink>
            <w:r w:rsidRPr="00D24D55">
              <w:rPr>
                <w:sz w:val="16"/>
                <w:szCs w:val="18"/>
              </w:rPr>
              <w:t xml:space="preserve"> zu finden. Im Fall von Rodungsgesuchen ist die Rodungsfläche </w:t>
            </w:r>
            <w:r w:rsidR="00C95D67">
              <w:rPr>
                <w:sz w:val="16"/>
                <w:szCs w:val="18"/>
              </w:rPr>
              <w:t>in m</w:t>
            </w:r>
            <w:r w:rsidR="00C95D67" w:rsidRPr="00C95D67">
              <w:rPr>
                <w:sz w:val="16"/>
                <w:szCs w:val="18"/>
                <w:vertAlign w:val="superscript"/>
              </w:rPr>
              <w:t>2</w:t>
            </w:r>
            <w:r w:rsidR="00C95D67">
              <w:rPr>
                <w:sz w:val="16"/>
                <w:szCs w:val="18"/>
              </w:rPr>
              <w:t xml:space="preserve"> und ob </w:t>
            </w:r>
            <w:r w:rsidR="00A72BD1">
              <w:rPr>
                <w:sz w:val="16"/>
                <w:szCs w:val="18"/>
              </w:rPr>
              <w:t>es sich um eine</w:t>
            </w:r>
            <w:r w:rsidR="00C95D67">
              <w:rPr>
                <w:sz w:val="16"/>
                <w:szCs w:val="18"/>
              </w:rPr>
              <w:t xml:space="preserve"> temporär</w:t>
            </w:r>
            <w:r w:rsidR="00A72BD1">
              <w:rPr>
                <w:sz w:val="16"/>
                <w:szCs w:val="18"/>
              </w:rPr>
              <w:t>e</w:t>
            </w:r>
            <w:r w:rsidR="00C95D67">
              <w:rPr>
                <w:sz w:val="16"/>
                <w:szCs w:val="18"/>
              </w:rPr>
              <w:t xml:space="preserve"> oder definitiv</w:t>
            </w:r>
            <w:r w:rsidR="00A72BD1">
              <w:rPr>
                <w:sz w:val="16"/>
                <w:szCs w:val="18"/>
              </w:rPr>
              <w:t>e Rodung handelt</w:t>
            </w:r>
            <w:r w:rsidR="00C95D67">
              <w:rPr>
                <w:sz w:val="16"/>
                <w:szCs w:val="18"/>
              </w:rPr>
              <w:t xml:space="preserve">, </w:t>
            </w:r>
            <w:r w:rsidRPr="00D24D55">
              <w:rPr>
                <w:sz w:val="16"/>
                <w:szCs w:val="18"/>
              </w:rPr>
              <w:t>anzugeben.</w:t>
            </w:r>
          </w:p>
        </w:tc>
      </w:tr>
    </w:tbl>
    <w:p w14:paraId="4267E5DD" w14:textId="7E3CCD2B" w:rsidR="007D1BE2" w:rsidRDefault="007D1BE2" w:rsidP="00F561D1"/>
    <w:p w14:paraId="7D97D5C4" w14:textId="6FDB674D" w:rsidR="002C11C9" w:rsidRDefault="002C11C9" w:rsidP="00F561D1"/>
    <w:p w14:paraId="4F16E1B1" w14:textId="77777777" w:rsidR="00C95D67" w:rsidRDefault="00C95D67" w:rsidP="00F561D1"/>
    <w:p w14:paraId="3BFA8532" w14:textId="07820796" w:rsidR="002C11C9" w:rsidRPr="00D24D55" w:rsidRDefault="00D24D55" w:rsidP="00D24D55">
      <w:pPr>
        <w:autoSpaceDE w:val="0"/>
        <w:autoSpaceDN w:val="0"/>
        <w:adjustRightInd w:val="0"/>
        <w:rPr>
          <w:b/>
          <w:sz w:val="20"/>
          <w:szCs w:val="18"/>
        </w:rPr>
      </w:pPr>
      <w:r w:rsidRPr="00D24D55">
        <w:rPr>
          <w:b/>
          <w:sz w:val="20"/>
          <w:szCs w:val="18"/>
        </w:rPr>
        <w:t>Die Gemeinde bestätigt, dass die Baueingabe vollständig und grundsätzlich bewilligungsfähig ist bzw. die vorläufige Prüfung gemäss Art. 44 der Raumplanungsverordnung für den Kanton Graubünden (KRVO) erfolgt ist.</w:t>
      </w:r>
    </w:p>
    <w:p w14:paraId="060DCCF8" w14:textId="77777777" w:rsidR="00D24D55" w:rsidRPr="00D24D55" w:rsidRDefault="00D24D55" w:rsidP="00D24D55">
      <w:pPr>
        <w:rPr>
          <w:sz w:val="24"/>
        </w:rPr>
      </w:pPr>
    </w:p>
    <w:tbl>
      <w:tblPr>
        <w:tblStyle w:val="EinfacheTabelle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7"/>
        <w:gridCol w:w="6085"/>
      </w:tblGrid>
      <w:tr w:rsidR="002C11C9" w:rsidRPr="00B84108" w14:paraId="412D6AB7" w14:textId="77777777" w:rsidTr="00B91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D959E5" w14:textId="13AC1B57" w:rsidR="002C11C9" w:rsidRPr="00D24D55" w:rsidRDefault="00D24D55" w:rsidP="00B91279">
            <w:pPr>
              <w:rPr>
                <w:b w:val="0"/>
                <w:sz w:val="20"/>
                <w:szCs w:val="20"/>
              </w:rPr>
            </w:pPr>
            <w:r w:rsidRPr="00D24D55">
              <w:rPr>
                <w:b w:val="0"/>
                <w:sz w:val="20"/>
                <w:szCs w:val="20"/>
              </w:rPr>
              <w:t>Ort, Datum</w:t>
            </w:r>
          </w:p>
        </w:tc>
        <w:tc>
          <w:tcPr>
            <w:tcW w:w="6085" w:type="dxa"/>
          </w:tcPr>
          <w:p w14:paraId="245A8F05" w14:textId="0DFD99A8" w:rsidR="002C11C9" w:rsidRPr="00D24D55" w:rsidRDefault="00D24D55" w:rsidP="00B91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24D55">
              <w:rPr>
                <w:b w:val="0"/>
                <w:sz w:val="20"/>
                <w:szCs w:val="20"/>
              </w:rPr>
              <w:t>{Text hinzufügen}</w:t>
            </w:r>
          </w:p>
        </w:tc>
      </w:tr>
      <w:tr w:rsidR="002C11C9" w:rsidRPr="00B84108" w14:paraId="2A624F08" w14:textId="77777777" w:rsidTr="00B91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663B54B" w14:textId="707FB757" w:rsidR="002C11C9" w:rsidRPr="00D24D55" w:rsidRDefault="00D24D55" w:rsidP="00B91279">
            <w:pPr>
              <w:rPr>
                <w:b w:val="0"/>
                <w:sz w:val="20"/>
                <w:szCs w:val="20"/>
              </w:rPr>
            </w:pPr>
            <w:r w:rsidRPr="00D24D55">
              <w:rPr>
                <w:b w:val="0"/>
                <w:sz w:val="20"/>
                <w:szCs w:val="20"/>
              </w:rPr>
              <w:t>Kontaktperson und Telefon</w:t>
            </w:r>
          </w:p>
        </w:tc>
        <w:tc>
          <w:tcPr>
            <w:tcW w:w="6085" w:type="dxa"/>
          </w:tcPr>
          <w:p w14:paraId="3A2EA44F" w14:textId="4E1F709E" w:rsidR="002C11C9" w:rsidRPr="00B84108" w:rsidRDefault="00E108A7" w:rsidP="00B91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08A7">
              <w:rPr>
                <w:sz w:val="20"/>
                <w:szCs w:val="20"/>
              </w:rPr>
              <w:t>{Text hinzufügen}</w:t>
            </w:r>
          </w:p>
        </w:tc>
      </w:tr>
    </w:tbl>
    <w:p w14:paraId="3E3073DA" w14:textId="70AD308C" w:rsidR="00B019B2" w:rsidRDefault="00B019B2" w:rsidP="00F561D1"/>
    <w:p w14:paraId="13ADEF4C" w14:textId="77777777" w:rsidR="00B019B2" w:rsidRPr="00B019B2" w:rsidRDefault="00B019B2" w:rsidP="00B019B2"/>
    <w:p w14:paraId="3F2C5316" w14:textId="227C3FF2" w:rsidR="002C11C9" w:rsidRPr="00B019B2" w:rsidRDefault="002C11C9" w:rsidP="00B019B2"/>
    <w:sectPr w:rsidR="002C11C9" w:rsidRPr="00B019B2" w:rsidSect="00B019B2">
      <w:headerReference w:type="default" r:id="rId8"/>
      <w:footerReference w:type="default" r:id="rId9"/>
      <w:pgSz w:w="11906" w:h="16838"/>
      <w:pgMar w:top="1417" w:right="1417" w:bottom="709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50582" w14:textId="77777777" w:rsidR="00B84108" w:rsidRDefault="00B84108" w:rsidP="00B84108">
      <w:r>
        <w:separator/>
      </w:r>
    </w:p>
  </w:endnote>
  <w:endnote w:type="continuationSeparator" w:id="0">
    <w:p w14:paraId="3A3985FD" w14:textId="77777777" w:rsidR="00B84108" w:rsidRDefault="00B84108" w:rsidP="00B8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85B27" w14:textId="616B3C78" w:rsidR="004772F6" w:rsidRPr="00D24D55" w:rsidRDefault="004772F6" w:rsidP="004772F6">
    <w:pPr>
      <w:rPr>
        <w:i/>
        <w:sz w:val="20"/>
        <w:szCs w:val="20"/>
      </w:rPr>
    </w:pPr>
    <w:r w:rsidRPr="00D24D55">
      <w:rPr>
        <w:i/>
        <w:sz w:val="20"/>
        <w:szCs w:val="20"/>
      </w:rPr>
      <w:t>Für Baugesuche, die am Donnerstag im Kantonsamtsblatt pub</w:t>
    </w:r>
    <w:r w:rsidR="00D24D55">
      <w:rPr>
        <w:i/>
        <w:sz w:val="20"/>
        <w:szCs w:val="20"/>
      </w:rPr>
      <w:t xml:space="preserve">liziert werden sollen, muss das </w:t>
    </w:r>
    <w:r w:rsidRPr="00D24D55">
      <w:rPr>
        <w:i/>
        <w:sz w:val="20"/>
        <w:szCs w:val="20"/>
      </w:rPr>
      <w:t xml:space="preserve">vorliegende Dokument bis spätestens am vorangehenden Freitag um 14.00 Uhr beim Amt für Raumentwicklung GR, Ringstrasse 10, 7001 Chur, Email: </w:t>
    </w:r>
    <w:hyperlink r:id="rId1" w:history="1">
      <w:r w:rsidRPr="00D24D55">
        <w:rPr>
          <w:rStyle w:val="Hyperlink"/>
          <w:i/>
          <w:sz w:val="20"/>
          <w:szCs w:val="20"/>
        </w:rPr>
        <w:t>info@are.gr.ch</w:t>
      </w:r>
    </w:hyperlink>
    <w:r w:rsidRPr="00D24D55">
      <w:rPr>
        <w:i/>
        <w:sz w:val="20"/>
        <w:szCs w:val="20"/>
      </w:rPr>
      <w:t>, eintreffen.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86D3D" w14:textId="77777777" w:rsidR="00B84108" w:rsidRDefault="00B84108" w:rsidP="00B84108">
      <w:r>
        <w:separator/>
      </w:r>
    </w:p>
  </w:footnote>
  <w:footnote w:type="continuationSeparator" w:id="0">
    <w:p w14:paraId="2ADF50A1" w14:textId="77777777" w:rsidR="00B84108" w:rsidRDefault="00B84108" w:rsidP="00B8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10E56" w14:textId="7BD0B8B1" w:rsidR="00B84108" w:rsidRPr="004772F6" w:rsidRDefault="00B84108">
    <w:pPr>
      <w:pStyle w:val="Kopfzeile"/>
      <w:rPr>
        <w:color w:val="7F7F7F" w:themeColor="text1" w:themeTint="80"/>
        <w:sz w:val="21"/>
        <w:szCs w:val="21"/>
      </w:rPr>
    </w:pPr>
    <w:r w:rsidRPr="004772F6">
      <w:rPr>
        <w:noProof/>
        <w:color w:val="7F7F7F" w:themeColor="text1" w:themeTint="80"/>
        <w:sz w:val="21"/>
        <w:szCs w:val="21"/>
        <w:lang w:eastAsia="de-CH"/>
      </w:rPr>
      <w:drawing>
        <wp:inline distT="0" distB="0" distL="0" distR="0" wp14:anchorId="114A5597" wp14:editId="2E4F9424">
          <wp:extent cx="1993392" cy="637032"/>
          <wp:effectExtent l="0" t="0" r="6985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3-sprachig_s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3392" cy="637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12"/>
    <w:rsid w:val="00022529"/>
    <w:rsid w:val="000B438C"/>
    <w:rsid w:val="00100B60"/>
    <w:rsid w:val="001F6112"/>
    <w:rsid w:val="00274D1E"/>
    <w:rsid w:val="00276D11"/>
    <w:rsid w:val="002C11C9"/>
    <w:rsid w:val="002F16DB"/>
    <w:rsid w:val="003A0F69"/>
    <w:rsid w:val="004772F6"/>
    <w:rsid w:val="004F459C"/>
    <w:rsid w:val="005145CA"/>
    <w:rsid w:val="005313C2"/>
    <w:rsid w:val="00560A6A"/>
    <w:rsid w:val="00586B6C"/>
    <w:rsid w:val="005A6B1F"/>
    <w:rsid w:val="006B57F8"/>
    <w:rsid w:val="007000DB"/>
    <w:rsid w:val="007D1BE2"/>
    <w:rsid w:val="00890C70"/>
    <w:rsid w:val="00992A81"/>
    <w:rsid w:val="00A02D6D"/>
    <w:rsid w:val="00A72BD1"/>
    <w:rsid w:val="00B019B2"/>
    <w:rsid w:val="00B52E28"/>
    <w:rsid w:val="00B561C0"/>
    <w:rsid w:val="00B84108"/>
    <w:rsid w:val="00BE1AED"/>
    <w:rsid w:val="00C770E3"/>
    <w:rsid w:val="00C95D67"/>
    <w:rsid w:val="00D07C39"/>
    <w:rsid w:val="00D24D55"/>
    <w:rsid w:val="00D404A3"/>
    <w:rsid w:val="00DA28D7"/>
    <w:rsid w:val="00E108A7"/>
    <w:rsid w:val="00E81B12"/>
    <w:rsid w:val="00EA6AB8"/>
    <w:rsid w:val="00F561D1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4:docId w14:val="35EE2164"/>
  <w15:chartTrackingRefBased/>
  <w15:docId w15:val="{FA7497C1-86DA-48EF-A20F-87989BC3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561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1B1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81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B438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438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438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43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B438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438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438C"/>
    <w:rPr>
      <w:rFonts w:ascii="Segoe UI" w:hAnsi="Segoe UI" w:cs="Segoe UI"/>
      <w:sz w:val="18"/>
      <w:szCs w:val="18"/>
    </w:rPr>
  </w:style>
  <w:style w:type="table" w:styleId="EinfacheTabelle4">
    <w:name w:val="Plain Table 4"/>
    <w:basedOn w:val="NormaleTabelle"/>
    <w:uiPriority w:val="44"/>
    <w:rsid w:val="00B52E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841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4108"/>
  </w:style>
  <w:style w:type="paragraph" w:styleId="Fuzeile">
    <w:name w:val="footer"/>
    <w:basedOn w:val="Standard"/>
    <w:link w:val="FuzeileZchn"/>
    <w:uiPriority w:val="99"/>
    <w:unhideWhenUsed/>
    <w:rsid w:val="00B841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are.gr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.gr.c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re.gr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Kantonale Verwaltung Graubünden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Nadine</dc:creator>
  <cp:keywords/>
  <dc:description/>
  <cp:lastModifiedBy>Riedi Silvana</cp:lastModifiedBy>
  <cp:revision>13</cp:revision>
  <dcterms:created xsi:type="dcterms:W3CDTF">2023-10-04T09:49:00Z</dcterms:created>
  <dcterms:modified xsi:type="dcterms:W3CDTF">2023-12-19T10:37:00Z</dcterms:modified>
</cp:coreProperties>
</file>