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tagHeaderLabel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applicantHeader %}{{ applicantHeader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tagHeader %}{{ tagHeader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authorityHeaderLabel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authorityHeader %}{{ authorityHeader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responsibleHeaderLabel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responsibleHeader %}{{ responsibleHeader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inputDateHeader %}{{ inputDateHeader | date("dd.MM.YYYY") }}{% else %}-{%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 %}{{ modificationHeaderLabel }}{%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modificationHeader%}{{ modificationHeader }}{%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{%tr for </w:t>
            </w:r>
            <w:r>
              <w:rPr/>
              <w:t>document</w:t>
            </w:r>
            <w:r>
              <w:rPr/>
              <w:t xml:space="preserve"> in </w:t>
            </w:r>
            <w:r>
              <w:rPr/>
              <w:t>documents</w:t>
            </w:r>
            <w:r>
              <w:rPr/>
              <w:t>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12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LibreOffice/7.3.7.2$Linux_X86_64 LibreOffice_project/30$Build-2</Application>
  <AppVersion>15.0000</AppVersion>
  <Pages>3</Pages>
  <Words>575</Words>
  <Characters>3364</Characters>
  <CharactersWithSpaces>3834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2023-09-08T15:10:02Z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