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AB504" w14:textId="07F6834A" w:rsidR="00033620" w:rsidRPr="00033620" w:rsidRDefault="00033620" w:rsidP="00033620">
      <w:r>
        <w:t>Real-Life Accounting &amp; Finance Projects in the Job market</w:t>
      </w:r>
      <w:r>
        <w:br/>
      </w:r>
      <w:r>
        <w:br/>
      </w:r>
      <w:r>
        <w:br/>
      </w:r>
      <w:r>
        <w:br/>
      </w:r>
      <w:r>
        <w:rPr>
          <w:b/>
          <w:bCs/>
        </w:rPr>
        <w:t xml:space="preserve">        1. </w:t>
      </w:r>
      <w:r w:rsidRPr="00033620">
        <w:rPr>
          <w:b/>
          <w:bCs/>
        </w:rPr>
        <w:t>Budget vs Actual Analysis</w:t>
      </w:r>
    </w:p>
    <w:p w14:paraId="455F2D79" w14:textId="5E306468" w:rsidR="00033620" w:rsidRPr="00033620" w:rsidRDefault="00033620" w:rsidP="00033620">
      <w:pPr>
        <w:numPr>
          <w:ilvl w:val="0"/>
          <w:numId w:val="2"/>
        </w:numPr>
      </w:pPr>
      <w:r w:rsidRPr="00033620">
        <w:rPr>
          <w:b/>
          <w:bCs/>
        </w:rPr>
        <w:t>Financial Statement Analysis</w:t>
      </w:r>
      <w:r w:rsidR="00BB4AC2">
        <w:rPr>
          <w:b/>
          <w:bCs/>
        </w:rPr>
        <w:t xml:space="preserve">(Sensitivity ana lysis and scenario),(Discounted Cashflow and </w:t>
      </w:r>
      <w:proofErr w:type="spellStart"/>
      <w:r w:rsidR="00BB4AC2">
        <w:rPr>
          <w:b/>
          <w:bCs/>
        </w:rPr>
        <w:t>M&amp;a</w:t>
      </w:r>
      <w:proofErr w:type="spellEnd"/>
      <w:r w:rsidR="00BB4AC2">
        <w:rPr>
          <w:b/>
          <w:bCs/>
        </w:rPr>
        <w:t xml:space="preserve"> ANALYSIS</w:t>
      </w:r>
    </w:p>
    <w:p w14:paraId="6F605EAF" w14:textId="77777777" w:rsidR="00033620" w:rsidRPr="00033620" w:rsidRDefault="00033620" w:rsidP="00033620">
      <w:pPr>
        <w:numPr>
          <w:ilvl w:val="0"/>
          <w:numId w:val="2"/>
        </w:numPr>
      </w:pPr>
      <w:r w:rsidRPr="00033620">
        <w:rPr>
          <w:b/>
          <w:bCs/>
        </w:rPr>
        <w:t>Accounts Receivable Aging Report</w:t>
      </w:r>
    </w:p>
    <w:p w14:paraId="5F1D56B5" w14:textId="77777777" w:rsidR="00033620" w:rsidRPr="00033620" w:rsidRDefault="00033620" w:rsidP="00033620">
      <w:pPr>
        <w:numPr>
          <w:ilvl w:val="0"/>
          <w:numId w:val="2"/>
        </w:numPr>
      </w:pPr>
      <w:r w:rsidRPr="00033620">
        <w:rPr>
          <w:b/>
          <w:bCs/>
        </w:rPr>
        <w:t>Expense Management and Reporting</w:t>
      </w:r>
    </w:p>
    <w:p w14:paraId="039456C4" w14:textId="77777777" w:rsidR="00033620" w:rsidRPr="00033620" w:rsidRDefault="00033620" w:rsidP="00033620">
      <w:pPr>
        <w:numPr>
          <w:ilvl w:val="0"/>
          <w:numId w:val="2"/>
        </w:numPr>
      </w:pPr>
      <w:r w:rsidRPr="00033620">
        <w:rPr>
          <w:b/>
          <w:bCs/>
        </w:rPr>
        <w:t>Cash Flow Forecasting</w:t>
      </w:r>
    </w:p>
    <w:p w14:paraId="6CD15E17" w14:textId="77777777" w:rsidR="00033620" w:rsidRPr="00033620" w:rsidRDefault="00033620" w:rsidP="00033620">
      <w:pPr>
        <w:numPr>
          <w:ilvl w:val="0"/>
          <w:numId w:val="2"/>
        </w:numPr>
      </w:pPr>
      <w:r w:rsidRPr="00033620">
        <w:rPr>
          <w:b/>
          <w:bCs/>
        </w:rPr>
        <w:t>Inventory Cost Analysis</w:t>
      </w:r>
    </w:p>
    <w:p w14:paraId="37137DBC" w14:textId="77777777" w:rsidR="00033620" w:rsidRPr="00033620" w:rsidRDefault="00033620" w:rsidP="00033620">
      <w:pPr>
        <w:numPr>
          <w:ilvl w:val="0"/>
          <w:numId w:val="2"/>
        </w:numPr>
      </w:pPr>
      <w:r w:rsidRPr="00033620">
        <w:rPr>
          <w:b/>
          <w:bCs/>
        </w:rPr>
        <w:t>Customer Profitability Analysis</w:t>
      </w:r>
    </w:p>
    <w:p w14:paraId="01CB6600" w14:textId="77777777" w:rsidR="00033620" w:rsidRPr="00033620" w:rsidRDefault="00033620" w:rsidP="00033620">
      <w:pPr>
        <w:numPr>
          <w:ilvl w:val="0"/>
          <w:numId w:val="2"/>
        </w:numPr>
      </w:pPr>
      <w:r w:rsidRPr="00033620">
        <w:rPr>
          <w:b/>
          <w:bCs/>
        </w:rPr>
        <w:t>Tax Compliance and Reporting</w:t>
      </w:r>
    </w:p>
    <w:p w14:paraId="7314B329" w14:textId="77777777" w:rsidR="00033620" w:rsidRPr="00033620" w:rsidRDefault="00033620" w:rsidP="00033620">
      <w:pPr>
        <w:numPr>
          <w:ilvl w:val="0"/>
          <w:numId w:val="2"/>
        </w:numPr>
      </w:pPr>
      <w:r w:rsidRPr="00033620">
        <w:rPr>
          <w:b/>
          <w:bCs/>
        </w:rPr>
        <w:t>Fixed Asset Management</w:t>
      </w:r>
    </w:p>
    <w:p w14:paraId="7C2A2FB1" w14:textId="77777777" w:rsidR="00033620" w:rsidRPr="00033620" w:rsidRDefault="00033620" w:rsidP="00033620">
      <w:pPr>
        <w:numPr>
          <w:ilvl w:val="0"/>
          <w:numId w:val="2"/>
        </w:numPr>
      </w:pPr>
      <w:r w:rsidRPr="00033620">
        <w:rPr>
          <w:b/>
          <w:bCs/>
        </w:rPr>
        <w:t>Fraud Detection and Prevention</w:t>
      </w:r>
    </w:p>
    <w:p w14:paraId="2B65A3A6" w14:textId="79749D8C" w:rsidR="00A733BA" w:rsidRDefault="00A733BA"/>
    <w:sectPr w:rsidR="00A73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8609F"/>
    <w:multiLevelType w:val="multilevel"/>
    <w:tmpl w:val="19B206F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C566CE"/>
    <w:multiLevelType w:val="multilevel"/>
    <w:tmpl w:val="70D41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901809">
    <w:abstractNumId w:val="1"/>
  </w:num>
  <w:num w:numId="2" w16cid:durableId="448861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20"/>
    <w:rsid w:val="00033620"/>
    <w:rsid w:val="002E66F9"/>
    <w:rsid w:val="007B117E"/>
    <w:rsid w:val="0098202C"/>
    <w:rsid w:val="00A733BA"/>
    <w:rsid w:val="00BB4AC2"/>
    <w:rsid w:val="00EF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8AAB2"/>
  <w15:chartTrackingRefBased/>
  <w15:docId w15:val="{E85D3B35-EFF1-47EE-BF37-52FB86850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KOFIE</dc:creator>
  <cp:keywords/>
  <dc:description/>
  <cp:lastModifiedBy>Inout Ghana</cp:lastModifiedBy>
  <cp:revision>2</cp:revision>
  <dcterms:created xsi:type="dcterms:W3CDTF">2025-02-05T09:45:00Z</dcterms:created>
  <dcterms:modified xsi:type="dcterms:W3CDTF">2025-02-09T12:01:00Z</dcterms:modified>
</cp:coreProperties>
</file>