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ind w:hanging="0" w:start="0"/>
        <w:jc w:val="start"/>
        <w:rPr>
          <w:rFonts w:ascii="Arial" w:hAnsi="Arial"/>
          <w:color w:val="81D41A"/>
          <w:sz w:val="24"/>
          <w:szCs w:val="28"/>
        </w:rPr>
      </w:pPr>
      <w:r>
        <w:rPr>
          <w:rFonts w:ascii="Arial" w:hAnsi="Arial"/>
          <w:color w:val="81D41A"/>
          <w:sz w:val="24"/>
          <w:szCs w:val="28"/>
        </w:rPr>
        <w:t>Les Algorithmes</w:t>
      </w:r>
      <w:r>
        <mc:AlternateContent>
          <mc:Choice Requires="wps">
            <w:drawing>
              <wp:anchor behindDoc="0" distT="0" distB="0" distL="0" distR="0" simplePos="0" locked="0" layoutInCell="0" allowOverlap="1" relativeHeight="2">
                <wp:simplePos x="0" y="0"/>
                <wp:positionH relativeFrom="column">
                  <wp:posOffset>501015</wp:posOffset>
                </wp:positionH>
                <wp:positionV relativeFrom="paragraph">
                  <wp:posOffset>135255</wp:posOffset>
                </wp:positionV>
                <wp:extent cx="2415540" cy="3808730"/>
                <wp:effectExtent l="0" t="0" r="0" b="0"/>
                <wp:wrapSquare wrapText="largest"/>
                <wp:docPr id="1" name="Frame1"/>
                <a:graphic xmlns:a="http://schemas.openxmlformats.org/drawingml/2006/main">
                  <a:graphicData uri="http://schemas.microsoft.com/office/word/2010/wordprocessingShape">
                    <wps:wsp>
                      <wps:cNvSpPr txBox="1"/>
                      <wps:spPr>
                        <a:xfrm>
                          <a:off x="0" y="0"/>
                          <a:ext cx="2415540" cy="3808730"/>
                        </a:xfrm>
                        <a:prstGeom prst="rect"/>
                        <a:solidFill>
                          <a:srgbClr val="FFFFFF"/>
                        </a:solidFill>
                      </wps:spPr>
                      <wps:txbx>
                        <w:txbxContent>
                          <w:p>
                            <w:pPr>
                              <w:pStyle w:val="Figure"/>
                              <w:bidi w:val="0"/>
                              <w:spacing w:before="120" w:after="120"/>
                              <w:jc w:val="center"/>
                              <w:rPr/>
                            </w:pPr>
                            <w:r>
                              <w:rPr>
                                <w:vanish/>
                              </w:rPr>
                              <w:drawing>
                                <wp:inline distT="0" distB="0" distL="0" distR="0">
                                  <wp:extent cx="2415540" cy="3596640"/>
                                  <wp:effectExtent l="0" t="0" r="0" b="0"/>
                                  <wp:docPr id="2"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title=""/>
                                          <pic:cNvPicPr>
                                            <a:picLocks noChangeAspect="1" noChangeArrowheads="1"/>
                                          </pic:cNvPicPr>
                                        </pic:nvPicPr>
                                        <pic:blipFill>
                                          <a:blip r:embed="rId2"/>
                                          <a:stretch>
                                            <a:fillRect/>
                                          </a:stretch>
                                        </pic:blipFill>
                                        <pic:spPr bwMode="auto">
                                          <a:xfrm>
                                            <a:off x="0" y="0"/>
                                            <a:ext cx="2415540" cy="3596640"/>
                                          </a:xfrm>
                                          <a:prstGeom prst="rect">
                                            <a:avLst/>
                                          </a:prstGeom>
                                        </pic:spPr>
                                      </pic:pic>
                                    </a:graphicData>
                                  </a:graphic>
                                </wp:inline>
                              </w:drawing>
                              <w:br/>
                            </w:r>
                            <w:r>
                              <w:rPr>
                                <w:sz w:val="18"/>
                              </w:rPr>
                              <w:t xml:space="preserve">Figure </w:t>
                            </w:r>
                            <w:r>
                              <w:rPr>
                                <w:sz w:val="18"/>
                              </w:rPr>
                              <w:fldChar w:fldCharType="begin"/>
                            </w:r>
                            <w:r>
                              <w:rPr>
                                <w:sz w:val="18"/>
                              </w:rPr>
                              <w:instrText xml:space="preserve"> SEQ Figure \* ARABIC </w:instrText>
                            </w:r>
                            <w:r>
                              <w:rPr>
                                <w:sz w:val="18"/>
                              </w:rPr>
                              <w:fldChar w:fldCharType="separate"/>
                            </w:r>
                            <w:r>
                              <w:rPr>
                                <w:sz w:val="18"/>
                              </w:rPr>
                              <w:t>1</w:t>
                            </w:r>
                            <w:r>
                              <w:rPr>
                                <w:sz w:val="18"/>
                              </w:rPr>
                              <w:fldChar w:fldCharType="end"/>
                            </w:r>
                            <w:r>
                              <w:rPr>
                                <w:sz w:val="18"/>
                              </w:rPr>
                              <w:t xml:space="preserve">: </w:t>
                            </w:r>
                            <w:r>
                              <w:rPr>
                                <w:rFonts w:cs="Lohit Devanagari"/>
                                <w:i/>
                                <w:iCs/>
                                <w:sz w:val="18"/>
                                <w:szCs w:val="24"/>
                              </w:rPr>
                              <w:t>A</w:t>
                            </w:r>
                            <w:r>
                              <w:rPr>
                                <w:sz w:val="18"/>
                              </w:rPr>
                              <w:t xml:space="preserve">lgorithme </w:t>
                            </w:r>
                            <w:r>
                              <w:rPr>
                                <w:rFonts w:cs="Lohit Devanagari"/>
                                <w:i/>
                                <w:iCs/>
                                <w:sz w:val="18"/>
                                <w:szCs w:val="24"/>
                              </w:rPr>
                              <w:t>de calcul du</w:t>
                            </w:r>
                            <w:r>
                              <w:rPr>
                                <w:sz w:val="18"/>
                              </w:rPr>
                              <w:t xml:space="preserve"> PGCD</w:t>
                            </w:r>
                          </w:p>
                        </w:txbxContent>
                      </wps:txbx>
                      <wps:bodyPr anchor="t" lIns="0" tIns="0" rIns="0" bIns="0">
                        <a:noAutofit/>
                      </wps:bodyPr>
                    </wps:wsp>
                  </a:graphicData>
                </a:graphic>
              </wp:anchor>
            </w:drawing>
          </mc:Choice>
          <mc:Fallback>
            <w:pict>
              <v:rect style="position:absolute;rotation:-0;width:190.2pt;height:299.9pt;mso-wrap-distance-left:0pt;mso-wrap-distance-right:0pt;mso-wrap-distance-top:0pt;mso-wrap-distance-bottom:0pt;margin-top:10.65pt;mso-position-vertical-relative:text;margin-left:39.45pt;mso-position-horizontal-relative:text">
                <v:textbox inset="0in,0in,0in,0in">
                  <w:txbxContent>
                    <w:p>
                      <w:pPr>
                        <w:pStyle w:val="Figure"/>
                        <w:bidi w:val="0"/>
                        <w:spacing w:before="120" w:after="120"/>
                        <w:jc w:val="center"/>
                        <w:rPr/>
                      </w:pPr>
                      <w:r>
                        <w:rPr>
                          <w:vanish/>
                        </w:rPr>
                        <w:drawing>
                          <wp:inline distT="0" distB="0" distL="0" distR="0">
                            <wp:extent cx="2415540" cy="3596640"/>
                            <wp:effectExtent l="0" t="0" r="0" b="0"/>
                            <wp:docPr id="3"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title=""/>
                                    <pic:cNvPicPr>
                                      <a:picLocks noChangeAspect="1" noChangeArrowheads="1"/>
                                    </pic:cNvPicPr>
                                  </pic:nvPicPr>
                                  <pic:blipFill>
                                    <a:blip r:embed="rId3"/>
                                    <a:stretch>
                                      <a:fillRect/>
                                    </a:stretch>
                                  </pic:blipFill>
                                  <pic:spPr bwMode="auto">
                                    <a:xfrm>
                                      <a:off x="0" y="0"/>
                                      <a:ext cx="2415540" cy="3596640"/>
                                    </a:xfrm>
                                    <a:prstGeom prst="rect">
                                      <a:avLst/>
                                    </a:prstGeom>
                                  </pic:spPr>
                                </pic:pic>
                              </a:graphicData>
                            </a:graphic>
                          </wp:inline>
                        </w:drawing>
                        <w:br/>
                      </w:r>
                      <w:r>
                        <w:rPr>
                          <w:sz w:val="18"/>
                        </w:rPr>
                        <w:t xml:space="preserve">Figure </w:t>
                      </w:r>
                      <w:r>
                        <w:rPr>
                          <w:sz w:val="18"/>
                        </w:rPr>
                        <w:fldChar w:fldCharType="begin"/>
                      </w:r>
                      <w:r>
                        <w:rPr>
                          <w:sz w:val="18"/>
                        </w:rPr>
                        <w:instrText xml:space="preserve"> SEQ Figure \* ARABIC </w:instrText>
                      </w:r>
                      <w:r>
                        <w:rPr>
                          <w:sz w:val="18"/>
                        </w:rPr>
                        <w:fldChar w:fldCharType="separate"/>
                      </w:r>
                      <w:r>
                        <w:rPr>
                          <w:sz w:val="18"/>
                        </w:rPr>
                        <w:t>1</w:t>
                      </w:r>
                      <w:r>
                        <w:rPr>
                          <w:sz w:val="18"/>
                        </w:rPr>
                        <w:fldChar w:fldCharType="end"/>
                      </w:r>
                      <w:r>
                        <w:rPr>
                          <w:sz w:val="18"/>
                        </w:rPr>
                        <w:t xml:space="preserve">: </w:t>
                      </w:r>
                      <w:r>
                        <w:rPr>
                          <w:rFonts w:cs="Lohit Devanagari"/>
                          <w:i/>
                          <w:iCs/>
                          <w:sz w:val="18"/>
                          <w:szCs w:val="24"/>
                        </w:rPr>
                        <w:t>A</w:t>
                      </w:r>
                      <w:r>
                        <w:rPr>
                          <w:sz w:val="18"/>
                        </w:rPr>
                        <w:t xml:space="preserve">lgorithme </w:t>
                      </w:r>
                      <w:r>
                        <w:rPr>
                          <w:rFonts w:cs="Lohit Devanagari"/>
                          <w:i/>
                          <w:iCs/>
                          <w:sz w:val="18"/>
                          <w:szCs w:val="24"/>
                        </w:rPr>
                        <w:t>de calcul du</w:t>
                      </w:r>
                      <w:r>
                        <w:rPr>
                          <w:sz w:val="18"/>
                        </w:rPr>
                        <w:t xml:space="preserve"> PGCD</w:t>
                      </w:r>
                    </w:p>
                  </w:txbxContent>
                </v:textbox>
                <w10:wrap type="square" side="largest"/>
              </v:rect>
            </w:pict>
          </mc:Fallback>
        </mc:AlternateContent>
      </w:r>
    </w:p>
    <w:p>
      <w:pPr>
        <w:pStyle w:val="Normal"/>
        <w:bidi w:val="0"/>
        <w:jc w:val="start"/>
        <w:rPr>
          <w:rFonts w:ascii="Arial" w:hAnsi="Arial"/>
        </w:rPr>
      </w:pPr>
      <w:r>
        <w:rPr>
          <w:rFonts w:ascii="Arial" w:hAnsi="Arial"/>
        </w:rPr>
        <w:t xml:space="preserve">Si l’on adopte une approche historique de l’informatique, les </w:t>
      </w:r>
      <w:r>
        <w:rPr>
          <w:rFonts w:ascii="Arial" w:hAnsi="Arial"/>
          <w:i/>
          <w:iCs/>
          <w:color w:val="81D41A"/>
        </w:rPr>
        <w:t>algorithmes</w:t>
      </w:r>
      <w:r>
        <w:rPr>
          <w:rFonts w:ascii="Arial" w:hAnsi="Arial"/>
        </w:rPr>
        <w:t>, en tant que « </w:t>
      </w:r>
      <w:r>
        <w:rPr>
          <w:rFonts w:ascii="Arial" w:hAnsi="Arial"/>
          <w:i/>
          <w:iCs/>
          <w:color w:val="81D41A"/>
          <w:sz w:val="22"/>
          <w:szCs w:val="22"/>
        </w:rPr>
        <w:t>s</w:t>
      </w:r>
      <w:r>
        <w:rPr>
          <w:rFonts w:ascii="Arial" w:hAnsi="Arial"/>
          <w:i/>
          <w:iCs/>
          <w:color w:val="81D41A"/>
        </w:rPr>
        <w:t>uite finie et non ambiguë d’opérations permettant d’obtenir un résultat</w:t>
      </w:r>
      <w:r>
        <w:rPr>
          <w:rFonts w:ascii="Arial" w:hAnsi="Arial"/>
          <w:color w:val="81D41A"/>
        </w:rPr>
        <w:t> </w:t>
      </w:r>
      <w:r>
        <w:rPr>
          <w:rFonts w:ascii="Arial" w:hAnsi="Arial"/>
        </w:rPr>
        <w:t xml:space="preserve">» en constituent assurément le </w:t>
      </w:r>
      <w:r>
        <w:rPr>
          <w:rFonts w:ascii="Arial" w:hAnsi="Arial"/>
          <w:sz w:val="22"/>
          <w:szCs w:val="22"/>
        </w:rPr>
        <w:t>p</w:t>
      </w:r>
      <w:r>
        <w:rPr>
          <w:rFonts w:ascii="Arial" w:hAnsi="Arial"/>
          <w:sz w:val="22"/>
          <w:szCs w:val="22"/>
        </w:rPr>
        <w:t>lus ancien</w:t>
      </w:r>
      <w:r>
        <w:rPr>
          <w:rFonts w:ascii="Arial" w:hAnsi="Arial"/>
        </w:rPr>
        <w:t xml:space="preserve"> pilier. En effet,  ceux-ci existent depuis que l’homme réalise des actions reproductibles dans un but donné : allumer un feu, tailler un silex pour produire un biface, etc.</w:t>
      </w:r>
    </w:p>
    <w:p>
      <w:pPr>
        <w:pStyle w:val="Normal"/>
        <w:bidi w:val="0"/>
        <w:jc w:val="start"/>
        <w:rPr>
          <w:rFonts w:ascii="Arial" w:hAnsi="Arial"/>
        </w:rPr>
      </w:pPr>
      <w:r>
        <w:rPr>
          <w:rFonts w:ascii="Arial" w:hAnsi="Arial"/>
          <w:sz w:val="22"/>
          <w:szCs w:val="22"/>
        </w:rPr>
        <w:t>H</w:t>
      </w:r>
      <w:r>
        <w:rPr>
          <w:rFonts w:ascii="Arial" w:hAnsi="Arial"/>
          <w:sz w:val="22"/>
          <w:szCs w:val="22"/>
        </w:rPr>
        <w:t>istoriquement,</w:t>
      </w:r>
      <w:r>
        <w:rPr>
          <w:rFonts w:ascii="Arial" w:hAnsi="Arial"/>
        </w:rPr>
        <w:t xml:space="preserve"> l’un des premiers algorithmes a avoir été formalisé et à être arrivé jusqu’à nous est celui d’Euclide, qui permet le calcul du PGCD de deux entiers, et qui </w:t>
      </w:r>
      <w:r>
        <w:rPr>
          <w:rFonts w:ascii="Arial" w:hAnsi="Arial"/>
          <w:sz w:val="22"/>
          <w:szCs w:val="22"/>
        </w:rPr>
        <w:t xml:space="preserve">daterait de </w:t>
      </w:r>
      <w:r>
        <w:rPr>
          <w:rFonts w:ascii="Arial" w:hAnsi="Arial"/>
        </w:rPr>
        <w:t>300 ans avant JC</w:t>
      </w:r>
      <w:r>
        <w:rPr>
          <w:rFonts w:ascii="Arial" w:hAnsi="Arial"/>
        </w:rPr>
        <w:t xml:space="preserve">. </w:t>
      </w:r>
    </w:p>
    <w:p>
      <w:pPr>
        <w:pStyle w:val="Normal"/>
        <w:bidi w:val="0"/>
        <w:jc w:val="start"/>
        <w:rPr>
          <w:rFonts w:ascii="Arial" w:hAnsi="Arial"/>
        </w:rPr>
      </w:pPr>
      <w:r>
        <w:rPr>
          <w:rFonts w:ascii="Arial" w:hAnsi="Arial"/>
        </w:rPr>
        <w:t>Au IX</w:t>
      </w:r>
      <w:r>
        <w:rPr>
          <w:rFonts w:ascii="Arial" w:hAnsi="Arial"/>
          <w:vertAlign w:val="superscript"/>
        </w:rPr>
        <w:t>e</w:t>
      </w:r>
      <w:r>
        <w:rPr>
          <w:rFonts w:ascii="Arial" w:hAnsi="Arial"/>
        </w:rPr>
        <w:t xml:space="preserve"> siècle, le mathématicien perse Al-Khwârizmî écrit un traité de référence </w:t>
      </w:r>
      <w:r>
        <w:rPr>
          <w:rFonts w:ascii="Arial" w:hAnsi="Arial"/>
          <w:sz w:val="22"/>
          <w:szCs w:val="22"/>
        </w:rPr>
        <w:t xml:space="preserve">proposant une résolution systématique des équations du premier et second degré au moyen d’algorithmes. Cet ouvrage est une telle référence qu’il est considéré comme fondateur de l’algèbre et que son nom est l’origine du mot </w:t>
      </w:r>
      <w:r>
        <w:rPr>
          <w:rFonts w:ascii="Arial" w:hAnsi="Arial"/>
          <w:i/>
          <w:iCs/>
          <w:sz w:val="22"/>
          <w:szCs w:val="22"/>
        </w:rPr>
        <w:t>Algorithme</w:t>
      </w:r>
      <w:r>
        <w:rPr>
          <w:rFonts w:ascii="Arial" w:hAnsi="Arial"/>
          <w:i w:val="false"/>
          <w:iCs w:val="false"/>
          <w:sz w:val="22"/>
          <w:szCs w:val="22"/>
        </w:rPr>
        <w:t>.</w:t>
      </w:r>
    </w:p>
    <w:sectPr>
      <w:pgSz w:w="11906" w:h="16838"/>
      <w:pgMar w:left="1134" w:right="1134" w:gutter="0" w:header="0" w:top="1134" w:footer="0" w:bottom="113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0-01-01T18:55:31Z" w:initials="">
    <w:p>
      <w:pPr>
        <w:kinsoku w:val="true"/>
        <w:overflowPunct w:val="true"/>
        <w:autoSpaceDE w:val="true"/>
        <w:bidi w:val="0"/>
        <w:spacing w:before="0" w:after="0" w:lineRule="auto" w:line="240"/>
        <w:ind w:start="0" w:end="0" w:hanging="0"/>
        <w:jc w:val="start"/>
        <w:rPr/>
      </w:pPr>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val="fr-FR" w:eastAsia="zh-CN" w:bidi="hi-IN"/>
        </w:rPr>
        <w:t>Suivant le nombre d’entrée.</w:t>
      </w:r>
    </w:p>
    <w:p>
      <w:pPr>
        <w:kinsoku w:val="true"/>
        <w:overflowPunct w:val="true"/>
        <w:autoSpaceDE w:val="true"/>
        <w:bidi w:val="0"/>
        <w:spacing w:before="0" w:after="0" w:lineRule="auto" w:line="240"/>
        <w:ind w:start="0" w:end="0" w:hanging="0"/>
        <w:jc w:val="start"/>
        <w:rPr/>
      </w:pPr>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val="fr-FR" w:eastAsia="zh-CN" w:bidi="hi-IN"/>
        </w:rPr>
        <w:t>Plusieurs types de complexité temporelle : constante (toujours le même temps, linéaire, exponentielle,...)</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uppressLineNumbers/>
        <w:bidi w:val="0"/>
        <w:ind w:hanging="339" w:start="339" w:end="0"/>
        <w:jc w:val="start"/>
        <w:rPr/>
      </w:pPr>
      <w:r>
        <w:rPr>
          <w:rStyle w:val="FootnoteCharacters"/>
        </w:rPr>
        <w:footnoteRef/>
      </w:r>
      <w:r>
        <w:rPr/>
        <w:tab/>
        <w:t>Maurice Nivat. Une très vielle science, l’informatique. Sciences et technologies de l’information et de</w:t>
      </w:r>
    </w:p>
    <w:p>
      <w:pPr>
        <w:pStyle w:val="FootnoteText"/>
        <w:suppressLineNumbers/>
        <w:bidi w:val="0"/>
        <w:ind w:hanging="339" w:start="339" w:end="0"/>
        <w:jc w:val="start"/>
        <w:rPr/>
      </w:pPr>
      <w:r>
        <w:rPr/>
        <w:t>la communication en milieu éducatif : Analyse de pratiques et enjeux didactiques., Oct 2011, pp.33-47. edutice-00676195</w:t>
      </w:r>
    </w:p>
  </w:footnote>
  <w:footnote w:id="3">
    <w:p>
      <w:pPr>
        <w:pStyle w:val="FootnoteText"/>
        <w:bidi w:val="0"/>
        <w:jc w:val="start"/>
        <w:rPr/>
      </w:pPr>
      <w:r>
        <w:rPr>
          <w:rStyle w:val="FootnoteCharacters"/>
        </w:rPr>
        <w:footnoteRef/>
      </w:r>
      <w:r>
        <w:rPr/>
        <w:tab/>
        <w:t>Gérard Berry, Education à l’informatique, Cours au Collège de France, 6 février 2019</w:t>
      </w:r>
    </w:p>
  </w:footnote>
  <w:footnote w:id="4">
    <w:p>
      <w:pPr>
        <w:pStyle w:val="FootnoteText"/>
        <w:suppressLineNumbers/>
        <w:bidi w:val="0"/>
        <w:ind w:hanging="339" w:start="339" w:end="0"/>
        <w:jc w:val="start"/>
        <w:rPr/>
      </w:pPr>
      <w:r>
        <w:rPr>
          <w:rStyle w:val="FootnoteCharacters"/>
        </w:rPr>
        <w:footnoteRef/>
      </w:r>
      <w:r>
        <w:rPr/>
        <w:tab/>
        <w:t>https://fr.wikipedia.org/wiki/Algorithme_d%27Euclide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nl-NL"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nl-NL" w:eastAsia="zh-CN" w:bidi="hi-IN"/>
    </w:rPr>
  </w:style>
  <w:style w:type="paragraph" w:styleId="Heading1">
    <w:name w:val="Heading 1"/>
    <w:basedOn w:val="Heading"/>
    <w:next w:val="BodyText"/>
    <w:qFormat/>
    <w:pPr>
      <w:keepNext w:val="true"/>
      <w:numPr>
        <w:ilvl w:val="0"/>
        <w:numId w:val="1"/>
      </w:numPr>
      <w:spacing w:before="240" w:after="120"/>
      <w:outlineLvl w:val="0"/>
    </w:pPr>
    <w:rPr>
      <w:b/>
      <w:bCs/>
      <w:sz w:val="36"/>
      <w:szCs w:val="36"/>
    </w:rPr>
  </w:style>
  <w:style w:type="paragraph" w:styleId="Heading3">
    <w:name w:val="Heading 3"/>
    <w:basedOn w:val="Heading"/>
    <w:next w:val="BodyText"/>
    <w:qFormat/>
    <w:pPr>
      <w:numPr>
        <w:ilvl w:val="2"/>
        <w:numId w:val="1"/>
      </w:numPr>
      <w:spacing w:before="227" w:after="119"/>
      <w:jc w:val="start"/>
      <w:outlineLvl w:val="2"/>
    </w:pPr>
    <w:rPr>
      <w:b/>
      <w:bCs/>
      <w:color w:val="1C1C1C"/>
      <w:sz w:val="26"/>
      <w:szCs w:val="26"/>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noteText">
    <w:name w:val="Footnote Text"/>
    <w:basedOn w:val="Normal"/>
    <w:pPr>
      <w:suppressLineNumbers/>
      <w:ind w:hanging="339" w:start="339" w:end="0"/>
    </w:pPr>
    <w:rPr>
      <w:sz w:val="20"/>
      <w:szCs w:val="20"/>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LibreOfficeDev/7.6.0.0.alpha1$Linux_X86_64 LibreOffice_project/b960668bbde1c77c5eadf0a1ad8abde08114810f</Application>
  <AppVersion>15.0000</AppVersion>
  <Pages>2</Pages>
  <Words>484</Words>
  <Characters>2761</Characters>
  <CharactersWithSpaces>3222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2021-02-01T16:00:01Z</dcterms:created>
  <dc:creator/>
  <dc:description/>
  <dc:language>hu-HU</dc:language>
  <cp:lastModifiedBy/>
  <dcterms:modified xsi:type="dcterms:W3CDTF">2021-02-01T16:08:01Z</dcterms:modified>
  <cp:revision>2</cp:revision>
  <dc:subject/>
  <dc:title/>
</cp:coreProperties>
</file>