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drawings/drawing8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p14">
  <w:body>
    <w:p w:rsidRPr="00F766E5" w:rsidR="00984614" w:rsidP="00984614" w:rsidRDefault="00984614" w14:noSpellErr="1" w14:paraId="38F65C33" w14:textId="592F638D">
      <w:pPr/>
      <w:r w:rsidRPr="592F638D" w:rsidR="592F638D">
        <w:rPr>
          <w:rFonts w:ascii="Calibri" w:hAnsi="Calibri" w:eastAsia="Calibri" w:cs="Calibri"/>
          <w:b w:val="1"/>
          <w:bCs w:val="1"/>
          <w:sz w:val="26"/>
          <w:szCs w:val="26"/>
          <w:lang w:val="fr-FR"/>
        </w:rPr>
        <w:t xml:space="preserve">Difficulté N°1 </w:t>
      </w:r>
    </w:p>
    <w:p w:rsidR="592F638D" w:rsidRDefault="592F638D" w14:paraId="5813BE59" w14:textId="70789F6F">
      <w:r w:rsidRPr="70789F6F" w:rsidR="70789F6F">
        <w:rPr>
          <w:rFonts w:ascii="Calibri" w:hAnsi="Calibri" w:eastAsia="Calibri" w:cs="Calibri"/>
          <w:sz w:val="24"/>
          <w:szCs w:val="24"/>
          <w:lang w:val="fr-FR"/>
        </w:rPr>
        <w:t>Les nombres ne s'affiche</w:t>
      </w:r>
      <w:r w:rsidRPr="70789F6F" w:rsidR="70789F6F">
        <w:rPr>
          <w:rFonts w:ascii="Calibri" w:hAnsi="Calibri" w:eastAsia="Calibri" w:cs="Calibri"/>
          <w:sz w:val="24"/>
          <w:szCs w:val="24"/>
          <w:lang w:val="fr-FR"/>
        </w:rPr>
        <w:t>nt</w:t>
      </w:r>
      <w:r w:rsidRPr="70789F6F" w:rsidR="70789F6F">
        <w:rPr>
          <w:rFonts w:ascii="Calibri" w:hAnsi="Calibri" w:eastAsia="Calibri" w:cs="Calibri"/>
          <w:sz w:val="24"/>
          <w:szCs w:val="24"/>
          <w:lang w:val="fr-FR"/>
        </w:rPr>
        <w:t xml:space="preserve"> pas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6"/>
        <w:gridCol w:w="1656"/>
      </w:tblGrid>
      <w:tr w:rsidR="00102803" w:rsidTr="70789F6F" w14:paraId="07267709">
        <w:tc>
          <w:tcPr>
            <w:tcW w:w="1656" w:type="dxa"/>
            <w:vAlign w:val="bottom"/>
          </w:tcPr>
          <w:p w:rsidRPr="00CA68C2" w:rsidR="00102803" w:rsidP="00102803" w:rsidRDefault="00CA68C2" w14:paraId="2C2478D8" w14:textId="6B71D15B">
            <w:pPr>
              <w:jc w:val="center"/>
              <w:rPr>
                <w:b/>
                <w:lang w:val="es-ES"/>
              </w:rPr>
            </w:pPr>
            <w:r w:rsidRPr="6B71D15B" w:rsidR="6B71D15B">
              <w:rPr>
                <w:b w:val="1"/>
                <w:bCs w:val="1"/>
                <w:sz w:val="20"/>
                <w:szCs w:val="20"/>
                <w:lang w:val="es-ES"/>
              </w:rPr>
              <w:t>graph1</w:t>
            </w:r>
            <w:r w:rsidRPr="6B71D15B" w:rsidR="6B71D15B">
              <w:rPr>
                <w:b w:val="1"/>
                <w:bCs w:val="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6" w:type="dxa"/>
            <w:vAlign w:val="bottom"/>
          </w:tcPr>
          <w:p w:rsidR="00102803" w:rsidP="00102803" w:rsidRDefault="00CA68C2" w14:paraId="08778167" w14:textId="43FCB73E">
            <w:pPr>
              <w:jc w:val="center"/>
              <w:rPr>
                <w:b/>
              </w:rPr>
            </w:pPr>
            <w:r w:rsidRPr="6B71D15B" w:rsidR="6B71D15B">
              <w:rPr>
                <w:b w:val="1"/>
                <w:bCs w:val="1"/>
                <w:sz w:val="20"/>
                <w:szCs w:val="20"/>
              </w:rPr>
              <w:t>graph2</w:t>
            </w:r>
          </w:p>
        </w:tc>
        <w:tc>
          <w:tcPr>
            <w:tcW w:w="1656" w:type="dxa"/>
            <w:vAlign w:val="bottom"/>
          </w:tcPr>
          <w:p w:rsidRPr="00CA68C2" w:rsidR="00102803" w:rsidP="00102803" w:rsidRDefault="00CA68C2" w14:paraId="6775C54F" w14:textId="07FA1363">
            <w:pPr>
              <w:jc w:val="center"/>
              <w:rPr>
                <w:b/>
                <w:lang w:val="es-ES"/>
              </w:rPr>
            </w:pPr>
            <w:r w:rsidRPr="07FA1363" w:rsidR="07FA1363">
              <w:rPr>
                <w:b w:val="1"/>
                <w:bCs w:val="1"/>
                <w:sz w:val="18"/>
                <w:szCs w:val="18"/>
                <w:lang w:val="es-ES"/>
              </w:rPr>
              <w:t>graph3</w:t>
            </w:r>
            <w:r w:rsidRPr="07FA1363" w:rsidR="07FA1363">
              <w:rPr>
                <w:b w:val="1"/>
                <w:bCs w:val="1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656" w:type="dxa"/>
            <w:vAlign w:val="bottom"/>
          </w:tcPr>
          <w:p w:rsidRPr="00CA68C2" w:rsidR="00102803" w:rsidP="00102803" w:rsidRDefault="00CA68C2" w14:paraId="783B7D65" w14:textId="2FABDFB4">
            <w:pPr>
              <w:jc w:val="center"/>
              <w:rPr>
                <w:b/>
                <w:lang w:val="es-ES"/>
              </w:rPr>
            </w:pPr>
            <w:r w:rsidRPr="2FABDFB4" w:rsidR="2FABDFB4">
              <w:rPr>
                <w:b w:val="1"/>
                <w:bCs w:val="1"/>
                <w:sz w:val="18"/>
                <w:szCs w:val="18"/>
                <w:lang w:val="es-ES"/>
              </w:rPr>
              <w:t>graph4</w:t>
            </w:r>
          </w:p>
        </w:tc>
        <w:tc>
          <w:tcPr>
            <w:tcW w:w="1656" w:type="dxa"/>
            <w:vAlign w:val="bottom"/>
          </w:tcPr>
          <w:p w:rsidRPr="00CA68C2" w:rsidR="00102803" w:rsidP="2FABDFB4" w:rsidRDefault="00CA68C2" w14:paraId="6A0256CD" w14:textId="67714FEF">
            <w:pPr>
              <w:rPr>
                <w:b/>
                <w:lang w:val="es-ES"/>
              </w:rPr>
            </w:pPr>
            <w:r w:rsidRPr="2FABDFB4" w:rsidR="2FABDFB4">
              <w:rPr>
                <w:b w:val="1"/>
                <w:bCs w:val="1"/>
                <w:sz w:val="18"/>
                <w:szCs w:val="18"/>
                <w:lang w:val="es-ES"/>
              </w:rPr>
              <w:t>graph5</w:t>
            </w:r>
          </w:p>
        </w:tc>
        <w:tc>
          <w:tcPr>
            <w:tcW w:w="1656" w:type="dxa"/>
            <w:vAlign w:val="bottom"/>
          </w:tcPr>
          <w:p w:rsidR="00102803" w:rsidP="00102803" w:rsidRDefault="00CA68C2" w14:paraId="417A5D82" w14:noSpellErr="1" w14:textId="19D04E3C">
            <w:pPr>
              <w:jc w:val="center"/>
              <w:rPr>
                <w:b/>
              </w:rPr>
            </w:pPr>
            <w:r w:rsidRPr="19D04E3C" w:rsidR="19D04E3C">
              <w:rPr>
                <w:b w:val="1"/>
                <w:bCs w:val="1"/>
                <w:sz w:val="20"/>
                <w:szCs w:val="20"/>
              </w:rPr>
              <w:t>graph6</w:t>
            </w:r>
            <w:r w:rsidRPr="19D04E3C" w:rsidR="19D04E3C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00102803" w:rsidTr="70789F6F" w14:paraId="094DF72C">
        <w:tc>
          <w:tcPr>
            <w:tcW w:w="1656" w:type="dxa"/>
          </w:tcPr>
          <w:p w:rsidR="00102803" w:rsidRDefault="00102803" w14:paraId="11A04FCB">
            <w:pPr>
              <w:rPr>
                <w:b/>
              </w:rPr>
            </w:pPr>
            <w:r w:rsidRPr="00FB7E06">
              <w:rPr>
                <w:noProof/>
              </w:rPr>
              <w:drawing>
                <wp:inline distT="0" distB="0" distL="0" distR="0" wp14:anchorId="32616429" wp14:editId="5D4C4518">
                  <wp:extent cx="1035170" cy="1025120"/>
                  <wp:effectExtent l="0" t="0" r="0" b="381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102803" w:rsidRDefault="00102803" w14:paraId="2EDA2D3E">
            <w:pPr>
              <w:rPr>
                <w:b/>
              </w:rPr>
            </w:pPr>
            <w:r w:rsidRPr="00FB7E06">
              <w:rPr>
                <w:noProof/>
              </w:rPr>
              <w:drawing>
                <wp:inline distT="0" distB="0" distL="0" distR="0" wp14:anchorId="52039F81" wp14:editId="700B0661">
                  <wp:extent cx="1035170" cy="1025120"/>
                  <wp:effectExtent l="0" t="0" r="0" b="3810"/>
                  <wp:docPr id="290" name="Chart 29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102803" w:rsidRDefault="00102803" w14:paraId="1C41F547">
            <w:pPr>
              <w:rPr>
                <w:b/>
              </w:rPr>
            </w:pPr>
            <w:r w:rsidRPr="00FB7E06">
              <w:rPr>
                <w:noProof/>
              </w:rPr>
              <w:drawing>
                <wp:inline distT="0" distB="0" distL="0" distR="0" wp14:anchorId="7200B45E" wp14:editId="20146107">
                  <wp:extent cx="1035170" cy="1025120"/>
                  <wp:effectExtent l="0" t="0" r="0" b="3810"/>
                  <wp:docPr id="291" name="Chart 29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102803" w:rsidRDefault="00102803" w14:paraId="59F6CE5A">
            <w:pPr>
              <w:rPr>
                <w:b/>
              </w:rPr>
            </w:pPr>
            <w:r w:rsidRPr="00FB7E06">
              <w:rPr>
                <w:noProof/>
              </w:rPr>
              <w:drawing>
                <wp:inline distT="0" distB="0" distL="0" distR="0" wp14:anchorId="48DB0C27" wp14:editId="166E205E">
                  <wp:extent cx="1035170" cy="1025120"/>
                  <wp:effectExtent l="0" t="0" r="0" b="3810"/>
                  <wp:docPr id="292" name="Chart 29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102803" w:rsidRDefault="00102803" w14:paraId="4A9B2FA6">
            <w:pPr>
              <w:rPr>
                <w:b/>
              </w:rPr>
            </w:pPr>
            <w:r w:rsidRPr="00FB7E06">
              <w:rPr>
                <w:noProof/>
              </w:rPr>
              <w:drawing>
                <wp:inline distT="0" distB="0" distL="0" distR="0" wp14:anchorId="19DC74B7" wp14:editId="39765DA8">
                  <wp:extent cx="1035170" cy="1025120"/>
                  <wp:effectExtent l="0" t="0" r="0" b="3810"/>
                  <wp:docPr id="293" name="Chart 29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102803" w:rsidRDefault="00102803" w14:paraId="1A46BE36">
            <w:pPr>
              <w:rPr>
                <w:b/>
              </w:rPr>
            </w:pPr>
            <w:r w:rsidRPr="00FB7E06">
              <w:rPr>
                <w:noProof/>
              </w:rPr>
              <w:drawing>
                <wp:inline distT="0" distB="0" distL="0" distR="0" wp14:anchorId="0CF3D352" wp14:editId="00FEA9BD">
                  <wp:extent cx="1035170" cy="1025120"/>
                  <wp:effectExtent l="0" t="0" r="0" b="3810"/>
                  <wp:docPr id="294" name="Chart 29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102803" w:rsidTr="70789F6F" w14:paraId="0387DC8D">
        <w:tc>
          <w:tcPr>
            <w:tcW w:w="1656" w:type="dxa"/>
          </w:tcPr>
          <w:p w:rsidR="00102803" w:rsidRDefault="00102803" w14:paraId="71B02CC3">
            <w:pPr>
              <w:rPr>
                <w:b/>
              </w:rPr>
            </w:pPr>
            <w:r w:rsidRPr="00FB7E06">
              <w:rPr>
                <w:noProof/>
              </w:rPr>
              <w:drawing>
                <wp:inline distT="0" distB="0" distL="0" distR="0" wp14:anchorId="44C26CEF" wp14:editId="71D9EC48">
                  <wp:extent cx="1035170" cy="1025120"/>
                  <wp:effectExtent l="0" t="0" r="0" b="3810"/>
                  <wp:docPr id="295" name="Chart 29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102803" w:rsidRDefault="00102803" w14:paraId="36ED4A68">
            <w:pPr>
              <w:rPr>
                <w:b/>
              </w:rPr>
            </w:pPr>
            <w:r w:rsidRPr="00FB7E06">
              <w:rPr>
                <w:noProof/>
              </w:rPr>
              <w:drawing>
                <wp:inline distT="0" distB="0" distL="0" distR="0" wp14:anchorId="504A7B32" wp14:editId="5464FC5D">
                  <wp:extent cx="1035170" cy="1025120"/>
                  <wp:effectExtent l="0" t="0" r="0" b="3810"/>
                  <wp:docPr id="296" name="Chart 29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102803" w:rsidRDefault="00102803" w14:paraId="172FDAEB">
            <w:pPr>
              <w:rPr>
                <w:b/>
              </w:rPr>
            </w:pPr>
          </w:p>
        </w:tc>
        <w:tc>
          <w:tcPr>
            <w:tcW w:w="1656" w:type="dxa"/>
          </w:tcPr>
          <w:p w:rsidR="00102803" w:rsidRDefault="00102803" w14:paraId="4E9B2392">
            <w:pPr>
              <w:rPr>
                <w:b/>
              </w:rPr>
            </w:pPr>
          </w:p>
        </w:tc>
        <w:tc>
          <w:tcPr>
            <w:tcW w:w="1656" w:type="dxa"/>
          </w:tcPr>
          <w:p w:rsidR="00102803" w:rsidRDefault="00102803" w14:paraId="41D62E07">
            <w:pPr>
              <w:rPr>
                <w:b/>
              </w:rPr>
            </w:pPr>
          </w:p>
        </w:tc>
        <w:tc>
          <w:tcPr>
            <w:tcW w:w="1656" w:type="dxa"/>
          </w:tcPr>
          <w:p w:rsidR="00102803" w:rsidRDefault="00102803" w14:paraId="0D897C66">
            <w:pPr>
              <w:rPr>
                <w:b/>
              </w:rPr>
            </w:pPr>
          </w:p>
        </w:tc>
      </w:tr>
      <w:tr w:rsidR="00102803" w:rsidTr="70789F6F" w14:paraId="0555F688">
        <w:tc>
          <w:tcPr>
            <w:tcW w:w="1656" w:type="dxa"/>
          </w:tcPr>
          <w:p w:rsidR="00102803" w:rsidP="19D04E3C" w:rsidRDefault="00CA68C2" w14:paraId="2EA429EB" w14:textId="45A14687">
            <w:pPr>
              <w:rPr>
                <w:b/>
              </w:rPr>
            </w:pPr>
            <w:r w:rsidRPr="19D04E3C" w:rsidR="19D04E3C">
              <w:rPr>
                <w:b w:val="1"/>
                <w:bCs w:val="1"/>
                <w:sz w:val="20"/>
                <w:szCs w:val="20"/>
              </w:rPr>
              <w:t>graph7</w:t>
            </w:r>
          </w:p>
        </w:tc>
        <w:tc>
          <w:tcPr>
            <w:tcW w:w="1656" w:type="dxa"/>
          </w:tcPr>
          <w:p w:rsidR="4D91EB99" w:rsidRDefault="4D91EB99" w14:paraId="29C74ABC" w14:textId="5C47E7A5">
            <w:r w:rsidRPr="5C47E7A5" w:rsidR="5C47E7A5">
              <w:rPr>
                <w:b w:val="1"/>
                <w:bCs w:val="1"/>
                <w:sz w:val="18"/>
                <w:szCs w:val="18"/>
              </w:rPr>
              <w:t>graph8</w:t>
            </w:r>
          </w:p>
          <w:p w:rsidRPr="00102803" w:rsidR="00102803" w:rsidRDefault="00102803" w14:paraId="5C33833D"/>
        </w:tc>
        <w:tc>
          <w:tcPr>
            <w:tcW w:w="1656" w:type="dxa"/>
          </w:tcPr>
          <w:p w:rsidR="00102803" w:rsidRDefault="00102803" w14:paraId="65CFAFC6">
            <w:pPr>
              <w:rPr>
                <w:b/>
              </w:rPr>
            </w:pPr>
          </w:p>
        </w:tc>
        <w:tc>
          <w:tcPr>
            <w:tcW w:w="1656" w:type="dxa"/>
          </w:tcPr>
          <w:p w:rsidR="00102803" w:rsidRDefault="00102803" w14:paraId="3D9F1D23">
            <w:pPr>
              <w:rPr>
                <w:b/>
              </w:rPr>
            </w:pPr>
          </w:p>
        </w:tc>
        <w:tc>
          <w:tcPr>
            <w:tcW w:w="1656" w:type="dxa"/>
          </w:tcPr>
          <w:p w:rsidR="00102803" w:rsidRDefault="00102803" w14:paraId="656039A2">
            <w:pPr>
              <w:rPr>
                <w:b/>
              </w:rPr>
            </w:pPr>
          </w:p>
        </w:tc>
        <w:tc>
          <w:tcPr>
            <w:tcW w:w="1656" w:type="dxa"/>
          </w:tcPr>
          <w:p w:rsidR="00102803" w:rsidRDefault="00102803" w14:paraId="27DD1659">
            <w:pPr>
              <w:rPr>
                <w:b/>
              </w:rPr>
            </w:pPr>
          </w:p>
        </w:tc>
      </w:tr>
    </w:tbl>
    <w:sectPr w:rsidR="00C61CAC" w:rsidSect="00984614">
      <w:pgSz w:w="12240" w:h="15840" w:orient="portrait"/>
      <w:pgMar w:top="117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8B"/>
    <w:rsid w:val="00021C72"/>
    <w:rsid w:val="00060D06"/>
    <w:rsid w:val="000626B1"/>
    <w:rsid w:val="00065C3D"/>
    <w:rsid w:val="00102803"/>
    <w:rsid w:val="001062E3"/>
    <w:rsid w:val="001063B3"/>
    <w:rsid w:val="001222B6"/>
    <w:rsid w:val="001C661F"/>
    <w:rsid w:val="0021338E"/>
    <w:rsid w:val="00275E76"/>
    <w:rsid w:val="005251A5"/>
    <w:rsid w:val="005A0FC3"/>
    <w:rsid w:val="00694A12"/>
    <w:rsid w:val="006D1899"/>
    <w:rsid w:val="007C1EB4"/>
    <w:rsid w:val="00825CDC"/>
    <w:rsid w:val="00830EA2"/>
    <w:rsid w:val="00831614"/>
    <w:rsid w:val="008769D8"/>
    <w:rsid w:val="008C2F9C"/>
    <w:rsid w:val="008C4F0E"/>
    <w:rsid w:val="00984614"/>
    <w:rsid w:val="009B0D95"/>
    <w:rsid w:val="009E5B47"/>
    <w:rsid w:val="00A4018E"/>
    <w:rsid w:val="00AB660D"/>
    <w:rsid w:val="00AE01DC"/>
    <w:rsid w:val="00AF390B"/>
    <w:rsid w:val="00B8568B"/>
    <w:rsid w:val="00B86569"/>
    <w:rsid w:val="00BE3FD1"/>
    <w:rsid w:val="00C61CAC"/>
    <w:rsid w:val="00C96EB9"/>
    <w:rsid w:val="00CA68C2"/>
    <w:rsid w:val="00DB31B8"/>
    <w:rsid w:val="00DD7E8C"/>
    <w:rsid w:val="00E12FDF"/>
    <w:rsid w:val="00E25AA5"/>
    <w:rsid w:val="00FB7E06"/>
    <w:rsid w:val="07FA1363"/>
    <w:rsid w:val="19D04E3C"/>
    <w:rsid w:val="2FABDFB4"/>
    <w:rsid w:val="4D91EB99"/>
    <w:rsid w:val="4E0C3237"/>
    <w:rsid w:val="592F638D"/>
    <w:rsid w:val="5C47E7A5"/>
    <w:rsid w:val="5CC22E43"/>
    <w:rsid w:val="68054591"/>
    <w:rsid w:val="6B71D15B"/>
    <w:rsid w:val="70789F6F"/>
    <w:rsid w:val="72F4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553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85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280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68C2"/>
    <w:pPr>
      <w:ind w:left="720"/>
      <w:contextualSpacing/>
    </w:pPr>
    <w:rPr>
      <w:rFonts w:ascii="Calibri" w:hAnsi="Calibri"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2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68C2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3.xml" Id="rId7" /><Relationship Type="http://schemas.microsoft.com/office/2007/relationships/stylesWithEffects" Target="stylesWithEffects.xml" Id="rId2" /><Relationship Type="http://schemas.openxmlformats.org/officeDocument/2006/relationships/chart" Target="charts/chart7.xml" Id="rId11" /><Relationship Type="http://schemas.openxmlformats.org/officeDocument/2006/relationships/chart" Target="charts/chart1.xml" Id="rId5" /><Relationship Type="http://schemas.openxmlformats.org/officeDocument/2006/relationships/chart" Target="charts/chart6.xml" Id="rId10" /><Relationship Type="http://schemas.openxmlformats.org/officeDocument/2006/relationships/theme" Target="theme/theme1.xml" Id="rId78" /><Relationship Type="http://schemas.openxmlformats.org/officeDocument/2006/relationships/webSettings" Target="webSettings.xml" Id="rId4" /><Relationship Type="http://schemas.openxmlformats.org/officeDocument/2006/relationships/chart" Target="charts/chart5.xml" Id="rId9" /><Relationship Type="http://schemas.openxmlformats.org/officeDocument/2006/relationships/fontTable" Target="fontTable.xml" Id="rId77" /><Relationship Type="http://schemas.openxmlformats.org/officeDocument/2006/relationships/chart" Target="charts/chart4.xml" Id="rId8" /><Relationship Type="http://schemas.openxmlformats.org/officeDocument/2006/relationships/settings" Target="settings.xml" Id="rId3" /><Relationship Type="http://schemas.openxmlformats.org/officeDocument/2006/relationships/chart" Target="charts/chart8.xml" Id="rId12" /><Relationship Type="http://schemas.openxmlformats.org/officeDocument/2006/relationships/styles" Target="styles.xml" Id="rId1" /><Relationship Type="http://schemas.openxmlformats.org/officeDocument/2006/relationships/chart" Target="charts/chart2.xml" Id="rId6" 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elete val="1"/>
          </c:dLbls>
          <c:cat>
            <c:strRef>
              <c:f>Sheet1!$A$2:$A$3</c:f>
              <c:strCache>
                <c:ptCount val="1"/>
                <c:pt idx="0">
                  <c:v>Unequal voice in decisions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0.32229999999999998</c:v>
                </c:pt>
                <c:pt idx="1">
                  <c:v>0.67769999999999997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60"/>
      </c:doughnut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elete val="1"/>
          </c:dLbls>
          <c:cat>
            <c:strRef>
              <c:f>Sheet1!$A$2:$A$3</c:f>
              <c:strCache>
                <c:ptCount val="1"/>
                <c:pt idx="0">
                  <c:v>Unequal voice in decisions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0.19</c:v>
                </c:pt>
                <c:pt idx="1">
                  <c:v>0.81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115"/>
        <c:holeSize val="60"/>
      </c:doughnut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elete val="1"/>
          </c:dLbls>
          <c:cat>
            <c:strRef>
              <c:f>Sheet1!$A$2:$A$3</c:f>
              <c:strCache>
                <c:ptCount val="1"/>
                <c:pt idx="0">
                  <c:v>Unequal voice in decisions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0.16</c:v>
                </c:pt>
                <c:pt idx="1">
                  <c:v>0.84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184"/>
        <c:holeSize val="60"/>
      </c:doughnut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elete val="1"/>
          </c:dLbls>
          <c:cat>
            <c:strRef>
              <c:f>Sheet1!$A$2:$A$3</c:f>
              <c:strCache>
                <c:ptCount val="1"/>
                <c:pt idx="0">
                  <c:v>Unequal voice in decisions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0.11</c:v>
                </c:pt>
                <c:pt idx="1">
                  <c:v>0.89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245"/>
        <c:holeSize val="60"/>
      </c:doughnut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elete val="1"/>
          </c:dLbls>
          <c:cat>
            <c:strRef>
              <c:f>Sheet1!$A$2:$A$3</c:f>
              <c:strCache>
                <c:ptCount val="1"/>
                <c:pt idx="0">
                  <c:v>Unequal voice in decisions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0.09</c:v>
                </c:pt>
                <c:pt idx="1">
                  <c:v>0.91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285"/>
        <c:holeSize val="60"/>
      </c:doughnut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elete val="1"/>
          </c:dLbls>
          <c:cat>
            <c:strRef>
              <c:f>Sheet1!$A$2:$A$3</c:f>
              <c:strCache>
                <c:ptCount val="1"/>
                <c:pt idx="0">
                  <c:v>Unequal voice in decisions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0.05</c:v>
                </c:pt>
                <c:pt idx="1">
                  <c:v>0.95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313"/>
        <c:holeSize val="60"/>
      </c:doughnut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elete val="1"/>
          </c:dLbls>
          <c:cat>
            <c:strRef>
              <c:f>Sheet1!$A$2:$A$3</c:f>
              <c:strCache>
                <c:ptCount val="1"/>
                <c:pt idx="0">
                  <c:v>Unequal voice in decisions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0.04</c:v>
                </c:pt>
                <c:pt idx="1">
                  <c:v>0.96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331"/>
        <c:holeSize val="60"/>
      </c:doughnut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elete val="1"/>
          </c:dLbls>
          <c:cat>
            <c:strRef>
              <c:f>Sheet1!$A$2:$A$3</c:f>
              <c:strCache>
                <c:ptCount val="1"/>
                <c:pt idx="0">
                  <c:v>Unequal voice in decisions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0.03</c:v>
                </c:pt>
                <c:pt idx="1">
                  <c:v>0.97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350"/>
        <c:holeSize val="60"/>
      </c:doughnut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0.29827</cdr:x>
      <cdr:y>0.35624</cdr:y>
    </cdr:from>
    <cdr:to>
      <cdr:x>0.72402</cdr:x>
      <cdr:y>0.64397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70085" y="448575"/>
          <a:ext cx="385523" cy="3623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sz="1400" b="1"/>
            <a:t>32%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0.29827</cdr:x>
      <cdr:y>0.35624</cdr:y>
    </cdr:from>
    <cdr:to>
      <cdr:x>0.72402</cdr:x>
      <cdr:y>0.64397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70085" y="448575"/>
          <a:ext cx="385523" cy="3623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sz="1400" b="1"/>
            <a:t>19%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0.29827</cdr:x>
      <cdr:y>0.35624</cdr:y>
    </cdr:from>
    <cdr:to>
      <cdr:x>0.72402</cdr:x>
      <cdr:y>0.64397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70085" y="448575"/>
          <a:ext cx="385523" cy="3623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sz="1400" b="1"/>
            <a:t>16%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0.29827</cdr:x>
      <cdr:y>0.35624</cdr:y>
    </cdr:from>
    <cdr:to>
      <cdr:x>0.72402</cdr:x>
      <cdr:y>0.64397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70085" y="448575"/>
          <a:ext cx="385523" cy="3623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sz="1400" b="1"/>
            <a:t>11%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0.29827</cdr:x>
      <cdr:y>0.35624</cdr:y>
    </cdr:from>
    <cdr:to>
      <cdr:x>0.72402</cdr:x>
      <cdr:y>0.64397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70085" y="448575"/>
          <a:ext cx="385523" cy="3623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sz="1400" b="1"/>
            <a:t>9%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0.29827</cdr:x>
      <cdr:y>0.35624</cdr:y>
    </cdr:from>
    <cdr:to>
      <cdr:x>0.72402</cdr:x>
      <cdr:y>0.64397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70085" y="448575"/>
          <a:ext cx="385523" cy="3623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sz="1400" b="1"/>
            <a:t>5%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0.29827</cdr:x>
      <cdr:y>0.35624</cdr:y>
    </cdr:from>
    <cdr:to>
      <cdr:x>0.72402</cdr:x>
      <cdr:y>0.64397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70085" y="448575"/>
          <a:ext cx="385523" cy="3623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sz="1400" b="1"/>
            <a:t>4%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0.29827</cdr:x>
      <cdr:y>0.35624</cdr:y>
    </cdr:from>
    <cdr:to>
      <cdr:x>0.72402</cdr:x>
      <cdr:y>0.64397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70085" y="448575"/>
          <a:ext cx="385523" cy="3623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sz="1400" b="1"/>
            <a:t>3%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Compassion International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jbennett</dc:creator>
  <lastModifiedBy>David Delma</lastModifiedBy>
  <revision>18</revision>
  <dcterms:created xsi:type="dcterms:W3CDTF">2013-10-29T14:27:00.0000000Z</dcterms:created>
  <dcterms:modified xsi:type="dcterms:W3CDTF">2013-12-19T11:06:28.3154777Z</dcterms:modified>
</coreProperties>
</file>