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11E2" w:rsidRPr="006111E2" w:rsidRDefault="006111E2" w:rsidP="006111E2">
      <w:pPr>
        <w:spacing w:after="0"/>
        <w:jc w:val="center"/>
        <w:rPr>
          <w:rFonts w:ascii="Times New Roman" w:hAnsi="Times New Roman"/>
          <w:color w:val="auto"/>
          <w:sz w:val="24"/>
          <w:szCs w:val="24"/>
        </w:rPr>
      </w:pPr>
      <w:r w:rsidRPr="006111E2">
        <w:rPr>
          <w:rFonts w:ascii="Times New Roman" w:hAnsi="Times New Roman"/>
          <w:color w:val="auto"/>
          <w:sz w:val="24"/>
          <w:szCs w:val="24"/>
        </w:rPr>
        <w:t>УЧРЕЖДЕНИЕ ПРОФЕССИОНАЛЬНОГО ОБРАЗОВАНИЯ</w:t>
      </w:r>
    </w:p>
    <w:p w:rsidR="006111E2" w:rsidRPr="006111E2" w:rsidRDefault="006111E2" w:rsidP="006111E2">
      <w:pPr>
        <w:spacing w:after="0"/>
        <w:jc w:val="center"/>
        <w:rPr>
          <w:rFonts w:ascii="Times New Roman" w:hAnsi="Times New Roman"/>
          <w:color w:val="auto"/>
          <w:sz w:val="24"/>
          <w:szCs w:val="24"/>
        </w:rPr>
      </w:pPr>
      <w:r w:rsidRPr="006111E2">
        <w:rPr>
          <w:rFonts w:ascii="Times New Roman" w:hAnsi="Times New Roman"/>
          <w:color w:val="auto"/>
          <w:sz w:val="24"/>
          <w:szCs w:val="24"/>
        </w:rPr>
        <w:t>"КОЛЛЕДЖ "ТИСБИ"</w:t>
      </w:r>
    </w:p>
    <w:p w:rsidR="006111E2" w:rsidRPr="006111E2" w:rsidRDefault="006111E2" w:rsidP="006111E2">
      <w:pPr>
        <w:spacing w:after="0"/>
        <w:jc w:val="center"/>
        <w:rPr>
          <w:rFonts w:ascii="Times New Roman" w:hAnsi="Times New Roman"/>
          <w:color w:val="auto"/>
          <w:sz w:val="24"/>
          <w:szCs w:val="24"/>
        </w:rPr>
      </w:pPr>
    </w:p>
    <w:p w:rsidR="006111E2" w:rsidRPr="006111E2" w:rsidRDefault="006111E2" w:rsidP="006111E2">
      <w:pPr>
        <w:spacing w:after="0"/>
        <w:jc w:val="center"/>
        <w:rPr>
          <w:rFonts w:ascii="Times New Roman" w:hAnsi="Times New Roman"/>
          <w:color w:val="auto"/>
          <w:sz w:val="24"/>
          <w:szCs w:val="24"/>
        </w:rPr>
      </w:pPr>
    </w:p>
    <w:p w:rsidR="006111E2" w:rsidRPr="006111E2" w:rsidRDefault="006111E2" w:rsidP="006111E2">
      <w:pPr>
        <w:spacing w:after="0"/>
        <w:jc w:val="center"/>
        <w:rPr>
          <w:rFonts w:ascii="Times New Roman" w:hAnsi="Times New Roman"/>
          <w:color w:val="auto"/>
          <w:sz w:val="24"/>
          <w:szCs w:val="24"/>
        </w:rPr>
      </w:pPr>
    </w:p>
    <w:p w:rsidR="006111E2" w:rsidRPr="006111E2" w:rsidRDefault="006111E2" w:rsidP="006111E2">
      <w:pPr>
        <w:spacing w:after="0"/>
        <w:jc w:val="center"/>
        <w:rPr>
          <w:rFonts w:ascii="Times New Roman" w:hAnsi="Times New Roman"/>
          <w:color w:val="auto"/>
          <w:sz w:val="24"/>
          <w:szCs w:val="24"/>
        </w:rPr>
      </w:pPr>
    </w:p>
    <w:p w:rsidR="006111E2" w:rsidRPr="006111E2" w:rsidRDefault="006111E2" w:rsidP="006111E2">
      <w:pPr>
        <w:spacing w:after="0"/>
        <w:jc w:val="center"/>
        <w:rPr>
          <w:rFonts w:ascii="Times New Roman" w:hAnsi="Times New Roman"/>
          <w:color w:val="auto"/>
          <w:sz w:val="24"/>
          <w:szCs w:val="24"/>
        </w:rPr>
      </w:pPr>
    </w:p>
    <w:p w:rsidR="006111E2" w:rsidRPr="006111E2" w:rsidRDefault="006111E2" w:rsidP="006111E2">
      <w:pPr>
        <w:spacing w:after="0"/>
        <w:jc w:val="center"/>
        <w:rPr>
          <w:rFonts w:ascii="Times New Roman" w:hAnsi="Times New Roman"/>
          <w:b/>
          <w:color w:val="auto"/>
          <w:sz w:val="24"/>
          <w:szCs w:val="24"/>
        </w:rPr>
      </w:pPr>
    </w:p>
    <w:p w:rsidR="006111E2" w:rsidRPr="006111E2" w:rsidRDefault="006111E2" w:rsidP="006111E2">
      <w:pPr>
        <w:spacing w:after="0"/>
        <w:jc w:val="center"/>
        <w:rPr>
          <w:rFonts w:ascii="Times New Roman" w:hAnsi="Times New Roman"/>
          <w:color w:val="auto"/>
          <w:sz w:val="28"/>
          <w:szCs w:val="28"/>
        </w:rPr>
      </w:pPr>
      <w:r w:rsidRPr="006111E2">
        <w:rPr>
          <w:rFonts w:ascii="Times New Roman" w:hAnsi="Times New Roman"/>
          <w:color w:val="auto"/>
          <w:sz w:val="28"/>
          <w:szCs w:val="28"/>
        </w:rPr>
        <w:t>ОТЧЕТ</w:t>
      </w:r>
    </w:p>
    <w:p w:rsidR="006111E2" w:rsidRPr="006111E2" w:rsidRDefault="006111E2" w:rsidP="006111E2">
      <w:pPr>
        <w:spacing w:after="0"/>
        <w:jc w:val="center"/>
        <w:rPr>
          <w:rFonts w:ascii="Times New Roman" w:hAnsi="Times New Roman"/>
          <w:color w:val="auto"/>
          <w:sz w:val="24"/>
          <w:szCs w:val="24"/>
        </w:rPr>
      </w:pPr>
    </w:p>
    <w:p w:rsidR="006111E2" w:rsidRPr="006111E2" w:rsidRDefault="006111E2" w:rsidP="006111E2">
      <w:pPr>
        <w:spacing w:after="0"/>
        <w:jc w:val="center"/>
        <w:rPr>
          <w:rFonts w:ascii="Times New Roman" w:hAnsi="Times New Roman"/>
          <w:color w:val="auto"/>
          <w:sz w:val="24"/>
          <w:szCs w:val="24"/>
        </w:rPr>
      </w:pPr>
      <w:r w:rsidRPr="006111E2">
        <w:rPr>
          <w:rFonts w:ascii="Times New Roman" w:hAnsi="Times New Roman"/>
          <w:color w:val="auto"/>
          <w:sz w:val="24"/>
          <w:szCs w:val="24"/>
        </w:rPr>
        <w:t>О ПРОХОЖДЕНИИ УЧЕБНОЙ  ПРАКТИКИ</w:t>
      </w:r>
    </w:p>
    <w:p w:rsidR="006111E2" w:rsidRPr="006111E2" w:rsidRDefault="006111E2" w:rsidP="006111E2">
      <w:pPr>
        <w:jc w:val="center"/>
        <w:rPr>
          <w:rFonts w:ascii="Times New Roman" w:eastAsia="Calibri" w:hAnsi="Times New Roman"/>
          <w:color w:val="auto"/>
          <w:sz w:val="28"/>
          <w:szCs w:val="28"/>
        </w:rPr>
      </w:pPr>
      <w:r w:rsidRPr="006111E2">
        <w:rPr>
          <w:rFonts w:ascii="Times New Roman" w:hAnsi="Times New Roman"/>
          <w:color w:val="auto"/>
          <w:sz w:val="28"/>
          <w:szCs w:val="28"/>
        </w:rPr>
        <w:t xml:space="preserve">в период с </w:t>
      </w:r>
      <w:r w:rsidRPr="006111E2">
        <w:rPr>
          <w:rFonts w:ascii="Times New Roman" w:eastAsia="Calibri" w:hAnsi="Times New Roman"/>
          <w:color w:val="auto"/>
          <w:sz w:val="28"/>
          <w:szCs w:val="28"/>
        </w:rPr>
        <w:t>06.05.24 г. по 26.05.24 г.</w:t>
      </w:r>
    </w:p>
    <w:p w:rsidR="006111E2" w:rsidRPr="006111E2" w:rsidRDefault="006111E2" w:rsidP="006111E2">
      <w:pPr>
        <w:spacing w:after="0"/>
        <w:jc w:val="center"/>
        <w:rPr>
          <w:rFonts w:ascii="Times New Roman" w:hAnsi="Times New Roman"/>
          <w:color w:val="auto"/>
          <w:sz w:val="28"/>
          <w:szCs w:val="28"/>
        </w:rPr>
      </w:pPr>
    </w:p>
    <w:p w:rsidR="006111E2" w:rsidRPr="006111E2" w:rsidRDefault="006111E2" w:rsidP="006111E2">
      <w:pPr>
        <w:spacing w:after="0"/>
        <w:jc w:val="center"/>
        <w:rPr>
          <w:rFonts w:ascii="Times New Roman" w:hAnsi="Times New Roman"/>
          <w:color w:val="auto"/>
          <w:sz w:val="28"/>
          <w:szCs w:val="28"/>
        </w:rPr>
      </w:pPr>
      <w:r w:rsidRPr="006111E2">
        <w:rPr>
          <w:rFonts w:ascii="Times New Roman" w:hAnsi="Times New Roman"/>
          <w:color w:val="auto"/>
          <w:sz w:val="28"/>
          <w:szCs w:val="28"/>
        </w:rPr>
        <w:t xml:space="preserve">ПМ.01 Разработка модулей программного обеспечения для компьютерных систем </w:t>
      </w:r>
    </w:p>
    <w:p w:rsidR="006111E2" w:rsidRPr="006111E2" w:rsidRDefault="006111E2" w:rsidP="006111E2">
      <w:pPr>
        <w:spacing w:after="0"/>
        <w:jc w:val="center"/>
        <w:rPr>
          <w:rFonts w:ascii="Times New Roman" w:hAnsi="Times New Roman"/>
          <w:color w:val="auto"/>
          <w:sz w:val="28"/>
          <w:szCs w:val="28"/>
        </w:rPr>
      </w:pPr>
    </w:p>
    <w:p w:rsidR="006111E2" w:rsidRPr="006111E2" w:rsidRDefault="006111E2" w:rsidP="006111E2">
      <w:pPr>
        <w:spacing w:after="0"/>
        <w:jc w:val="center"/>
        <w:rPr>
          <w:rFonts w:ascii="Times New Roman" w:hAnsi="Times New Roman"/>
          <w:color w:val="auto"/>
          <w:sz w:val="24"/>
          <w:szCs w:val="24"/>
        </w:rPr>
      </w:pPr>
    </w:p>
    <w:p w:rsidR="006111E2" w:rsidRPr="006111E2" w:rsidRDefault="006111E2" w:rsidP="006111E2">
      <w:pPr>
        <w:spacing w:after="0"/>
        <w:jc w:val="center"/>
        <w:rPr>
          <w:rFonts w:ascii="Times New Roman" w:hAnsi="Times New Roman"/>
          <w:color w:val="auto"/>
          <w:sz w:val="24"/>
          <w:szCs w:val="24"/>
        </w:rPr>
      </w:pPr>
    </w:p>
    <w:p w:rsidR="006111E2" w:rsidRPr="006111E2" w:rsidRDefault="006111E2" w:rsidP="006111E2">
      <w:pPr>
        <w:spacing w:after="0"/>
        <w:jc w:val="center"/>
        <w:rPr>
          <w:rFonts w:ascii="Times New Roman" w:hAnsi="Times New Roman"/>
          <w:color w:val="auto"/>
          <w:sz w:val="24"/>
          <w:szCs w:val="24"/>
        </w:rPr>
      </w:pPr>
    </w:p>
    <w:p w:rsidR="006111E2" w:rsidRPr="006111E2" w:rsidRDefault="006111E2" w:rsidP="006111E2">
      <w:pPr>
        <w:spacing w:after="0"/>
        <w:jc w:val="center"/>
        <w:rPr>
          <w:rFonts w:ascii="Times New Roman" w:hAnsi="Times New Roman"/>
          <w:color w:val="auto"/>
          <w:sz w:val="26"/>
          <w:szCs w:val="26"/>
        </w:rPr>
      </w:pPr>
      <w:r w:rsidRPr="006111E2">
        <w:rPr>
          <w:rFonts w:ascii="Times New Roman" w:hAnsi="Times New Roman"/>
          <w:color w:val="auto"/>
          <w:sz w:val="26"/>
          <w:szCs w:val="26"/>
        </w:rPr>
        <w:t>Специальность 09.02.07</w:t>
      </w:r>
    </w:p>
    <w:p w:rsidR="006111E2" w:rsidRPr="006111E2" w:rsidRDefault="006111E2" w:rsidP="006111E2">
      <w:pPr>
        <w:spacing w:after="0"/>
        <w:jc w:val="center"/>
        <w:rPr>
          <w:rFonts w:ascii="Times New Roman" w:hAnsi="Times New Roman"/>
          <w:color w:val="auto"/>
          <w:sz w:val="26"/>
          <w:szCs w:val="26"/>
        </w:rPr>
      </w:pPr>
      <w:r w:rsidRPr="006111E2">
        <w:rPr>
          <w:rFonts w:ascii="Times New Roman" w:hAnsi="Times New Roman"/>
          <w:color w:val="auto"/>
          <w:sz w:val="26"/>
          <w:szCs w:val="26"/>
        </w:rPr>
        <w:t>«Информационные системы и программирование»</w:t>
      </w:r>
    </w:p>
    <w:p w:rsidR="006111E2" w:rsidRPr="006111E2" w:rsidRDefault="006111E2" w:rsidP="006111E2">
      <w:pPr>
        <w:spacing w:after="0"/>
        <w:jc w:val="center"/>
        <w:rPr>
          <w:rFonts w:ascii="Times New Roman" w:hAnsi="Times New Roman"/>
          <w:color w:val="auto"/>
          <w:sz w:val="24"/>
          <w:szCs w:val="24"/>
        </w:rPr>
      </w:pPr>
    </w:p>
    <w:p w:rsidR="006111E2" w:rsidRPr="006111E2" w:rsidRDefault="006111E2" w:rsidP="006111E2">
      <w:pPr>
        <w:spacing w:after="0"/>
        <w:jc w:val="center"/>
        <w:rPr>
          <w:rFonts w:ascii="Times New Roman" w:hAnsi="Times New Roman"/>
          <w:color w:val="auto"/>
          <w:sz w:val="24"/>
          <w:szCs w:val="24"/>
        </w:rPr>
      </w:pPr>
    </w:p>
    <w:p w:rsidR="006111E2" w:rsidRPr="006111E2" w:rsidRDefault="006111E2" w:rsidP="006111E2">
      <w:pPr>
        <w:spacing w:after="0"/>
        <w:ind w:firstLine="7088"/>
        <w:rPr>
          <w:rFonts w:ascii="Times New Roman" w:hAnsi="Times New Roman"/>
          <w:color w:val="auto"/>
          <w:sz w:val="28"/>
          <w:szCs w:val="28"/>
        </w:rPr>
      </w:pPr>
    </w:p>
    <w:p w:rsidR="006111E2" w:rsidRPr="006111E2" w:rsidRDefault="006111E2" w:rsidP="006111E2">
      <w:pPr>
        <w:spacing w:after="0"/>
        <w:ind w:firstLine="6521"/>
        <w:rPr>
          <w:rFonts w:ascii="Times New Roman" w:hAnsi="Times New Roman"/>
          <w:color w:val="auto"/>
          <w:sz w:val="28"/>
        </w:rPr>
      </w:pPr>
      <w:r w:rsidRPr="006111E2">
        <w:rPr>
          <w:rFonts w:ascii="Times New Roman" w:hAnsi="Times New Roman"/>
          <w:color w:val="auto"/>
          <w:sz w:val="28"/>
        </w:rPr>
        <w:t>Выполнил:</w:t>
      </w:r>
    </w:p>
    <w:p w:rsidR="006111E2" w:rsidRPr="006111E2" w:rsidRDefault="006111E2" w:rsidP="006111E2">
      <w:pPr>
        <w:spacing w:after="0"/>
        <w:ind w:firstLine="6521"/>
        <w:rPr>
          <w:rFonts w:ascii="Times New Roman" w:hAnsi="Times New Roman"/>
          <w:color w:val="auto"/>
          <w:sz w:val="28"/>
        </w:rPr>
      </w:pPr>
      <w:r w:rsidRPr="006111E2">
        <w:rPr>
          <w:rFonts w:ascii="Times New Roman" w:hAnsi="Times New Roman"/>
          <w:color w:val="auto"/>
          <w:sz w:val="28"/>
        </w:rPr>
        <w:t>студент гр. ИС211/4</w:t>
      </w:r>
    </w:p>
    <w:p w:rsidR="006111E2" w:rsidRPr="006111E2" w:rsidRDefault="006111E2" w:rsidP="006111E2">
      <w:pPr>
        <w:spacing w:after="0"/>
        <w:ind w:firstLine="6521"/>
        <w:rPr>
          <w:rFonts w:ascii="Times New Roman" w:hAnsi="Times New Roman"/>
          <w:color w:val="auto"/>
          <w:sz w:val="28"/>
        </w:rPr>
      </w:pPr>
      <w:r w:rsidRPr="006111E2">
        <w:rPr>
          <w:rFonts w:ascii="Times New Roman" w:hAnsi="Times New Roman"/>
          <w:color w:val="auto"/>
          <w:sz w:val="28"/>
        </w:rPr>
        <w:t>Ниматов А.А.</w:t>
      </w:r>
    </w:p>
    <w:p w:rsidR="006111E2" w:rsidRPr="006111E2" w:rsidRDefault="006111E2" w:rsidP="006111E2">
      <w:pPr>
        <w:spacing w:after="0"/>
        <w:jc w:val="center"/>
        <w:rPr>
          <w:rFonts w:ascii="Times New Roman" w:hAnsi="Times New Roman"/>
          <w:color w:val="auto"/>
          <w:sz w:val="28"/>
          <w:szCs w:val="28"/>
        </w:rPr>
      </w:pPr>
    </w:p>
    <w:p w:rsidR="006111E2" w:rsidRPr="006111E2" w:rsidRDefault="006111E2" w:rsidP="006111E2">
      <w:pPr>
        <w:spacing w:after="0"/>
        <w:jc w:val="center"/>
        <w:rPr>
          <w:rFonts w:ascii="Times New Roman" w:hAnsi="Times New Roman"/>
          <w:color w:val="auto"/>
          <w:sz w:val="28"/>
          <w:szCs w:val="28"/>
        </w:rPr>
      </w:pPr>
    </w:p>
    <w:p w:rsidR="006111E2" w:rsidRPr="006111E2" w:rsidRDefault="006111E2" w:rsidP="006111E2">
      <w:pPr>
        <w:spacing w:after="0"/>
        <w:jc w:val="center"/>
        <w:rPr>
          <w:rFonts w:ascii="Times New Roman" w:hAnsi="Times New Roman"/>
          <w:color w:val="auto"/>
          <w:sz w:val="28"/>
          <w:szCs w:val="28"/>
        </w:rPr>
      </w:pPr>
    </w:p>
    <w:p w:rsidR="006111E2" w:rsidRPr="006111E2" w:rsidRDefault="006111E2" w:rsidP="006111E2">
      <w:pPr>
        <w:spacing w:after="0"/>
        <w:jc w:val="center"/>
        <w:rPr>
          <w:rFonts w:ascii="Times New Roman" w:hAnsi="Times New Roman"/>
          <w:color w:val="auto"/>
          <w:sz w:val="28"/>
          <w:szCs w:val="28"/>
        </w:rPr>
      </w:pPr>
    </w:p>
    <w:p w:rsidR="006111E2" w:rsidRPr="006111E2" w:rsidRDefault="006111E2" w:rsidP="006111E2">
      <w:pPr>
        <w:spacing w:after="0"/>
        <w:jc w:val="center"/>
        <w:rPr>
          <w:rFonts w:ascii="Times New Roman" w:hAnsi="Times New Roman"/>
          <w:color w:val="auto"/>
          <w:sz w:val="28"/>
          <w:szCs w:val="28"/>
        </w:rPr>
      </w:pPr>
      <w:r w:rsidRPr="006111E2">
        <w:rPr>
          <w:rFonts w:ascii="Times New Roman" w:hAnsi="Times New Roman"/>
          <w:color w:val="auto"/>
          <w:sz w:val="28"/>
          <w:szCs w:val="28"/>
        </w:rPr>
        <w:t>Казань – 2024</w:t>
      </w:r>
    </w:p>
    <w:p w:rsidR="00A11307" w:rsidRDefault="002A7F96">
      <w:pPr>
        <w:spacing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ДНЕВНИК </w:t>
      </w:r>
    </w:p>
    <w:p w:rsidR="00A11307" w:rsidRDefault="002A7F9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39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прохождения </w:t>
      </w:r>
      <w:r w:rsidR="006111E2">
        <w:rPr>
          <w:rFonts w:ascii="Times New Roman" w:hAnsi="Times New Roman"/>
          <w:sz w:val="28"/>
        </w:rPr>
        <w:t>учеб</w:t>
      </w:r>
      <w:r>
        <w:rPr>
          <w:rFonts w:ascii="Times New Roman" w:hAnsi="Times New Roman"/>
          <w:sz w:val="28"/>
        </w:rPr>
        <w:t>ной практики</w:t>
      </w:r>
    </w:p>
    <w:p w:rsidR="00A11307" w:rsidRDefault="00A1130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397"/>
        <w:jc w:val="center"/>
        <w:rPr>
          <w:rFonts w:ascii="Times New Roman" w:hAnsi="Times New Roman"/>
          <w:b/>
          <w:sz w:val="28"/>
        </w:rPr>
      </w:pPr>
    </w:p>
    <w:p w:rsidR="006111E2" w:rsidRPr="006111E2" w:rsidRDefault="006111E2" w:rsidP="006111E2">
      <w:pPr>
        <w:spacing w:line="240" w:lineRule="auto"/>
        <w:jc w:val="center"/>
        <w:rPr>
          <w:rFonts w:ascii="Times New Roman" w:hAnsi="Times New Roman"/>
          <w:color w:val="auto"/>
          <w:sz w:val="28"/>
          <w:szCs w:val="28"/>
        </w:rPr>
      </w:pPr>
      <w:r w:rsidRPr="006111E2">
        <w:rPr>
          <w:rFonts w:ascii="Times New Roman" w:hAnsi="Times New Roman"/>
          <w:color w:val="auto"/>
          <w:sz w:val="28"/>
          <w:szCs w:val="28"/>
        </w:rPr>
        <w:t xml:space="preserve">ДНЕВНИК </w:t>
      </w:r>
    </w:p>
    <w:p w:rsidR="006111E2" w:rsidRPr="006111E2" w:rsidRDefault="006111E2" w:rsidP="006111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 w:line="240" w:lineRule="auto"/>
        <w:ind w:firstLine="397"/>
        <w:jc w:val="center"/>
        <w:rPr>
          <w:rFonts w:ascii="Times New Roman" w:hAnsi="Times New Roman"/>
          <w:sz w:val="28"/>
          <w:szCs w:val="28"/>
        </w:rPr>
      </w:pPr>
      <w:r w:rsidRPr="006111E2">
        <w:rPr>
          <w:rFonts w:ascii="Times New Roman" w:hAnsi="Times New Roman"/>
          <w:sz w:val="28"/>
          <w:szCs w:val="28"/>
        </w:rPr>
        <w:t>прохождения учебной практики</w:t>
      </w:r>
    </w:p>
    <w:p w:rsidR="006111E2" w:rsidRPr="006111E2" w:rsidRDefault="006111E2" w:rsidP="006111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 w:line="240" w:lineRule="auto"/>
        <w:ind w:firstLine="397"/>
        <w:jc w:val="center"/>
        <w:rPr>
          <w:rFonts w:ascii="Times New Roman" w:hAnsi="Times New Roman"/>
          <w:b/>
          <w:sz w:val="28"/>
          <w:szCs w:val="28"/>
        </w:rPr>
      </w:pPr>
    </w:p>
    <w:p w:rsidR="006111E2" w:rsidRPr="006111E2" w:rsidRDefault="006111E2" w:rsidP="006111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firstLine="397"/>
        <w:jc w:val="both"/>
        <w:rPr>
          <w:rFonts w:ascii="Times New Roman" w:hAnsi="Times New Roman"/>
          <w:sz w:val="28"/>
          <w:szCs w:val="28"/>
        </w:rPr>
      </w:pPr>
      <w:r w:rsidRPr="006111E2">
        <w:rPr>
          <w:rFonts w:ascii="Times New Roman" w:hAnsi="Times New Roman"/>
          <w:sz w:val="28"/>
          <w:szCs w:val="28"/>
        </w:rPr>
        <w:t>Место прохождения практики: ________________________</w:t>
      </w:r>
    </w:p>
    <w:p w:rsidR="006111E2" w:rsidRPr="006111E2" w:rsidRDefault="006111E2" w:rsidP="006111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firstLine="397"/>
        <w:jc w:val="both"/>
        <w:rPr>
          <w:rFonts w:ascii="Times New Roman" w:hAnsi="Times New Roman"/>
          <w:sz w:val="28"/>
          <w:szCs w:val="28"/>
        </w:rPr>
      </w:pPr>
      <w:r w:rsidRPr="006111E2">
        <w:rPr>
          <w:rFonts w:ascii="Times New Roman" w:hAnsi="Times New Roman"/>
          <w:sz w:val="28"/>
          <w:szCs w:val="28"/>
        </w:rPr>
        <w:t xml:space="preserve">Срок прохождения учебной практики: </w:t>
      </w:r>
      <w:r w:rsidRPr="006111E2">
        <w:rPr>
          <w:rFonts w:ascii="Times New Roman" w:hAnsi="Times New Roman"/>
          <w:color w:val="auto"/>
          <w:sz w:val="28"/>
          <w:szCs w:val="28"/>
        </w:rPr>
        <w:t xml:space="preserve">с </w:t>
      </w:r>
      <w:r w:rsidRPr="006111E2">
        <w:rPr>
          <w:rFonts w:ascii="Times New Roman" w:eastAsia="Calibri" w:hAnsi="Times New Roman"/>
          <w:color w:val="auto"/>
          <w:sz w:val="28"/>
          <w:szCs w:val="28"/>
        </w:rPr>
        <w:t>06.05.24 г. по 26.05.24 г.</w:t>
      </w:r>
    </w:p>
    <w:p w:rsidR="006111E2" w:rsidRPr="006111E2" w:rsidRDefault="006111E2" w:rsidP="006111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firstLine="397"/>
        <w:jc w:val="both"/>
        <w:rPr>
          <w:rFonts w:ascii="Times New Roman" w:hAnsi="Times New Roman"/>
          <w:sz w:val="28"/>
          <w:szCs w:val="28"/>
        </w:rPr>
      </w:pPr>
    </w:p>
    <w:p w:rsidR="006111E2" w:rsidRPr="006111E2" w:rsidRDefault="006111E2" w:rsidP="006111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firstLine="397"/>
        <w:jc w:val="both"/>
        <w:rPr>
          <w:rFonts w:ascii="Times New Roman" w:hAnsi="Times New Roman"/>
          <w:sz w:val="28"/>
          <w:szCs w:val="28"/>
        </w:rPr>
      </w:pPr>
      <w:r w:rsidRPr="006111E2">
        <w:rPr>
          <w:rFonts w:ascii="Times New Roman" w:hAnsi="Times New Roman"/>
          <w:sz w:val="28"/>
          <w:szCs w:val="28"/>
        </w:rPr>
        <w:t>Дата сдачи отчета: 2.06.2024.</w:t>
      </w:r>
    </w:p>
    <w:p w:rsidR="006111E2" w:rsidRPr="006111E2" w:rsidRDefault="006111E2" w:rsidP="006111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firstLine="397"/>
        <w:jc w:val="both"/>
        <w:rPr>
          <w:rFonts w:ascii="Times New Roman" w:hAnsi="Times New Roman"/>
          <w:sz w:val="28"/>
          <w:szCs w:val="28"/>
        </w:rPr>
      </w:pPr>
      <w:r w:rsidRPr="006111E2">
        <w:rPr>
          <w:rFonts w:ascii="Times New Roman" w:hAnsi="Times New Roman"/>
          <w:sz w:val="28"/>
          <w:szCs w:val="28"/>
        </w:rPr>
        <w:t>Руководитель практики</w:t>
      </w:r>
      <w:r w:rsidRPr="006111E2">
        <w:rPr>
          <w:rFonts w:ascii="Times New Roman" w:hAnsi="Times New Roman"/>
          <w:sz w:val="28"/>
          <w:szCs w:val="28"/>
        </w:rPr>
        <w:t xml:space="preserve"> от учебного заведения: зав. отделением дисциплин ПО Сафина Венера Карамовна</w:t>
      </w:r>
    </w:p>
    <w:p w:rsidR="006111E2" w:rsidRPr="006111E2" w:rsidRDefault="006111E2" w:rsidP="006111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firstLine="397"/>
        <w:jc w:val="both"/>
        <w:rPr>
          <w:rFonts w:ascii="Times New Roman" w:hAnsi="Times New Roman"/>
          <w:sz w:val="28"/>
          <w:szCs w:val="28"/>
        </w:rPr>
      </w:pPr>
      <w:r w:rsidRPr="006111E2">
        <w:rPr>
          <w:rFonts w:ascii="Times New Roman" w:hAnsi="Times New Roman"/>
          <w:sz w:val="28"/>
          <w:szCs w:val="28"/>
        </w:rPr>
        <w:t xml:space="preserve">Руководитель практики от предприятия: </w:t>
      </w:r>
      <w:r w:rsidRPr="006111E2">
        <w:rPr>
          <w:rFonts w:ascii="Times New Roman" w:hAnsi="Times New Roman"/>
          <w:color w:val="auto"/>
          <w:sz w:val="28"/>
          <w:szCs w:val="28"/>
          <w:u w:val="single"/>
        </w:rPr>
        <w:t>Башарова А.А.</w:t>
      </w:r>
    </w:p>
    <w:p w:rsidR="006111E2" w:rsidRPr="006111E2" w:rsidRDefault="006111E2" w:rsidP="006111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 w:line="240" w:lineRule="auto"/>
        <w:ind w:firstLine="397"/>
        <w:jc w:val="both"/>
        <w:rPr>
          <w:rFonts w:ascii="Times New Roman" w:hAnsi="Times New Roman"/>
          <w:sz w:val="28"/>
          <w:szCs w:val="28"/>
        </w:rPr>
      </w:pPr>
      <w:r w:rsidRPr="006111E2">
        <w:rPr>
          <w:rFonts w:ascii="Times New Roman" w:hAnsi="Times New Roman"/>
          <w:sz w:val="28"/>
          <w:szCs w:val="28"/>
        </w:rPr>
        <w:t>Задание на практику: освоение общих и профессиональных компетенций</w:t>
      </w:r>
    </w:p>
    <w:p w:rsidR="006111E2" w:rsidRPr="006111E2" w:rsidRDefault="006111E2" w:rsidP="006111E2">
      <w:pPr>
        <w:rPr>
          <w:rFonts w:ascii="Times New Roman" w:hAnsi="Times New Roman"/>
          <w:color w:val="auto"/>
          <w:sz w:val="28"/>
          <w:szCs w:val="28"/>
        </w:rPr>
      </w:pPr>
    </w:p>
    <w:tbl>
      <w:tblPr>
        <w:tblW w:w="934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7"/>
        <w:gridCol w:w="8317"/>
      </w:tblGrid>
      <w:tr w:rsidR="006111E2" w:rsidRPr="006111E2" w:rsidTr="00FE07CD">
        <w:tc>
          <w:tcPr>
            <w:tcW w:w="1027" w:type="dxa"/>
            <w:shd w:val="clear" w:color="auto" w:fill="auto"/>
          </w:tcPr>
          <w:p w:rsidR="006111E2" w:rsidRPr="006111E2" w:rsidRDefault="006111E2" w:rsidP="006111E2">
            <w:pPr>
              <w:widowControl w:val="0"/>
              <w:spacing w:after="0" w:line="240" w:lineRule="auto"/>
              <w:ind w:firstLine="0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8317" w:type="dxa"/>
            <w:shd w:val="clear" w:color="auto" w:fill="auto"/>
          </w:tcPr>
          <w:p w:rsidR="006111E2" w:rsidRPr="006111E2" w:rsidRDefault="006111E2" w:rsidP="006111E2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111E2">
              <w:rPr>
                <w:rFonts w:ascii="Times New Roman" w:hAnsi="Times New Roman"/>
                <w:color w:val="auto"/>
                <w:sz w:val="28"/>
                <w:szCs w:val="28"/>
              </w:rPr>
              <w:t>Общие компетенции</w:t>
            </w:r>
          </w:p>
        </w:tc>
      </w:tr>
      <w:tr w:rsidR="006111E2" w:rsidRPr="006111E2" w:rsidTr="00FE07CD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111E2" w:rsidRPr="006111E2" w:rsidRDefault="006111E2" w:rsidP="006111E2">
            <w:pPr>
              <w:widowControl w:val="0"/>
              <w:spacing w:after="0" w:line="240" w:lineRule="auto"/>
              <w:ind w:firstLine="0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111E2">
              <w:rPr>
                <w:rFonts w:ascii="Times New Roman" w:hAnsi="Times New Roman"/>
                <w:sz w:val="24"/>
                <w:szCs w:val="24"/>
              </w:rPr>
              <w:t>ОК 1</w:t>
            </w:r>
          </w:p>
        </w:tc>
        <w:tc>
          <w:tcPr>
            <w:tcW w:w="8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111E2" w:rsidRPr="006111E2" w:rsidRDefault="006111E2" w:rsidP="006111E2">
            <w:pPr>
              <w:spacing w:after="0" w:line="240" w:lineRule="auto"/>
              <w:ind w:firstLine="0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111E2">
              <w:rPr>
                <w:rFonts w:ascii="Times New Roman" w:hAnsi="Times New Roman"/>
                <w:color w:val="auto"/>
                <w:sz w:val="24"/>
                <w:szCs w:val="24"/>
              </w:rPr>
              <w:t>Выбирать способы решения задач профессиональной деятельности применительно к различным контекстам;</w:t>
            </w:r>
          </w:p>
        </w:tc>
      </w:tr>
      <w:tr w:rsidR="006111E2" w:rsidRPr="006111E2" w:rsidTr="00FE07CD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111E2" w:rsidRPr="006111E2" w:rsidRDefault="006111E2" w:rsidP="006111E2">
            <w:pPr>
              <w:widowControl w:val="0"/>
              <w:spacing w:after="0" w:line="240" w:lineRule="auto"/>
              <w:ind w:firstLine="0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111E2">
              <w:rPr>
                <w:rFonts w:ascii="Times New Roman" w:hAnsi="Times New Roman"/>
                <w:sz w:val="24"/>
                <w:szCs w:val="24"/>
              </w:rPr>
              <w:t>ОК 2</w:t>
            </w:r>
          </w:p>
        </w:tc>
        <w:tc>
          <w:tcPr>
            <w:tcW w:w="8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111E2" w:rsidRPr="006111E2" w:rsidRDefault="006111E2" w:rsidP="006111E2">
            <w:pPr>
              <w:spacing w:after="0" w:line="240" w:lineRule="auto"/>
              <w:ind w:firstLine="0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111E2">
              <w:rPr>
                <w:rFonts w:ascii="Times New Roman" w:hAnsi="Times New Roman"/>
                <w:color w:val="auto"/>
                <w:sz w:val="24"/>
                <w:szCs w:val="24"/>
              </w:rPr>
      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деятельности;</w:t>
            </w:r>
          </w:p>
        </w:tc>
      </w:tr>
      <w:tr w:rsidR="006111E2" w:rsidRPr="006111E2" w:rsidTr="00FE07CD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111E2" w:rsidRPr="006111E2" w:rsidRDefault="006111E2" w:rsidP="006111E2">
            <w:pPr>
              <w:widowControl w:val="0"/>
              <w:spacing w:after="0" w:line="240" w:lineRule="auto"/>
              <w:ind w:firstLine="0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111E2">
              <w:rPr>
                <w:rFonts w:ascii="Times New Roman" w:hAnsi="Times New Roman"/>
                <w:sz w:val="24"/>
                <w:szCs w:val="24"/>
              </w:rPr>
              <w:t>ОК 3</w:t>
            </w:r>
          </w:p>
        </w:tc>
        <w:tc>
          <w:tcPr>
            <w:tcW w:w="8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111E2" w:rsidRPr="006111E2" w:rsidRDefault="006111E2" w:rsidP="006111E2">
            <w:pPr>
              <w:spacing w:after="0" w:line="240" w:lineRule="auto"/>
              <w:ind w:firstLine="0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111E2">
              <w:rPr>
                <w:rFonts w:ascii="Times New Roman" w:hAnsi="Times New Roman"/>
                <w:color w:val="auto"/>
                <w:sz w:val="24"/>
                <w:szCs w:val="24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ситуациях;</w:t>
            </w:r>
          </w:p>
        </w:tc>
      </w:tr>
      <w:tr w:rsidR="006111E2" w:rsidRPr="006111E2" w:rsidTr="00FE07CD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111E2" w:rsidRPr="006111E2" w:rsidRDefault="006111E2" w:rsidP="006111E2">
            <w:pPr>
              <w:widowControl w:val="0"/>
              <w:spacing w:after="0" w:line="240" w:lineRule="auto"/>
              <w:ind w:firstLine="0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111E2">
              <w:rPr>
                <w:rFonts w:ascii="Times New Roman" w:hAnsi="Times New Roman"/>
                <w:sz w:val="24"/>
                <w:szCs w:val="24"/>
              </w:rPr>
              <w:t>ОК 4</w:t>
            </w:r>
          </w:p>
        </w:tc>
        <w:tc>
          <w:tcPr>
            <w:tcW w:w="8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111E2" w:rsidRPr="006111E2" w:rsidRDefault="006111E2" w:rsidP="006111E2">
            <w:pPr>
              <w:spacing w:after="0" w:line="240" w:lineRule="auto"/>
              <w:ind w:firstLine="0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111E2">
              <w:rPr>
                <w:rFonts w:ascii="Times New Roman" w:hAnsi="Times New Roman"/>
                <w:color w:val="auto"/>
                <w:sz w:val="24"/>
                <w:szCs w:val="24"/>
              </w:rPr>
              <w:t>Эффективно взаимодействовать и работать в коллективе и команде;</w:t>
            </w:r>
          </w:p>
        </w:tc>
      </w:tr>
      <w:tr w:rsidR="006111E2" w:rsidRPr="006111E2" w:rsidTr="00FE07CD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111E2" w:rsidRPr="006111E2" w:rsidRDefault="006111E2" w:rsidP="006111E2">
            <w:pPr>
              <w:widowControl w:val="0"/>
              <w:spacing w:after="0" w:line="240" w:lineRule="auto"/>
              <w:ind w:firstLine="0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111E2">
              <w:rPr>
                <w:rFonts w:ascii="Times New Roman" w:hAnsi="Times New Roman"/>
                <w:sz w:val="24"/>
                <w:szCs w:val="24"/>
              </w:rPr>
              <w:t>ОК 5</w:t>
            </w:r>
          </w:p>
        </w:tc>
        <w:tc>
          <w:tcPr>
            <w:tcW w:w="8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111E2" w:rsidRPr="006111E2" w:rsidRDefault="006111E2" w:rsidP="006111E2">
            <w:pPr>
              <w:spacing w:after="0" w:line="240" w:lineRule="auto"/>
              <w:ind w:firstLine="0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111E2">
              <w:rPr>
                <w:rFonts w:ascii="Times New Roman" w:hAnsi="Times New Roman"/>
                <w:color w:val="auto"/>
                <w:sz w:val="24"/>
                <w:szCs w:val="24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      </w:r>
          </w:p>
        </w:tc>
      </w:tr>
      <w:tr w:rsidR="006111E2" w:rsidRPr="006111E2" w:rsidTr="00FE07CD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111E2" w:rsidRPr="006111E2" w:rsidRDefault="006111E2" w:rsidP="006111E2">
            <w:pPr>
              <w:widowControl w:val="0"/>
              <w:spacing w:after="0" w:line="240" w:lineRule="auto"/>
              <w:ind w:firstLine="0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111E2">
              <w:rPr>
                <w:rFonts w:ascii="Times New Roman" w:hAnsi="Times New Roman"/>
                <w:sz w:val="24"/>
                <w:szCs w:val="24"/>
              </w:rPr>
              <w:t>ОК 6</w:t>
            </w:r>
          </w:p>
        </w:tc>
        <w:tc>
          <w:tcPr>
            <w:tcW w:w="8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111E2" w:rsidRPr="006111E2" w:rsidRDefault="006111E2" w:rsidP="006111E2">
            <w:pPr>
              <w:spacing w:after="0" w:line="240" w:lineRule="auto"/>
              <w:ind w:firstLine="0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111E2">
              <w:rPr>
                <w:rFonts w:ascii="Times New Roman" w:hAnsi="Times New Roman"/>
                <w:color w:val="auto"/>
                <w:sz w:val="24"/>
                <w:szCs w:val="24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поведения;</w:t>
            </w:r>
          </w:p>
        </w:tc>
      </w:tr>
      <w:tr w:rsidR="006111E2" w:rsidRPr="006111E2" w:rsidTr="00FE07CD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111E2" w:rsidRPr="006111E2" w:rsidRDefault="006111E2" w:rsidP="006111E2">
            <w:pPr>
              <w:widowControl w:val="0"/>
              <w:spacing w:after="0" w:line="240" w:lineRule="auto"/>
              <w:ind w:firstLine="0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111E2">
              <w:rPr>
                <w:rFonts w:ascii="Times New Roman" w:hAnsi="Times New Roman"/>
                <w:sz w:val="24"/>
                <w:szCs w:val="24"/>
              </w:rPr>
              <w:t>ОК 7</w:t>
            </w:r>
          </w:p>
        </w:tc>
        <w:tc>
          <w:tcPr>
            <w:tcW w:w="8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111E2" w:rsidRPr="006111E2" w:rsidRDefault="006111E2" w:rsidP="006111E2">
            <w:pPr>
              <w:spacing w:after="0" w:line="240" w:lineRule="auto"/>
              <w:ind w:firstLine="0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111E2">
              <w:rPr>
                <w:rFonts w:ascii="Times New Roman" w:hAnsi="Times New Roman"/>
                <w:color w:val="auto"/>
                <w:sz w:val="24"/>
                <w:szCs w:val="24"/>
              </w:rPr>
              <w:t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      </w:r>
          </w:p>
        </w:tc>
      </w:tr>
      <w:tr w:rsidR="006111E2" w:rsidRPr="006111E2" w:rsidTr="00FE07CD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111E2" w:rsidRPr="006111E2" w:rsidRDefault="006111E2" w:rsidP="006111E2">
            <w:pPr>
              <w:widowControl w:val="0"/>
              <w:spacing w:after="0" w:line="240" w:lineRule="auto"/>
              <w:ind w:firstLine="0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111E2">
              <w:rPr>
                <w:rFonts w:ascii="Times New Roman" w:hAnsi="Times New Roman"/>
                <w:sz w:val="24"/>
                <w:szCs w:val="24"/>
              </w:rPr>
              <w:lastRenderedPageBreak/>
              <w:t>ОК 8</w:t>
            </w:r>
          </w:p>
        </w:tc>
        <w:tc>
          <w:tcPr>
            <w:tcW w:w="8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111E2" w:rsidRPr="006111E2" w:rsidRDefault="006111E2" w:rsidP="006111E2">
            <w:pPr>
              <w:spacing w:after="0" w:line="240" w:lineRule="auto"/>
              <w:ind w:firstLine="0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111E2">
              <w:rPr>
                <w:rFonts w:ascii="Times New Roman" w:hAnsi="Times New Roman"/>
                <w:color w:val="auto"/>
                <w:sz w:val="24"/>
                <w:szCs w:val="24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подготовленности;</w:t>
            </w:r>
          </w:p>
        </w:tc>
      </w:tr>
      <w:tr w:rsidR="006111E2" w:rsidRPr="006111E2" w:rsidTr="00FE07CD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111E2" w:rsidRPr="006111E2" w:rsidRDefault="006111E2" w:rsidP="006111E2">
            <w:pPr>
              <w:widowControl w:val="0"/>
              <w:spacing w:after="0" w:line="240" w:lineRule="auto"/>
              <w:ind w:firstLine="0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111E2">
              <w:rPr>
                <w:rFonts w:ascii="Times New Roman" w:hAnsi="Times New Roman"/>
                <w:sz w:val="24"/>
                <w:szCs w:val="24"/>
              </w:rPr>
              <w:t>ОК 9</w:t>
            </w:r>
          </w:p>
        </w:tc>
        <w:tc>
          <w:tcPr>
            <w:tcW w:w="8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111E2" w:rsidRPr="006111E2" w:rsidRDefault="006111E2" w:rsidP="006111E2">
            <w:pPr>
              <w:spacing w:after="0" w:line="240" w:lineRule="auto"/>
              <w:ind w:firstLine="0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111E2">
              <w:rPr>
                <w:rFonts w:ascii="Times New Roman" w:hAnsi="Times New Roman"/>
                <w:color w:val="auto"/>
                <w:sz w:val="24"/>
                <w:szCs w:val="24"/>
              </w:rPr>
              <w:t>Пользоваться профессиональной документацией на государственном и иностранном языках.</w:t>
            </w:r>
          </w:p>
        </w:tc>
      </w:tr>
    </w:tbl>
    <w:p w:rsidR="006111E2" w:rsidRPr="006111E2" w:rsidRDefault="006111E2" w:rsidP="006111E2">
      <w:pPr>
        <w:ind w:firstLine="0"/>
        <w:rPr>
          <w:rFonts w:ascii="Times New Roman" w:hAnsi="Times New Roman"/>
          <w:color w:val="auto"/>
          <w:sz w:val="28"/>
          <w:szCs w:val="28"/>
        </w:rPr>
      </w:pPr>
    </w:p>
    <w:tbl>
      <w:tblPr>
        <w:tblW w:w="934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8073"/>
      </w:tblGrid>
      <w:tr w:rsidR="006111E2" w:rsidRPr="006111E2" w:rsidTr="00FE07CD">
        <w:tc>
          <w:tcPr>
            <w:tcW w:w="1271" w:type="dxa"/>
            <w:shd w:val="clear" w:color="auto" w:fill="auto"/>
          </w:tcPr>
          <w:p w:rsidR="006111E2" w:rsidRPr="006111E2" w:rsidRDefault="006111E2" w:rsidP="006111E2">
            <w:pPr>
              <w:widowControl w:val="0"/>
              <w:spacing w:after="0" w:line="240" w:lineRule="auto"/>
              <w:ind w:firstLine="0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8073" w:type="dxa"/>
            <w:shd w:val="clear" w:color="auto" w:fill="auto"/>
          </w:tcPr>
          <w:p w:rsidR="006111E2" w:rsidRPr="006111E2" w:rsidRDefault="006111E2" w:rsidP="006111E2">
            <w:pPr>
              <w:spacing w:after="0" w:line="240" w:lineRule="auto"/>
              <w:ind w:firstLine="0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6111E2">
              <w:rPr>
                <w:rFonts w:ascii="Times New Roman" w:hAnsi="Times New Roman"/>
                <w:color w:val="auto"/>
                <w:sz w:val="28"/>
                <w:szCs w:val="28"/>
              </w:rPr>
              <w:t>Профессиональные компетенции</w:t>
            </w:r>
          </w:p>
        </w:tc>
      </w:tr>
      <w:tr w:rsidR="006111E2" w:rsidRPr="006111E2" w:rsidTr="00FE07CD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111E2" w:rsidRPr="006111E2" w:rsidRDefault="006111E2" w:rsidP="006111E2">
            <w:pPr>
              <w:spacing w:after="0" w:line="240" w:lineRule="auto"/>
              <w:ind w:right="113" w:firstLine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111E2">
              <w:rPr>
                <w:rFonts w:ascii="Times New Roman" w:hAnsi="Times New Roman"/>
                <w:color w:val="auto"/>
                <w:sz w:val="24"/>
                <w:szCs w:val="24"/>
              </w:rPr>
              <w:t>ПК 1.1</w:t>
            </w:r>
          </w:p>
        </w:tc>
        <w:tc>
          <w:tcPr>
            <w:tcW w:w="8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111E2" w:rsidRPr="006111E2" w:rsidRDefault="006111E2" w:rsidP="006111E2">
            <w:pPr>
              <w:spacing w:after="0" w:line="240" w:lineRule="auto"/>
              <w:ind w:firstLine="0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111E2">
              <w:rPr>
                <w:rFonts w:ascii="Times New Roman" w:hAnsi="Times New Roman"/>
                <w:color w:val="auto"/>
                <w:sz w:val="24"/>
                <w:szCs w:val="24"/>
              </w:rPr>
              <w:t>Формировать алгоритмы разработки  программных модулей в  соответствии с техническим заданием</w:t>
            </w:r>
          </w:p>
        </w:tc>
      </w:tr>
      <w:tr w:rsidR="006111E2" w:rsidRPr="006111E2" w:rsidTr="00FE07CD">
        <w:trPr>
          <w:trHeight w:val="53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111E2" w:rsidRPr="006111E2" w:rsidRDefault="006111E2" w:rsidP="006111E2">
            <w:pPr>
              <w:spacing w:after="0" w:line="240" w:lineRule="auto"/>
              <w:ind w:right="113" w:firstLine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111E2">
              <w:rPr>
                <w:rFonts w:ascii="Times New Roman" w:hAnsi="Times New Roman"/>
                <w:color w:val="auto"/>
                <w:sz w:val="24"/>
                <w:szCs w:val="24"/>
              </w:rPr>
              <w:t>ПК 1.2</w:t>
            </w:r>
          </w:p>
        </w:tc>
        <w:tc>
          <w:tcPr>
            <w:tcW w:w="8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111E2" w:rsidRPr="006111E2" w:rsidRDefault="006111E2" w:rsidP="006111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111E2">
              <w:rPr>
                <w:rFonts w:ascii="Times New Roman" w:hAnsi="Times New Roman"/>
                <w:sz w:val="24"/>
                <w:szCs w:val="24"/>
              </w:rPr>
              <w:t>Разрабатывать программные модули в соответствии с техническим заданием</w:t>
            </w:r>
          </w:p>
        </w:tc>
      </w:tr>
      <w:tr w:rsidR="006111E2" w:rsidRPr="006111E2" w:rsidTr="00FE07CD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111E2" w:rsidRPr="006111E2" w:rsidRDefault="006111E2" w:rsidP="006111E2">
            <w:pPr>
              <w:spacing w:after="0" w:line="240" w:lineRule="auto"/>
              <w:ind w:right="113" w:firstLine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111E2">
              <w:rPr>
                <w:rFonts w:ascii="Times New Roman" w:hAnsi="Times New Roman"/>
                <w:color w:val="auto"/>
                <w:sz w:val="24"/>
                <w:szCs w:val="24"/>
              </w:rPr>
              <w:t>ПК 1.3</w:t>
            </w:r>
          </w:p>
        </w:tc>
        <w:tc>
          <w:tcPr>
            <w:tcW w:w="8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111E2" w:rsidRPr="006111E2" w:rsidRDefault="006111E2" w:rsidP="006111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111E2">
              <w:rPr>
                <w:rFonts w:ascii="Times New Roman" w:hAnsi="Times New Roman"/>
                <w:sz w:val="24"/>
                <w:szCs w:val="24"/>
              </w:rPr>
              <w:t xml:space="preserve">Выполнять отладку программных модулей с использованием специализированных программных средств </w:t>
            </w:r>
          </w:p>
        </w:tc>
      </w:tr>
      <w:tr w:rsidR="006111E2" w:rsidRPr="006111E2" w:rsidTr="00FE07CD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111E2" w:rsidRPr="006111E2" w:rsidRDefault="006111E2" w:rsidP="006111E2">
            <w:pPr>
              <w:spacing w:after="0" w:line="240" w:lineRule="auto"/>
              <w:ind w:right="113" w:firstLine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111E2">
              <w:rPr>
                <w:rFonts w:ascii="Times New Roman" w:hAnsi="Times New Roman"/>
                <w:color w:val="auto"/>
                <w:sz w:val="24"/>
                <w:szCs w:val="24"/>
              </w:rPr>
              <w:t>ПК 1.4</w:t>
            </w:r>
          </w:p>
        </w:tc>
        <w:tc>
          <w:tcPr>
            <w:tcW w:w="8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111E2" w:rsidRPr="006111E2" w:rsidRDefault="006111E2" w:rsidP="006111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111E2">
              <w:rPr>
                <w:rFonts w:ascii="Times New Roman" w:hAnsi="Times New Roman"/>
                <w:sz w:val="24"/>
                <w:szCs w:val="24"/>
              </w:rPr>
              <w:t>Выполнять тестирование программных модулей</w:t>
            </w:r>
          </w:p>
        </w:tc>
      </w:tr>
      <w:tr w:rsidR="006111E2" w:rsidRPr="006111E2" w:rsidTr="00FE07CD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111E2" w:rsidRPr="006111E2" w:rsidRDefault="006111E2" w:rsidP="006111E2">
            <w:pPr>
              <w:spacing w:after="0" w:line="240" w:lineRule="auto"/>
              <w:ind w:right="113" w:firstLine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111E2">
              <w:rPr>
                <w:rFonts w:ascii="Times New Roman" w:hAnsi="Times New Roman"/>
                <w:color w:val="auto"/>
                <w:sz w:val="24"/>
                <w:szCs w:val="24"/>
              </w:rPr>
              <w:t>ПК 1.5</w:t>
            </w:r>
          </w:p>
        </w:tc>
        <w:tc>
          <w:tcPr>
            <w:tcW w:w="8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111E2" w:rsidRPr="006111E2" w:rsidRDefault="006111E2" w:rsidP="006111E2">
            <w:pPr>
              <w:spacing w:after="0" w:line="240" w:lineRule="auto"/>
              <w:ind w:firstLine="0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111E2">
              <w:rPr>
                <w:rFonts w:ascii="Times New Roman" w:hAnsi="Times New Roman"/>
                <w:color w:val="auto"/>
                <w:sz w:val="24"/>
                <w:szCs w:val="24"/>
              </w:rPr>
              <w:t>Осуществлять рефакторинг и оптимизацию программного кода</w:t>
            </w:r>
          </w:p>
        </w:tc>
      </w:tr>
      <w:tr w:rsidR="006111E2" w:rsidRPr="006111E2" w:rsidTr="00FE07CD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111E2" w:rsidRPr="006111E2" w:rsidRDefault="006111E2" w:rsidP="006111E2">
            <w:pPr>
              <w:spacing w:after="0" w:line="240" w:lineRule="auto"/>
              <w:ind w:right="113" w:firstLine="0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111E2">
              <w:rPr>
                <w:rFonts w:ascii="Times New Roman" w:hAnsi="Times New Roman"/>
                <w:color w:val="auto"/>
                <w:sz w:val="24"/>
                <w:szCs w:val="24"/>
              </w:rPr>
              <w:t>ПК 1.6</w:t>
            </w:r>
          </w:p>
        </w:tc>
        <w:tc>
          <w:tcPr>
            <w:tcW w:w="8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111E2" w:rsidRPr="006111E2" w:rsidRDefault="006111E2" w:rsidP="006111E2">
            <w:pPr>
              <w:spacing w:after="0" w:line="240" w:lineRule="auto"/>
              <w:ind w:firstLine="0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111E2">
              <w:rPr>
                <w:rFonts w:ascii="Times New Roman" w:hAnsi="Times New Roman"/>
                <w:color w:val="auto"/>
                <w:sz w:val="24"/>
                <w:szCs w:val="24"/>
              </w:rPr>
              <w:t>Разрабатывать модули программного обеспечения для мобильных платформ</w:t>
            </w:r>
          </w:p>
        </w:tc>
      </w:tr>
    </w:tbl>
    <w:p w:rsidR="006111E2" w:rsidRPr="006111E2" w:rsidRDefault="006111E2" w:rsidP="006111E2">
      <w:pPr>
        <w:rPr>
          <w:rFonts w:eastAsia="Calibri" w:cs="Calibri"/>
          <w:color w:val="auto"/>
          <w:sz w:val="28"/>
          <w:szCs w:val="28"/>
        </w:rPr>
      </w:pPr>
    </w:p>
    <w:p w:rsidR="006111E2" w:rsidRPr="006111E2" w:rsidRDefault="006111E2" w:rsidP="006111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after="296" w:line="322" w:lineRule="auto"/>
        <w:ind w:left="20" w:right="20" w:firstLine="720"/>
        <w:jc w:val="both"/>
        <w:rPr>
          <w:rFonts w:ascii="Times New Roman" w:hAnsi="Times New Roman"/>
          <w:sz w:val="26"/>
          <w:szCs w:val="26"/>
        </w:rPr>
      </w:pPr>
      <w:r w:rsidRPr="006111E2">
        <w:rPr>
          <w:rFonts w:ascii="Times New Roman" w:hAnsi="Times New Roman"/>
          <w:sz w:val="26"/>
          <w:szCs w:val="26"/>
        </w:rPr>
        <w:t xml:space="preserve">В результате освоения программы </w:t>
      </w:r>
      <w:r w:rsidRPr="006111E2">
        <w:rPr>
          <w:rFonts w:ascii="Times New Roman" w:hAnsi="Times New Roman"/>
          <w:sz w:val="28"/>
          <w:szCs w:val="28"/>
        </w:rPr>
        <w:t xml:space="preserve">учебной </w:t>
      </w:r>
      <w:r w:rsidRPr="006111E2">
        <w:rPr>
          <w:rFonts w:ascii="Times New Roman" w:hAnsi="Times New Roman"/>
          <w:sz w:val="26"/>
          <w:szCs w:val="26"/>
        </w:rPr>
        <w:t>практики по профессиональному модулю обучающийся должен:</w:t>
      </w:r>
    </w:p>
    <w:tbl>
      <w:tblPr>
        <w:tblW w:w="9653" w:type="dxa"/>
        <w:jc w:val="center"/>
        <w:tblLayout w:type="fixed"/>
        <w:tblLook w:val="0400" w:firstRow="0" w:lastRow="0" w:firstColumn="0" w:lastColumn="0" w:noHBand="0" w:noVBand="1"/>
      </w:tblPr>
      <w:tblGrid>
        <w:gridCol w:w="1709"/>
        <w:gridCol w:w="7944"/>
      </w:tblGrid>
      <w:tr w:rsidR="006111E2" w:rsidRPr="006111E2" w:rsidTr="00FE07CD">
        <w:trPr>
          <w:trHeight w:val="1670"/>
          <w:jc w:val="center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6111E2" w:rsidRPr="006111E2" w:rsidRDefault="006111E2" w:rsidP="006111E2">
            <w:pPr>
              <w:widowControl w:val="0"/>
              <w:spacing w:after="0" w:line="274" w:lineRule="auto"/>
              <w:ind w:left="120" w:firstLine="0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6111E2">
              <w:rPr>
                <w:rFonts w:ascii="Times New Roman" w:hAnsi="Times New Roman"/>
                <w:szCs w:val="22"/>
                <w:highlight w:val="white"/>
              </w:rPr>
              <w:t>Иметь</w:t>
            </w:r>
          </w:p>
          <w:p w:rsidR="006111E2" w:rsidRPr="006111E2" w:rsidRDefault="006111E2" w:rsidP="006111E2">
            <w:pPr>
              <w:widowControl w:val="0"/>
              <w:spacing w:after="0" w:line="274" w:lineRule="auto"/>
              <w:ind w:left="120" w:firstLine="0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6111E2">
              <w:rPr>
                <w:rFonts w:ascii="Times New Roman" w:hAnsi="Times New Roman"/>
                <w:szCs w:val="22"/>
                <w:highlight w:val="white"/>
              </w:rPr>
              <w:t>практический</w:t>
            </w:r>
          </w:p>
          <w:p w:rsidR="006111E2" w:rsidRPr="006111E2" w:rsidRDefault="006111E2" w:rsidP="006111E2">
            <w:pPr>
              <w:widowControl w:val="0"/>
              <w:spacing w:after="0" w:line="274" w:lineRule="auto"/>
              <w:ind w:left="120" w:firstLine="0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6111E2">
              <w:rPr>
                <w:rFonts w:ascii="Times New Roman" w:hAnsi="Times New Roman"/>
                <w:szCs w:val="22"/>
                <w:highlight w:val="white"/>
              </w:rPr>
              <w:t>опыт</w:t>
            </w:r>
          </w:p>
        </w:tc>
        <w:tc>
          <w:tcPr>
            <w:tcW w:w="79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6111E2" w:rsidRPr="006111E2" w:rsidRDefault="006111E2" w:rsidP="006111E2">
            <w:pPr>
              <w:widowControl w:val="0"/>
              <w:spacing w:after="0" w:line="274" w:lineRule="auto"/>
              <w:ind w:firstLine="0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6111E2">
              <w:rPr>
                <w:rFonts w:ascii="Times New Roman" w:hAnsi="Times New Roman"/>
                <w:szCs w:val="22"/>
                <w:highlight w:val="white"/>
              </w:rPr>
              <w:t>в разработке кода программного продукта на основе готовой спецификации на уровне модуля; использовании инструментальных средств на этапе отладки программного продукта; проведении тестирования программного модуля по определенному сценарию; использовании инструментальных средств на этапе отладки программного продукта; разработке мобильных приложений</w:t>
            </w:r>
          </w:p>
        </w:tc>
      </w:tr>
      <w:tr w:rsidR="006111E2" w:rsidRPr="006111E2" w:rsidTr="00FE07CD">
        <w:trPr>
          <w:trHeight w:val="1944"/>
          <w:jc w:val="center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6111E2" w:rsidRPr="006111E2" w:rsidRDefault="006111E2" w:rsidP="006111E2">
            <w:pPr>
              <w:widowControl w:val="0"/>
              <w:spacing w:after="0" w:line="220" w:lineRule="auto"/>
              <w:ind w:left="120" w:firstLine="0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6111E2">
              <w:rPr>
                <w:rFonts w:ascii="Times New Roman" w:hAnsi="Times New Roman"/>
                <w:szCs w:val="22"/>
                <w:highlight w:val="white"/>
              </w:rPr>
              <w:t>Уметь</w:t>
            </w:r>
          </w:p>
        </w:tc>
        <w:tc>
          <w:tcPr>
            <w:tcW w:w="79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6111E2" w:rsidRPr="006111E2" w:rsidRDefault="006111E2" w:rsidP="006111E2">
            <w:pPr>
              <w:widowControl w:val="0"/>
              <w:spacing w:after="0" w:line="274" w:lineRule="auto"/>
              <w:ind w:firstLine="0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6111E2">
              <w:rPr>
                <w:rFonts w:ascii="Times New Roman" w:hAnsi="Times New Roman"/>
                <w:szCs w:val="22"/>
                <w:highlight w:val="white"/>
              </w:rPr>
              <w:t>осуществлять разработку кода программного модуля на языках низкого и высокого уровней; создавать программу по разработанному алгоритму как отдельный модуль; выполнять отладку и тестирование программы на уровне модуля; осуществлять разработку кода программного модуля на современных языках программирования; уметь выполнять оптимизацию и рефакторинг программного кода; оформлять документацию на программные средства</w:t>
            </w:r>
          </w:p>
        </w:tc>
      </w:tr>
      <w:tr w:rsidR="006111E2" w:rsidRPr="006111E2" w:rsidTr="00FE07CD">
        <w:trPr>
          <w:trHeight w:val="1123"/>
          <w:jc w:val="center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6111E2" w:rsidRPr="006111E2" w:rsidRDefault="006111E2" w:rsidP="006111E2">
            <w:pPr>
              <w:widowControl w:val="0"/>
              <w:spacing w:after="0" w:line="220" w:lineRule="auto"/>
              <w:ind w:left="120" w:firstLine="0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6111E2">
              <w:rPr>
                <w:rFonts w:ascii="Times New Roman" w:hAnsi="Times New Roman"/>
                <w:szCs w:val="22"/>
                <w:highlight w:val="white"/>
              </w:rPr>
              <w:t>Знать</w:t>
            </w:r>
          </w:p>
        </w:tc>
        <w:tc>
          <w:tcPr>
            <w:tcW w:w="7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111E2" w:rsidRPr="006111E2" w:rsidRDefault="006111E2" w:rsidP="006111E2">
            <w:pPr>
              <w:widowControl w:val="0"/>
              <w:spacing w:after="0" w:line="274" w:lineRule="auto"/>
              <w:ind w:firstLine="0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6111E2">
              <w:rPr>
                <w:rFonts w:ascii="Times New Roman" w:hAnsi="Times New Roman"/>
                <w:szCs w:val="22"/>
                <w:highlight w:val="white"/>
              </w:rPr>
              <w:t>основные этапы разработки программного обеспечения; основные принципы технологии структурного и объектно-ориентированного программирования; способы оптимизации и приемы рефакторинга; основные принципы отладки и тестирования программных продуктов</w:t>
            </w:r>
          </w:p>
        </w:tc>
      </w:tr>
    </w:tbl>
    <w:p w:rsidR="006111E2" w:rsidRPr="006111E2" w:rsidRDefault="006111E2" w:rsidP="006111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after="296" w:line="322" w:lineRule="auto"/>
        <w:ind w:left="20" w:right="20" w:firstLine="720"/>
        <w:jc w:val="both"/>
        <w:rPr>
          <w:rFonts w:ascii="Times New Roman" w:hAnsi="Times New Roman"/>
          <w:sz w:val="26"/>
          <w:szCs w:val="26"/>
        </w:rPr>
      </w:pPr>
    </w:p>
    <w:p w:rsidR="006111E2" w:rsidRPr="006111E2" w:rsidRDefault="006111E2" w:rsidP="006111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after="296" w:line="322" w:lineRule="auto"/>
        <w:ind w:left="20" w:right="20" w:firstLine="720"/>
        <w:jc w:val="both"/>
        <w:rPr>
          <w:rFonts w:ascii="Times New Roman" w:hAnsi="Times New Roman"/>
          <w:sz w:val="26"/>
          <w:szCs w:val="26"/>
        </w:rPr>
      </w:pPr>
    </w:p>
    <w:p w:rsidR="006111E2" w:rsidRPr="006111E2" w:rsidRDefault="006111E2" w:rsidP="006111E2">
      <w:pPr>
        <w:rPr>
          <w:rFonts w:ascii="Times New Roman" w:hAnsi="Times New Roman"/>
          <w:color w:val="auto"/>
          <w:sz w:val="28"/>
          <w:szCs w:val="28"/>
        </w:rPr>
      </w:pPr>
      <w:r w:rsidRPr="006111E2">
        <w:rPr>
          <w:rFonts w:eastAsia="Calibri" w:cs="Calibri"/>
          <w:color w:val="auto"/>
          <w:szCs w:val="22"/>
        </w:rPr>
        <w:br w:type="page"/>
      </w: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lastRenderedPageBreak/>
        <w:t>СОДЕРЖАНИЕ</w:t>
      </w: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tbl>
      <w:tblPr>
        <w:tblStyle w:val="1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2"/>
        <w:gridCol w:w="522"/>
      </w:tblGrid>
      <w:tr w:rsidR="00B8103E" w:rsidRPr="00B8103E" w:rsidTr="0049257F">
        <w:tc>
          <w:tcPr>
            <w:tcW w:w="9039" w:type="dxa"/>
          </w:tcPr>
          <w:p w:rsidR="00B8103E" w:rsidRPr="00B8103E" w:rsidRDefault="00B8103E" w:rsidP="00B8103E">
            <w:pPr>
              <w:rPr>
                <w:rFonts w:ascii="Times New Roman" w:hAnsi="Times New Roman"/>
                <w:sz w:val="28"/>
                <w:szCs w:val="28"/>
              </w:rPr>
            </w:pPr>
            <w:r w:rsidRPr="00B8103E">
              <w:rPr>
                <w:rFonts w:ascii="Times New Roman" w:hAnsi="Times New Roman"/>
                <w:sz w:val="28"/>
                <w:szCs w:val="28"/>
              </w:rPr>
              <w:t>Введение</w:t>
            </w:r>
          </w:p>
        </w:tc>
        <w:tc>
          <w:tcPr>
            <w:tcW w:w="532" w:type="dxa"/>
          </w:tcPr>
          <w:p w:rsidR="00B8103E" w:rsidRPr="00B8103E" w:rsidRDefault="00B8103E" w:rsidP="00B8103E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8103E" w:rsidRPr="00B8103E" w:rsidTr="0049257F">
        <w:tc>
          <w:tcPr>
            <w:tcW w:w="9039" w:type="dxa"/>
          </w:tcPr>
          <w:p w:rsidR="00B8103E" w:rsidRPr="00B8103E" w:rsidRDefault="00B8103E" w:rsidP="00B8103E">
            <w:pPr>
              <w:rPr>
                <w:rFonts w:ascii="Times New Roman" w:hAnsi="Times New Roman"/>
                <w:sz w:val="28"/>
                <w:szCs w:val="28"/>
              </w:rPr>
            </w:pPr>
            <w:r w:rsidRPr="00B8103E">
              <w:rPr>
                <w:rFonts w:ascii="Times New Roman" w:hAnsi="Times New Roman"/>
                <w:caps/>
                <w:sz w:val="28"/>
                <w:szCs w:val="28"/>
              </w:rPr>
              <w:t xml:space="preserve">1 </w:t>
            </w:r>
            <w:r w:rsidRPr="00B8103E">
              <w:rPr>
                <w:rFonts w:ascii="Times New Roman" w:hAnsi="Times New Roman"/>
                <w:sz w:val="28"/>
                <w:szCs w:val="28"/>
              </w:rPr>
              <w:t>Характеристика предприятия - по приказу о практике</w:t>
            </w:r>
          </w:p>
          <w:p w:rsidR="00B8103E" w:rsidRPr="00B8103E" w:rsidRDefault="00B8103E" w:rsidP="00B8103E">
            <w:pPr>
              <w:rPr>
                <w:rFonts w:ascii="Times New Roman" w:hAnsi="Times New Roman"/>
                <w:sz w:val="28"/>
                <w:szCs w:val="28"/>
              </w:rPr>
            </w:pPr>
            <w:r w:rsidRPr="00B8103E">
              <w:rPr>
                <w:rFonts w:ascii="Times New Roman" w:hAnsi="Times New Roman"/>
                <w:caps/>
                <w:sz w:val="28"/>
                <w:szCs w:val="28"/>
              </w:rPr>
              <w:t>2 А</w:t>
            </w:r>
            <w:r w:rsidRPr="00B8103E">
              <w:rPr>
                <w:rFonts w:ascii="Times New Roman" w:hAnsi="Times New Roman"/>
                <w:sz w:val="28"/>
                <w:szCs w:val="28"/>
              </w:rPr>
              <w:t>нализ деятельности Таможенного предприятия РТ - по приказу о практике</w:t>
            </w:r>
          </w:p>
          <w:p w:rsidR="00B8103E" w:rsidRPr="00B8103E" w:rsidRDefault="00B8103E" w:rsidP="00B8103E">
            <w:pPr>
              <w:rPr>
                <w:rFonts w:ascii="Times New Roman" w:hAnsi="Times New Roman"/>
                <w:sz w:val="28"/>
                <w:szCs w:val="28"/>
              </w:rPr>
            </w:pPr>
            <w:r w:rsidRPr="00B8103E">
              <w:rPr>
                <w:rFonts w:ascii="Times New Roman" w:hAnsi="Times New Roman"/>
                <w:caps/>
                <w:sz w:val="28"/>
                <w:szCs w:val="28"/>
              </w:rPr>
              <w:t>3</w:t>
            </w:r>
            <w:r w:rsidRPr="00B8103E">
              <w:rPr>
                <w:rFonts w:ascii="Times New Roman" w:hAnsi="Times New Roman"/>
                <w:sz w:val="28"/>
                <w:szCs w:val="28"/>
              </w:rPr>
              <w:t xml:space="preserve"> Совершенствование деятельности Таможенного предприятия РТ - по приказу о практике</w:t>
            </w:r>
          </w:p>
        </w:tc>
        <w:tc>
          <w:tcPr>
            <w:tcW w:w="532" w:type="dxa"/>
          </w:tcPr>
          <w:p w:rsidR="00B8103E" w:rsidRPr="00B8103E" w:rsidRDefault="00B8103E" w:rsidP="00B8103E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8103E" w:rsidRPr="00B8103E" w:rsidTr="0049257F">
        <w:tc>
          <w:tcPr>
            <w:tcW w:w="9039" w:type="dxa"/>
          </w:tcPr>
          <w:p w:rsidR="00B8103E" w:rsidRPr="00B8103E" w:rsidRDefault="00B8103E" w:rsidP="00B8103E">
            <w:pPr>
              <w:rPr>
                <w:rFonts w:ascii="Times New Roman" w:hAnsi="Times New Roman"/>
                <w:sz w:val="28"/>
                <w:szCs w:val="28"/>
              </w:rPr>
            </w:pPr>
            <w:r w:rsidRPr="00B8103E">
              <w:rPr>
                <w:rFonts w:ascii="Times New Roman" w:hAnsi="Times New Roman"/>
                <w:sz w:val="28"/>
                <w:szCs w:val="28"/>
              </w:rPr>
              <w:t>Заключение</w:t>
            </w:r>
          </w:p>
        </w:tc>
        <w:tc>
          <w:tcPr>
            <w:tcW w:w="532" w:type="dxa"/>
          </w:tcPr>
          <w:p w:rsidR="00B8103E" w:rsidRPr="00B8103E" w:rsidRDefault="00B8103E" w:rsidP="00B8103E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8103E" w:rsidRPr="00B8103E" w:rsidTr="0049257F">
        <w:trPr>
          <w:gridAfter w:val="1"/>
          <w:wAfter w:w="532" w:type="dxa"/>
        </w:trPr>
        <w:tc>
          <w:tcPr>
            <w:tcW w:w="9039" w:type="dxa"/>
          </w:tcPr>
          <w:p w:rsidR="00B8103E" w:rsidRPr="00B8103E" w:rsidRDefault="00B8103E" w:rsidP="00B8103E">
            <w:pPr>
              <w:rPr>
                <w:rFonts w:ascii="Times New Roman" w:hAnsi="Times New Roman"/>
                <w:sz w:val="28"/>
                <w:szCs w:val="28"/>
              </w:rPr>
            </w:pPr>
            <w:r w:rsidRPr="00B8103E">
              <w:rPr>
                <w:rFonts w:ascii="Times New Roman" w:hAnsi="Times New Roman"/>
                <w:caps/>
                <w:sz w:val="28"/>
                <w:szCs w:val="28"/>
              </w:rPr>
              <w:t>С</w:t>
            </w:r>
            <w:r w:rsidRPr="00B8103E">
              <w:rPr>
                <w:rFonts w:ascii="Times New Roman" w:hAnsi="Times New Roman"/>
                <w:sz w:val="28"/>
                <w:szCs w:val="28"/>
              </w:rPr>
              <w:t>писок использованных источников</w:t>
            </w:r>
          </w:p>
        </w:tc>
      </w:tr>
    </w:tbl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  <w:t>Введение</w:t>
      </w: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>С каждым годом объемы перемещаемых через таможенную границу товаров и транспортных средств только увеличиваются, все больше выпускается новых товаров, международные отношения между страну способствуют как снятию торговых барьеров, так и введению разного рода санкций и эмбарго. Все эти факторы неизбежно влекут за собой рост объемов контрафактной и контрабандной продукции.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>С одной стороны, она должна пресекать поставку контрафактных, нелегальных грузов, посредством тщательных проверок, а с другой стороны, должна стремиться к повышению эффективности своей деятельности, которая невозможна без упрощения и сокращения времени совершения операций по таможенномуконтролю. Решить эти задачи позволяет применение современных технических средств таможенного контроля (далее - ТСТК).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В отчете представлены сведения, полученные в ходе прохождения производственной практики, а также проанализированы проблемные аспекты изучаемого вопроса и предложены меры по их решению. </w:t>
      </w:r>
    </w:p>
    <w:p w:rsidR="00B8103E" w:rsidRPr="00B8103E" w:rsidRDefault="00B8103E" w:rsidP="00B8103E">
      <w:pPr>
        <w:tabs>
          <w:tab w:val="left" w:pos="1080"/>
        </w:tabs>
        <w:spacing w:after="0"/>
        <w:ind w:firstLine="567"/>
        <w:jc w:val="both"/>
        <w:rPr>
          <w:rFonts w:ascii="Times New Roman" w:eastAsia="Calibri" w:hAnsi="Times New Roman"/>
          <w:iCs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Целью производственной практики является приобретение студентами профессиональных навыков, закрепление, расширение и систематизация знаний, полученных ими при изучении теоретического материала, приобретение практического опыта, развитие профессионального мышления, навыков профессиональной деятельности на должности сотрудников и государственных гражданских служащих подразделений таможенных органов и организаций, осуществляющих ВЭД</w:t>
      </w:r>
      <w:r w:rsidRPr="00B8103E">
        <w:rPr>
          <w:rFonts w:ascii="Times New Roman" w:eastAsia="Calibri" w:hAnsi="Times New Roman"/>
          <w:iCs/>
          <w:color w:val="auto"/>
          <w:sz w:val="28"/>
          <w:szCs w:val="28"/>
          <w:lang w:eastAsia="en-US"/>
        </w:rPr>
        <w:t>.</w:t>
      </w:r>
    </w:p>
    <w:p w:rsidR="00B8103E" w:rsidRPr="00B8103E" w:rsidRDefault="00B8103E" w:rsidP="00B8103E">
      <w:pPr>
        <w:tabs>
          <w:tab w:val="left" w:pos="1080"/>
        </w:tabs>
        <w:spacing w:after="0"/>
        <w:ind w:firstLine="567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Основные задачи практики</w:t>
      </w:r>
      <w:r w:rsidRPr="00B8103E"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  <w:t>:</w:t>
      </w:r>
    </w:p>
    <w:p w:rsidR="00B8103E" w:rsidRPr="00B8103E" w:rsidRDefault="00B8103E" w:rsidP="00B8103E">
      <w:pPr>
        <w:numPr>
          <w:ilvl w:val="0"/>
          <w:numId w:val="4"/>
        </w:numPr>
        <w:spacing w:after="0" w:line="259" w:lineRule="auto"/>
        <w:ind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lastRenderedPageBreak/>
        <w:t>изучение, обобщение и систематизация нормативно-правовых актов в сфере таможенного дела и внешнеэкономической деятельности;</w:t>
      </w:r>
    </w:p>
    <w:p w:rsidR="00B8103E" w:rsidRPr="00B8103E" w:rsidRDefault="00B8103E" w:rsidP="00B8103E">
      <w:pPr>
        <w:numPr>
          <w:ilvl w:val="0"/>
          <w:numId w:val="4"/>
        </w:numPr>
        <w:spacing w:after="0" w:line="259" w:lineRule="auto"/>
        <w:ind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 xml:space="preserve">применение навыков контроля уставных, транспортных и коммерческих документов </w:t>
      </w:r>
    </w:p>
    <w:p w:rsidR="00B8103E" w:rsidRPr="00B8103E" w:rsidRDefault="00B8103E" w:rsidP="00B8103E">
      <w:pPr>
        <w:numPr>
          <w:ilvl w:val="0"/>
          <w:numId w:val="4"/>
        </w:numPr>
        <w:spacing w:after="0" w:line="259" w:lineRule="auto"/>
        <w:ind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расширение и систематизация знаний о формах и порядке проведения таможенного контроля товаров и транспортных средств, по возможности, получить навыки его осуществления</w:t>
      </w:r>
    </w:p>
    <w:p w:rsidR="00B8103E" w:rsidRPr="00B8103E" w:rsidRDefault="00B8103E" w:rsidP="00B8103E">
      <w:pPr>
        <w:numPr>
          <w:ilvl w:val="0"/>
          <w:numId w:val="4"/>
        </w:numPr>
        <w:spacing w:after="0" w:line="259" w:lineRule="auto"/>
        <w:ind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 xml:space="preserve">получение навыков работы с ТН ВЭД ЕАЭС и пояснениями к ней, определения страны происхождения товаров и контроля за их достоверностью  </w:t>
      </w:r>
    </w:p>
    <w:p w:rsidR="00B8103E" w:rsidRPr="00B8103E" w:rsidRDefault="00B8103E" w:rsidP="00B8103E">
      <w:pPr>
        <w:numPr>
          <w:ilvl w:val="0"/>
          <w:numId w:val="4"/>
        </w:numPr>
        <w:spacing w:after="0" w:line="259" w:lineRule="auto"/>
        <w:ind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расширение и систематизация знаний о теоретических и организационно-правовых основах государственного регулирования внешнеторговой деятельности, сущность, цели и элементы таможенно-тарифного регулирования ВЭД; видов тарифных льгот, систему преференций, условия применения таможенных процедур и механизмов определения таможенной стоимости товаров;</w:t>
      </w:r>
    </w:p>
    <w:p w:rsidR="00B8103E" w:rsidRPr="00B8103E" w:rsidRDefault="00B8103E" w:rsidP="00B8103E">
      <w:pPr>
        <w:numPr>
          <w:ilvl w:val="0"/>
          <w:numId w:val="4"/>
        </w:numPr>
        <w:spacing w:after="0" w:line="259" w:lineRule="auto"/>
        <w:ind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расширение и систематизация знаний о нормативно-правовых актах, регламентирующих порядок декларирования товаров, перемещаемых через таможенную границу и получение навыков заполнения и контроля декларации таможенной стоимости</w:t>
      </w:r>
    </w:p>
    <w:p w:rsidR="00B8103E" w:rsidRPr="00B8103E" w:rsidRDefault="00B8103E" w:rsidP="00B8103E">
      <w:pPr>
        <w:numPr>
          <w:ilvl w:val="0"/>
          <w:numId w:val="4"/>
        </w:numPr>
        <w:spacing w:after="0" w:line="259" w:lineRule="auto"/>
        <w:ind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расширение и систематизация знаний о сущности и характеристиках таможенных платежей, порядке корректировки таможенной стоимости и таможенных платежей</w:t>
      </w:r>
    </w:p>
    <w:p w:rsidR="00B8103E" w:rsidRPr="00B8103E" w:rsidRDefault="00B8103E" w:rsidP="00B8103E">
      <w:pPr>
        <w:numPr>
          <w:ilvl w:val="0"/>
          <w:numId w:val="4"/>
        </w:numPr>
        <w:spacing w:after="0" w:line="259" w:lineRule="auto"/>
        <w:ind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получение навыка работы по исчислению таможенных платежей и контролю правильностью их исчисления, полноты и своевременности уплаты</w:t>
      </w:r>
    </w:p>
    <w:p w:rsidR="00B8103E" w:rsidRPr="00B8103E" w:rsidRDefault="00B8103E" w:rsidP="00B8103E">
      <w:pPr>
        <w:numPr>
          <w:ilvl w:val="0"/>
          <w:numId w:val="4"/>
        </w:numPr>
        <w:spacing w:after="0" w:line="259" w:lineRule="auto"/>
        <w:ind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расширение и систематизация знаний о технологии принудительного взыскания таможенных платежей и особенностях  возврата (зачета) излишне уплаченных и излишне взысканных таможенных и иных платежей</w:t>
      </w:r>
    </w:p>
    <w:p w:rsidR="00B8103E" w:rsidRPr="00B8103E" w:rsidRDefault="00B8103E" w:rsidP="00B8103E">
      <w:pPr>
        <w:numPr>
          <w:ilvl w:val="0"/>
          <w:numId w:val="4"/>
        </w:numPr>
        <w:spacing w:after="0" w:line="259" w:lineRule="auto"/>
        <w:ind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 xml:space="preserve">получение навыков оформления внешнеторговых документов в отношении товаров, попадающих под запреты и ограничения </w:t>
      </w:r>
    </w:p>
    <w:p w:rsidR="00B8103E" w:rsidRPr="00B8103E" w:rsidRDefault="00B8103E" w:rsidP="00B8103E">
      <w:pPr>
        <w:numPr>
          <w:ilvl w:val="0"/>
          <w:numId w:val="4"/>
        </w:numPr>
        <w:spacing w:after="0" w:line="259" w:lineRule="auto"/>
        <w:ind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применения навыков работы с локальными и сетевыми информационно-правовыми системами</w:t>
      </w:r>
    </w:p>
    <w:p w:rsidR="00B8103E" w:rsidRPr="006111E2" w:rsidRDefault="00B8103E" w:rsidP="006111E2">
      <w:pPr>
        <w:numPr>
          <w:ilvl w:val="0"/>
          <w:numId w:val="4"/>
        </w:numPr>
        <w:spacing w:after="0" w:line="259" w:lineRule="auto"/>
        <w:ind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 xml:space="preserve">получение навыков использования информационно-коммуникационных технологий и использования компьютера как </w:t>
      </w:r>
      <w:r w:rsidR="006111E2">
        <w:rPr>
          <w:rFonts w:ascii="Times New Roman" w:eastAsia="Calibri" w:hAnsi="Times New Roman"/>
          <w:color w:val="auto"/>
          <w:sz w:val="28"/>
          <w:szCs w:val="28"/>
          <w:lang w:eastAsia="en-US"/>
        </w:rPr>
        <w:t>средства управления информацией.</w:t>
      </w:r>
      <w:bookmarkStart w:id="0" w:name="_GoBack"/>
      <w:bookmarkEnd w:id="0"/>
    </w:p>
    <w:p w:rsidR="00B8103E" w:rsidRPr="00B8103E" w:rsidRDefault="00B8103E" w:rsidP="00B8103E">
      <w:pPr>
        <w:spacing w:after="0" w:line="259" w:lineRule="auto"/>
        <w:ind w:firstLine="0"/>
        <w:jc w:val="center"/>
        <w:rPr>
          <w:rFonts w:ascii="Times New Roman" w:eastAsia="Calibri" w:hAnsi="Times New Roman"/>
          <w:b/>
          <w:color w:val="FF0000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center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b/>
          <w:caps/>
          <w:color w:val="auto"/>
          <w:sz w:val="28"/>
          <w:szCs w:val="28"/>
          <w:lang w:eastAsia="en-US"/>
        </w:rPr>
        <w:t xml:space="preserve">1 </w:t>
      </w:r>
      <w:r w:rsidRPr="00B8103E"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  <w:t>Характеристика предприятия - по приказу о практике</w:t>
      </w:r>
    </w:p>
    <w:p w:rsidR="00B8103E" w:rsidRPr="00B8103E" w:rsidRDefault="00B8103E" w:rsidP="00B8103E">
      <w:pPr>
        <w:spacing w:after="0"/>
        <w:ind w:firstLine="567"/>
        <w:jc w:val="center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Фирма "Татарстанская таможня" из Казани предоставляет заказчикам услуги и товары в 5 направлениях, в том числе Таможенные услуги, Таможни, Таможенное право. Находится по адресу Короленко, 56 в Казани. </w:t>
      </w:r>
    </w:p>
    <w:p w:rsidR="00B8103E" w:rsidRPr="00B8103E" w:rsidRDefault="00B8103E" w:rsidP="00B8103E">
      <w:pPr>
        <w:spacing w:after="0"/>
        <w:ind w:firstLine="567"/>
        <w:jc w:val="both"/>
        <w:outlineLvl w:val="1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О компании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19 ноября 1986 года создана Казанская таможня.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15 июля 1993 года создано Татарское таможенное управление.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1 января 2001 года все таможенные структуры на территории Республики Татарстан реорганизованы в Татарстанскую таможню. В ее составе 6 таможенных постов: Аэропорт Казань, Альметьевский, Елабужский, Казанский, Набережночелнинский, Нижнекамский.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Зона деятельности Татарстанской таможни – территория Республики Татарстан.</w:t>
      </w:r>
    </w:p>
    <w:p w:rsidR="00B8103E" w:rsidRPr="00B8103E" w:rsidRDefault="00B8103E" w:rsidP="00B8103E">
      <w:pPr>
        <w:spacing w:after="0"/>
        <w:ind w:firstLine="567"/>
        <w:jc w:val="both"/>
        <w:outlineLvl w:val="1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Товары и услуги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- содействие реализации единой торговой политики Таможенного союза;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- обеспечение исполнения таможенного законодательства Таможенного союза и иного законодательства государств-членов Таможенного союза, контроль за исполнением которого возложен на таможенные органы;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- совершение таможенных операций и проведение таможенного контроля, в том числе в рамках оказания взаимной административной помощи;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- взимание таможенных платежей, а также специальных, антидемпинговых и компенсационных пошлин, контроль правильности их исчисления и своевременности уплаты, принятие мер по их принудительному взысканию в пределах своей компетенции;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lastRenderedPageBreak/>
        <w:t>- обеспечение в пределах своей компетенции соблюдения мер таможенно-тарифного регулирования и запретов и ограничений в отношении товаров, перемещаемых через таможенную границу;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- обеспечение в пределах своей компетенции соблюдения прав и законных интересов лиц в области таможенного регулирования и создание условий для ускорения товарооборота через таможенную границу.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Основным документом, определяющим правила применения таможенными органами Российской Федерации ТСТК, используемых при проведении таможенного контроля является Приказ Минфина России от 01.03.2019 N 34н "Об утверждении Порядка применения технических средств таможенного контроля, используемых при проведении таможенного контроля".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Он закрепляет, что применение ТСТК осуществляется для ускорения проведения таможенного контроля в целях получения информации о товарах, транспортных средствах, выявления подделки таможенных документов и средств идентификации, контрабанды и иных признаков нарушений актов, составляющих право Евразийского экономического союза, международных договоров Российской Федерации и законодательства Российской Федерации, регулирующих таможенные правоотношения. Также важным документом является Приказ Минфина России от 01.03.2019 N 33н "Об утверждении перечня технических средств таможенного контроля, используемых при проведении таможенного контроля".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Он был создан для реализации положений из статьи 342 ТК ЕАЭС о допустимости применения ТСТК при таможенном контроле и содержит в себе полный перечень технических средств таможенного контроля, используемых при проведении таможенного контроля. Они делятся на две группы: просто ТСТК и ТСТК делящихся и радиоактивных материалов (ТС ТК ДРМ).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lastRenderedPageBreak/>
        <w:t xml:space="preserve">Еще одним немаловажным документом в сфере применения ТСТК является Руководство по эксплуатации технических средств (РЭТС – 2010), утвержденное Приказом ФТС РФ №1000 от 25.05.2010 года.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Данное руководство разработано в целях осуществления единого подхода в вопросах организации эксплуатации технических средств, используемых таможенными органами при осуществлении таможенного контроля, служебно-производственной деятельности и охраны таможенных объектов. </w:t>
      </w:r>
    </w:p>
    <w:p w:rsidR="00B8103E" w:rsidRPr="00B8103E" w:rsidRDefault="00B8103E" w:rsidP="00B8103E">
      <w:pPr>
        <w:spacing w:after="0"/>
        <w:ind w:firstLine="567"/>
        <w:jc w:val="center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br/>
      </w:r>
      <w:r w:rsidRPr="00B8103E">
        <w:rPr>
          <w:rFonts w:ascii="Times New Roman" w:eastAsia="Calibri" w:hAnsi="Times New Roman"/>
          <w:b/>
          <w:caps/>
          <w:color w:val="auto"/>
          <w:sz w:val="28"/>
          <w:szCs w:val="28"/>
          <w:lang w:eastAsia="en-US"/>
        </w:rPr>
        <w:t>2.А</w:t>
      </w:r>
      <w:r w:rsidRPr="00B8103E"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  <w:t>нализ деятельности Таможенного предприятия РТ - по приказу о практике</w:t>
      </w:r>
    </w:p>
    <w:p w:rsidR="00B8103E" w:rsidRPr="00B8103E" w:rsidRDefault="00B8103E" w:rsidP="00B8103E">
      <w:pPr>
        <w:shd w:val="clear" w:color="auto" w:fill="FFFFFF"/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</w:p>
    <w:p w:rsidR="00B8103E" w:rsidRPr="00B8103E" w:rsidRDefault="00B8103E" w:rsidP="00B8103E">
      <w:pPr>
        <w:shd w:val="clear" w:color="auto" w:fill="FFFFFF"/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 xml:space="preserve">Татарское таможенное управление отличается от остальных региональных таможенных управлений тем, что реализует таможенную политику и обеспечивает соблюдение таможенного законодательства на территории одного субъекта Федерации - Республики Татарстан. </w:t>
      </w:r>
    </w:p>
    <w:p w:rsidR="00B8103E" w:rsidRPr="00B8103E" w:rsidRDefault="00B8103E" w:rsidP="00B8103E">
      <w:pPr>
        <w:shd w:val="clear" w:color="auto" w:fill="FFFFFF"/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 xml:space="preserve">Татарское таможенное управление было реорганизовано из Казанской таможни на основании соглашения между правительством Республики Татарстан и правительством Российской Федерации от 22 июля 1993 года об урегулировании отношений в вопросах таможенного дела. </w:t>
      </w:r>
    </w:p>
    <w:p w:rsidR="00B8103E" w:rsidRPr="00B8103E" w:rsidRDefault="00B8103E" w:rsidP="00B8103E">
      <w:pPr>
        <w:shd w:val="clear" w:color="auto" w:fill="FFFFFF"/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 xml:space="preserve">В статье 1 этого соглашения говорится о том, что Россия и Татарстан образуют единую таможенную территорию, сохраняют единую таможенную службу, единые таможенные тарифы, систему таможенных пошлин, налогов и иных сборов. </w:t>
      </w:r>
    </w:p>
    <w:p w:rsidR="00B8103E" w:rsidRPr="00B8103E" w:rsidRDefault="00B8103E" w:rsidP="00B8103E">
      <w:pPr>
        <w:shd w:val="clear" w:color="auto" w:fill="FFFFFF"/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 xml:space="preserve">А в статье 3. закреплено, что таможенная служба Российской Федерации по согласованию с Республикой Татарстан полностью удовлетворяют специфические республиканские потребности Татарстана в вопросах таможенного дела. </w:t>
      </w:r>
    </w:p>
    <w:p w:rsidR="00B8103E" w:rsidRPr="00B8103E" w:rsidRDefault="00B8103E" w:rsidP="00B8103E">
      <w:pPr>
        <w:shd w:val="clear" w:color="auto" w:fill="FFFFFF"/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 xml:space="preserve">Кроме того, вопросы разграничения полномочий в области внешнеэкономической деятельности отражены в договоре от 15 февраля 1994 </w:t>
      </w:r>
      <w:r w:rsidRPr="00B8103E">
        <w:rPr>
          <w:rFonts w:ascii="Times New Roman" w:hAnsi="Times New Roman"/>
          <w:color w:val="auto"/>
          <w:sz w:val="28"/>
          <w:szCs w:val="28"/>
        </w:rPr>
        <w:lastRenderedPageBreak/>
        <w:t>года между Российской Федерацией и Республикой Татарстан "О разграничении предметов ведения и взаимном делегировании полномочий между органами государственной власти Российской Федерации и органами государственной власти Республики Татарстан".</w:t>
      </w:r>
    </w:p>
    <w:p w:rsidR="00B8103E" w:rsidRPr="00B8103E" w:rsidRDefault="00B8103E" w:rsidP="00B8103E">
      <w:pPr>
        <w:shd w:val="clear" w:color="auto" w:fill="FFFFFF"/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Таким образом, принципиально новое положение таможенной службы в структуре государственных органов современной России, усиление ее роли в защите национальных интересов, повышение вклада таможенников в формирование федерального бюджета вызывает закономерный интерес к современным проблемам ее становления и развития.</w:t>
      </w:r>
    </w:p>
    <w:p w:rsidR="00B8103E" w:rsidRPr="00B8103E" w:rsidRDefault="00B8103E" w:rsidP="00B8103E">
      <w:pPr>
        <w:shd w:val="clear" w:color="auto" w:fill="FFFFFF"/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Становление единой системы таможенных органов было сопряжено с конкретными политическими, экономическими и социальными условиями и предпосылками. Они обусловлены процессом создания российской государственности, перевода экономики страны на рыночные отношения, изменения характера и условий развития внешнеэкономической деятельности.</w:t>
      </w:r>
    </w:p>
    <w:p w:rsidR="00B8103E" w:rsidRPr="00B8103E" w:rsidRDefault="00B8103E" w:rsidP="00B8103E">
      <w:pPr>
        <w:shd w:val="clear" w:color="auto" w:fill="FFFFFF"/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К настоящему времени имеется обширная общая и специальная литература по организации таможенного дела в России. К их числу можно отнести учебное пособие "Основы таможенного дела" изданное Российской Таможенной Академией в пяти выпусках и издание ГТК РФ "Организация таможенного дела в России".</w:t>
      </w:r>
    </w:p>
    <w:p w:rsidR="00B8103E" w:rsidRPr="00B8103E" w:rsidRDefault="00B8103E" w:rsidP="00B8103E">
      <w:pPr>
        <w:shd w:val="clear" w:color="auto" w:fill="FFFFFF"/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Общим вопросам таможенной политики посвящена работа Преснякова В.Ю. "Таможенная политика России: на современном этапе", в ней рассматривается роль и место таможенной службы в обеспечении безопасности государства и стабилизации финансовой системы.</w:t>
      </w:r>
    </w:p>
    <w:p w:rsidR="00B8103E" w:rsidRPr="00B8103E" w:rsidRDefault="00B8103E" w:rsidP="00B8103E">
      <w:pPr>
        <w:shd w:val="clear" w:color="auto" w:fill="FFFFFF"/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Кроме того, существует ряд работ, рассматривающих отдельные аспекты таможенной политики. К данным аспектам можно отнести проблему развития и модернизации таможенной службы в целом, проблемы совершенствования подбора и работы с кадрами, а также взаимосвязь таможенной политики с экономической и внешнеэкономической ситуацией в государстве и экономической безопасностью.</w:t>
      </w:r>
    </w:p>
    <w:p w:rsidR="00B8103E" w:rsidRPr="00B8103E" w:rsidRDefault="00B8103E" w:rsidP="00B8103E">
      <w:pPr>
        <w:shd w:val="clear" w:color="auto" w:fill="FFFFFF"/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lastRenderedPageBreak/>
        <w:t>В условиях становления российской государственности, развития экономической, политической и социальной системы очень важно изучать и учитывать положительный и отрицательный зарубежный опыт становления таможенных служб. Всестороннему анализу механизмов реформирования и модернизации таможенных служб мира как социального института общества и государства посвящена монография В. Б. Кухаренко «Управление модернизацией таможенной службы».</w:t>
      </w:r>
    </w:p>
    <w:p w:rsidR="00B8103E" w:rsidRPr="00B8103E" w:rsidRDefault="00B8103E" w:rsidP="00B8103E">
      <w:pPr>
        <w:shd w:val="clear" w:color="auto" w:fill="FFFFFF"/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Также проблеме реформирования таможенной службы России посвящены публикации Драганова В. "Реорганизация российской таможни" и Щепина В. «Об автоматизации таможенной службы».</w:t>
      </w:r>
    </w:p>
    <w:p w:rsidR="00B8103E" w:rsidRPr="00B8103E" w:rsidRDefault="00B8103E" w:rsidP="00B8103E">
      <w:pPr>
        <w:shd w:val="clear" w:color="auto" w:fill="FFFFFF"/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Основным документом, регулирующим процесс развития таможни в России, является "Федеральная целевая программа развития таможенной службы РФ на 1996-1997 гг. и на период до 2000 г." Анализу данной программы посвящены статьи Круглова А. и Орешкина В.</w:t>
      </w:r>
    </w:p>
    <w:p w:rsidR="00B8103E" w:rsidRPr="00B8103E" w:rsidRDefault="00B8103E" w:rsidP="00B8103E">
      <w:pPr>
        <w:shd w:val="clear" w:color="auto" w:fill="FFFFFF"/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Учитывая, что кадровое обеспечение - один из важнейших аспектов теории и практики управления, очень важен порядок и особые критерии подбора кадров, а также принципы подготовки кадров, особенно, если речь идет о такой важной государственной структуре, как таможенные органы. В силу этого, определенный интерес представляет целевая программа модернизации кадровой работы, где подробно представлены основные цели, задачи, аспекты кадровой работы, а также методы составления программы.</w:t>
      </w:r>
    </w:p>
    <w:p w:rsidR="00B8103E" w:rsidRPr="00B8103E" w:rsidRDefault="00B8103E" w:rsidP="00B8103E">
      <w:pPr>
        <w:shd w:val="clear" w:color="auto" w:fill="FFFFFF"/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Изучению роли таможенной службы в регулировании внешнеэкономической деятельности посвящены публикации Орешкина В. и Габричидзе Б. О роли таможенной службы в обеспечении экономической безопасности России пишут Круглов А., Глазьев С. Интересны статьи о взаимодействии таможни и бюджета государства Кругликова В. и Попова И. Ценность указанных публикаций состоит в том, что авторы статей - это, прежде всего практические работники, ученые-правоведы, специализирующиеся в области таможенного права.</w:t>
      </w:r>
    </w:p>
    <w:p w:rsidR="00B8103E" w:rsidRPr="00B8103E" w:rsidRDefault="00B8103E" w:rsidP="00B8103E">
      <w:pPr>
        <w:shd w:val="clear" w:color="auto" w:fill="FFFFFF"/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lastRenderedPageBreak/>
        <w:t xml:space="preserve">В целом, едва ли не самой важной функцией таможенной службы является забота об экономическом благосостоянии государства. Безусловно, таможенная политика, проводимая государством, незамедлительно отражается на экономике страны. </w:t>
      </w:r>
    </w:p>
    <w:p w:rsidR="00B8103E" w:rsidRPr="00B8103E" w:rsidRDefault="00B8103E" w:rsidP="00B8103E">
      <w:pPr>
        <w:shd w:val="clear" w:color="auto" w:fill="FFFFFF"/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 xml:space="preserve">От изменения таможенных пошлин, таможенной стоимости товаров зависит как их экспорт и импорт, так и их реализация на рынке. </w:t>
      </w:r>
    </w:p>
    <w:p w:rsidR="00B8103E" w:rsidRPr="00B8103E" w:rsidRDefault="00B8103E" w:rsidP="00B8103E">
      <w:pPr>
        <w:shd w:val="clear" w:color="auto" w:fill="FFFFFF"/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 xml:space="preserve">Для понимания этих весьма сложных процессов необходимо иметь представление о том, что представляет из себя таможенная политика государства, виды таможенной политики, в зависимости от каких внешних и внутренних факторов она формируется. Необходимо отметить, что данные вопросы в отечественной литературе недостаточно изучены. </w:t>
      </w:r>
    </w:p>
    <w:p w:rsidR="00B8103E" w:rsidRPr="00B8103E" w:rsidRDefault="00B8103E" w:rsidP="00B8103E">
      <w:pPr>
        <w:shd w:val="clear" w:color="auto" w:fill="FFFFFF"/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Также существует множество аспектов в таможенном деле, такие как взаимодействие таможенных органов с региональными властями, удовлетворение специфических потребностей регионов Российской Федерации в вопросах таможенного дела и т.д., которым уделено недостаточное внимание, но они имеют большое значение не только для развития таможенной системы, но и всего российского общества.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Федеральная таможенная служба РФ - федеральный орган исполнительной власти страны, который осуществляет непосредственное руководство региональными таможенными управлениями. Таможенный контроль представляет собой совокупность мер, осуществляемых таможенными органами в целях обеспечения соблюдения таможенного законодательства Российской Федерации.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Основные задачи Татарстанской таможни: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·Непосредственное осуществление таможенного дела;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·Осуществление мер по реализации таможенной политики;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·Реализация в пределах своей компетенции мер, направленных на обеспечение единства таможенной территории РФ, в части относящейся к таможенному делу;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lastRenderedPageBreak/>
        <w:t xml:space="preserve">·Обеспечение защиты экономических интересов РФ;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·Применение средств таможенного регулирования экономической деятельности;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·Обеспечение соблюдения и единообразного применения таможенного законодательства и других правовых актов, контроль за исполнением которых возложен на таможенные органы;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·Осуществление таможенного оформления и таможенного контроля; применение таможенно-тарифного механизма и налогового механизма в части налогов, относящихся к товарам, перемещаемым через таможенную границу РФ; взимание таможенных платежей и осуществления валютного контроля;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·Осуществление борьбы с контрабандой и иными преступлениями в сфере таможенного дела, с нарушениями таможенных правил.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·Кадровое, финансовое, материально-техническое и социально-бытовое обеспечение своей деятельности.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Таможенные органы, в частности таможня РТ, выполняют следующие основные функции: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1) осуществляют таможенное оформление и таможенный контроль, создают условия, способствующие ускорению товарооборота через таможенную границу;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2)обеспечивают соблюдение порядка перемещения товаров и транспортных средств через таможенную границу;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3)обеспечивают соблюдение установленных в соответствии с законодательством Российской Федерации о государственном регулировании внешнеторговой деятельности и международными договорами Российской Федерации запретов и ограничений в отношении товаров, перемещаемых через таможенную границу;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4)обеспечивают в пределах своей компетенции защиту прав интеллектуальной собственности;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lastRenderedPageBreak/>
        <w:t xml:space="preserve">5)ведут борьбу с контрабандой и иными преступлениями, административными правонарушениями в сфере таможенного дела, пресекают незаконный оборот через таможенную границу наркотических средств, оружия, культурных ценностей, радиоактивных веществ, видов животных и растений, находящихся под угрозой исчезновения, их частей и дериватов, объектов интеллектуальной собственности, других товаров, а также оказывают содействие в борьбе с международным терроризмом и пресечении незаконного вмешательства в аэропортах Российской Федерации в деятельность международной гражданской авиации;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>6) осуществляют в пределах своей компетенции контроль за валютными операциями резидентов и нерезидентов, связанными с перемещением товаров и транспортных средств через таможенную границу, в соответствии с валютным законодательством.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При анализе материалов сайта было установлено, что в таможенном ведомстве нет отдела по связям с общественностью.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Таможня Татарстана не поддерживает осведомлённость населения о своей общественной деятельности.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Сайт таможенной службы предоставляет интернет-пользователю информацию достаточно узкой тематики: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новости таможни, связанные с непосредственным осуществлением её функций;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структуру и руководство таможни, а также нормативный документы, поддерживающие её деятельность.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Однако в пользу сайта говорит наличие обратной связи, представленной в виде интернет-приёмной.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>Также осуществляется рассылка новостей таможни. ·Были исследованы публикации СМИ, размещённые на сайте Приволжского таможенного управления и на сайте таможни Татарстана.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lastRenderedPageBreak/>
        <w:t xml:space="preserve"> На сайте Приволжского таможенного управления за 25.07.2007 г. со ссылкой на пресс-центр Татарстанской таможни была размещена статья, посвящённая спортивному мероприятию с участием таможенников Татарстана.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Данный материал достаточно лестно отзывается о мероприятии, представляя его как семейный праздник («После обязательных видов спорта устроители праздника провели шуточную эстафету»).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Призы получали не только за спортивные успехи. Например, самой спортивной семьёй стала семья Габдуллиных. На сайте таможни Татарстана в разделе «Материалы СМИ» представлен лишь один документ.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>Это интервью корреспондента Германа Салимзянова с начальником таможни Татарстана, генералом-лейтенантом таможенной службы Николаем Коцюбенко, который на тот момент отмечал свой 60-летний юбилей.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center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b/>
          <w:caps/>
          <w:color w:val="auto"/>
          <w:sz w:val="28"/>
          <w:szCs w:val="28"/>
          <w:lang w:eastAsia="en-US"/>
        </w:rPr>
        <w:t>3.</w:t>
      </w:r>
      <w:r w:rsidRPr="00B8103E"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  <w:t xml:space="preserve"> Совершенствование деятельности Таможенного предприятия РТ - по приказу о практике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В настоящее время все больше внимания уделяется вопросам таможенной политики. От грамотного и принципиального ведения дел в этой сфере напрямую зависит как национальная безопасность, так и пополняемость федерального бюджета.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Среди нерешенных проблем таможенной системы можно назвать следующие: </w:t>
      </w:r>
    </w:p>
    <w:p w:rsidR="00B8103E" w:rsidRPr="00B8103E" w:rsidRDefault="00B8103E" w:rsidP="00B8103E">
      <w:pPr>
        <w:numPr>
          <w:ilvl w:val="0"/>
          <w:numId w:val="3"/>
        </w:numPr>
        <w:spacing w:after="0" w:line="259" w:lineRule="auto"/>
        <w:contextualSpacing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занижение таможенной стоимости товаров и их недостоверное декларирование; </w:t>
      </w:r>
    </w:p>
    <w:p w:rsidR="00B8103E" w:rsidRPr="00B8103E" w:rsidRDefault="00B8103E" w:rsidP="00B8103E">
      <w:pPr>
        <w:numPr>
          <w:ilvl w:val="0"/>
          <w:numId w:val="3"/>
        </w:numPr>
        <w:spacing w:after="0" w:line="259" w:lineRule="auto"/>
        <w:contextualSpacing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неразвитость системы информирования о ценообразовании; </w:t>
      </w:r>
    </w:p>
    <w:p w:rsidR="00B8103E" w:rsidRPr="00B8103E" w:rsidRDefault="00B8103E" w:rsidP="00B8103E">
      <w:pPr>
        <w:numPr>
          <w:ilvl w:val="0"/>
          <w:numId w:val="3"/>
        </w:numPr>
        <w:spacing w:after="0" w:line="259" w:lineRule="auto"/>
        <w:contextualSpacing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низкая эффективность контроля на основе методов аудита; </w:t>
      </w:r>
    </w:p>
    <w:p w:rsidR="00B8103E" w:rsidRPr="00B8103E" w:rsidRDefault="00B8103E" w:rsidP="00B8103E">
      <w:pPr>
        <w:numPr>
          <w:ilvl w:val="0"/>
          <w:numId w:val="3"/>
        </w:numPr>
        <w:spacing w:after="0" w:line="259" w:lineRule="auto"/>
        <w:contextualSpacing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lastRenderedPageBreak/>
        <w:t xml:space="preserve">низкий уровень взаимодействия оперативных подразделений таможенных органов с другими правоохранительными и контролирующими органами; </w:t>
      </w:r>
    </w:p>
    <w:p w:rsidR="00B8103E" w:rsidRPr="00B8103E" w:rsidRDefault="00B8103E" w:rsidP="00B8103E">
      <w:pPr>
        <w:numPr>
          <w:ilvl w:val="0"/>
          <w:numId w:val="3"/>
        </w:numPr>
        <w:spacing w:after="0" w:line="259" w:lineRule="auto"/>
        <w:contextualSpacing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недостаточная подготовленность кадров, особенно специалистов в области управления, контроля и анализа информации; низкий уровень социальной защищенности должностных лиц таможенных органов; </w:t>
      </w:r>
    </w:p>
    <w:p w:rsidR="00B8103E" w:rsidRPr="00B8103E" w:rsidRDefault="00B8103E" w:rsidP="00B8103E">
      <w:pPr>
        <w:numPr>
          <w:ilvl w:val="0"/>
          <w:numId w:val="3"/>
        </w:numPr>
        <w:spacing w:after="0" w:line="259" w:lineRule="auto"/>
        <w:contextualSpacing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высокий уровень коррупции.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Развивались такие направления деятельности, как электронное и предварительное декларирование, система управления рисками, таможенный контроль после выпуска товаров в свободное обращение.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Введена в эксплуатацию и продолжает совершенствоваться система управления рисками.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Человеческий фактор в ряде случаев остается определяющим, но с помощью системы управления рисками можно свести к минимуму возможные риски, возникающие при таможенном оформлении.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>Эта технология отрабатывается пока в экспериментальном режиме, однако в дальнейшем планируется создать гибкую, но жестко централизованную систему контроля и управления, основу которой будет представлять Операционный центр по обработке информации и принятию решений.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 Главной задачей Центра будет непрерывный мониторинг всей поступающей информации, ее анализ с применением системы управления рисками, выдача оперативных ориентировок таможенным органам, а также информационный обмен с другими контролирующими органами.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В Центр будет поступать информация от зарубежных таможенных органов, участников внешнеэкономической деятельности в рамках предварительного информирования о поставках товаров на территорию России, от других контролирующих органов.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lastRenderedPageBreak/>
        <w:t xml:space="preserve">Сложность этой проблемы заключается в объективности и достоверности информации, поступающей в базу данных, которая должна быть единой для всех контролирующих органов.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Достоверные данные в одинаковой степени необходимы как таможенникам, так и налоговикам и другим ведомствам, заинтересованным в получении необходимой информации в автоматическом режиме реального времени. В связи с вышеизложенным, важно принципиально решить вопрос о создании Единой базы контролирующих органов. [11, c 432]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Очень важным направлением дальнейшего совершенствования управления таможенными органами является работа по защите интеллектуальной собственности.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>Предполагается совершенствование законодательной базы и изменение организационной структуры региональных таможенных управлений и таможен в части кадрового укрепления подразделений, занимающихся вопросами защиты прав интеллектуальной собственности.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 В настоящее время идет модернизация информационных систем таможенных органов России.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Перед разработчиками поставлены две основные проблемы: внедрение международных стандартов по обработке документации при таможенном контроле; повышение исполнительской дисциплины налогоплательщиков, то есть уход от нелегальных схем минимизации платежей, связанных с таможенным оформлением товаров.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>Отмечается позитивная тенденция в работе оперативных подразделений по выявлению преступлений.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 В оперативно-служебной деятельности подразделений собственной безопасности важнейшим направлением является борьба с преступлениями против интересов государственной службы и с коррупцией в таможенных органах.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lastRenderedPageBreak/>
        <w:t xml:space="preserve"> Основные усилия в кадровой работе направлены на кадровое обеспечение таможенных органов региона. Большое внимание уделяется профессиональной подготовке кадров.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>Дальнейшее совершенствование таможенного администрирования невозможно без активного развития института таможенных брокеров.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 В результате работы по новому Таможенному кодексу Таможенного союза можно с уверенностью утверждать о становлении рынка брокерских услуг в области таможенного дела с учетом современных требований изменившегося законодательства.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Основным инструментом стала система поручительства общественных объединений таможенных брокеров.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По оценке ФТС России услугами поручителей предпочитает пользоваться подавляющее большинство таможенных брокеров.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>Вместе с тем наблюдается тенденция снижения доли товаров, декларируемых таможенными брокерами, хотя количество лиц, включенных в реестр таможенных брокеров, стабильно растет.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 Это может служить показателем недостаточного внимания и поддержки со стороны государства в лице контролирующих органов по отношению к законопослушным участникам внешнеэкономической деятельности, оказывающим услуги в области таможенного дела.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</w:p>
    <w:p w:rsidR="00B8103E" w:rsidRPr="00B8103E" w:rsidRDefault="00B8103E" w:rsidP="006111E2">
      <w:pPr>
        <w:spacing w:after="0"/>
        <w:ind w:firstLine="0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</w:p>
    <w:p w:rsidR="00B8103E" w:rsidRPr="00B8103E" w:rsidRDefault="00B8103E" w:rsidP="00B8103E">
      <w:pPr>
        <w:spacing w:after="0"/>
        <w:ind w:firstLine="0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center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b/>
          <w:sz w:val="28"/>
          <w:szCs w:val="28"/>
          <w:shd w:val="clear" w:color="auto" w:fill="FFFFFF"/>
          <w:lang w:eastAsia="en-US"/>
        </w:rPr>
        <w:lastRenderedPageBreak/>
        <w:t>Заключение</w:t>
      </w:r>
      <w:r w:rsidRPr="00B8103E">
        <w:rPr>
          <w:rFonts w:ascii="Times New Roman" w:eastAsia="Calibri" w:hAnsi="Times New Roman"/>
          <w:b/>
          <w:sz w:val="28"/>
          <w:szCs w:val="28"/>
          <w:lang w:eastAsia="en-US"/>
        </w:rPr>
        <w:br/>
      </w:r>
    </w:p>
    <w:p w:rsidR="00B8103E" w:rsidRPr="00B8103E" w:rsidRDefault="006111E2" w:rsidP="00B8103E">
      <w:pPr>
        <w:tabs>
          <w:tab w:val="left" w:pos="1080"/>
        </w:tabs>
        <w:spacing w:after="0"/>
        <w:ind w:firstLine="567"/>
        <w:jc w:val="both"/>
        <w:rPr>
          <w:rFonts w:ascii="Times New Roman" w:eastAsia="Calibri" w:hAnsi="Times New Roman"/>
          <w:iCs/>
          <w:color w:val="auto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auto"/>
          <w:sz w:val="28"/>
          <w:szCs w:val="28"/>
          <w:lang w:eastAsia="en-US"/>
        </w:rPr>
        <w:t>Целью учебн</w:t>
      </w:r>
      <w:r w:rsidR="00B8103E"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ой практики является приобретение студентами профессиональных навыков, закрепление, расширение и систематизация знаний, полученных ими при изучении теоретического материала, приобретение практического опыта, развитие профессионального мышления, навыков профессиональной деятельности на должности сотрудников и государственных гражданских служащих подразделений таможенных органов и организаций, осуществляющих ВЭД</w:t>
      </w:r>
      <w:r w:rsidR="00B8103E" w:rsidRPr="00B8103E">
        <w:rPr>
          <w:rFonts w:ascii="Times New Roman" w:eastAsia="Calibri" w:hAnsi="Times New Roman"/>
          <w:iCs/>
          <w:color w:val="auto"/>
          <w:sz w:val="28"/>
          <w:szCs w:val="28"/>
          <w:lang w:eastAsia="en-US"/>
        </w:rPr>
        <w:t>.</w:t>
      </w:r>
    </w:p>
    <w:p w:rsidR="00B8103E" w:rsidRPr="00B8103E" w:rsidRDefault="00B8103E" w:rsidP="00B8103E">
      <w:pPr>
        <w:tabs>
          <w:tab w:val="left" w:pos="1080"/>
        </w:tabs>
        <w:spacing w:after="0"/>
        <w:ind w:firstLine="567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Основные задачи практики, которые мы изучили</w:t>
      </w:r>
      <w:r w:rsidRPr="00B8103E"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  <w:t>:</w:t>
      </w:r>
    </w:p>
    <w:p w:rsidR="00B8103E" w:rsidRPr="00B8103E" w:rsidRDefault="00B8103E" w:rsidP="00B8103E">
      <w:pPr>
        <w:numPr>
          <w:ilvl w:val="0"/>
          <w:numId w:val="4"/>
        </w:numPr>
        <w:spacing w:after="0"/>
        <w:ind w:left="0"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изучили систематизацию нормативно-правовых актов в сфере таможенного дела и внешнеэкономической деятельности;</w:t>
      </w:r>
    </w:p>
    <w:p w:rsidR="00B8103E" w:rsidRPr="00B8103E" w:rsidRDefault="00B8103E" w:rsidP="00B8103E">
      <w:pPr>
        <w:numPr>
          <w:ilvl w:val="0"/>
          <w:numId w:val="4"/>
        </w:numPr>
        <w:spacing w:after="0"/>
        <w:ind w:left="0"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 xml:space="preserve">применили навыки контроля уставных, транспортных и коммерческих документов </w:t>
      </w:r>
    </w:p>
    <w:p w:rsidR="00B8103E" w:rsidRPr="00B8103E" w:rsidRDefault="00B8103E" w:rsidP="00B8103E">
      <w:pPr>
        <w:numPr>
          <w:ilvl w:val="0"/>
          <w:numId w:val="4"/>
        </w:numPr>
        <w:spacing w:after="0"/>
        <w:ind w:left="0"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расширение и систематизация знаний о формах и порядке проведения таможенного контроля товаров и транспортных средств, по возможности, получить навыки его осуществления</w:t>
      </w:r>
    </w:p>
    <w:p w:rsidR="00B8103E" w:rsidRPr="00B8103E" w:rsidRDefault="00B8103E" w:rsidP="00B8103E">
      <w:pPr>
        <w:numPr>
          <w:ilvl w:val="0"/>
          <w:numId w:val="4"/>
        </w:numPr>
        <w:spacing w:after="0"/>
        <w:ind w:left="0"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 xml:space="preserve">получили навыки работы с ТН ВЭД ЕАЭС и пояснениями к ней, определения страны происхождения товаров и контроля за их достоверностью  </w:t>
      </w:r>
    </w:p>
    <w:p w:rsidR="00B8103E" w:rsidRPr="00B8103E" w:rsidRDefault="00B8103E" w:rsidP="00B8103E">
      <w:pPr>
        <w:numPr>
          <w:ilvl w:val="0"/>
          <w:numId w:val="4"/>
        </w:numPr>
        <w:spacing w:after="0"/>
        <w:ind w:left="0"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расширение и систематизация знаний о теоретических и организационно-правовых основах государственного регулирования внешнеторговой деятельности, сущность, цели и элементы таможенно-тарифного регулирования ВЭД; видов тарифных льгот, систему преференций, условия применения таможенных процедур и механизмов определения таможенной стоимости товаров;</w:t>
      </w:r>
    </w:p>
    <w:p w:rsidR="00B8103E" w:rsidRPr="00B8103E" w:rsidRDefault="00B8103E" w:rsidP="00B8103E">
      <w:pPr>
        <w:numPr>
          <w:ilvl w:val="0"/>
          <w:numId w:val="4"/>
        </w:numPr>
        <w:spacing w:after="0"/>
        <w:ind w:left="0"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расширение и систематизация знаний о нормативно-правовых актах, регламентирующих порядок декларирования товаров, перемещаемых через таможенную границу и получение навыков заполнения и контроля декларации таможенной стоимости;</w:t>
      </w:r>
    </w:p>
    <w:p w:rsidR="00B8103E" w:rsidRPr="00B8103E" w:rsidRDefault="00B8103E" w:rsidP="00B8103E">
      <w:pPr>
        <w:numPr>
          <w:ilvl w:val="0"/>
          <w:numId w:val="4"/>
        </w:numPr>
        <w:spacing w:after="0"/>
        <w:ind w:left="0"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lastRenderedPageBreak/>
        <w:t>расширение и систематизация знаний о сущности и характеристиках таможенных платежей, порядке корректировки таможенной стоимости и таможенных платежей;</w:t>
      </w:r>
    </w:p>
    <w:p w:rsidR="00B8103E" w:rsidRPr="00B8103E" w:rsidRDefault="00B8103E" w:rsidP="00B8103E">
      <w:pPr>
        <w:numPr>
          <w:ilvl w:val="0"/>
          <w:numId w:val="4"/>
        </w:numPr>
        <w:spacing w:after="0"/>
        <w:ind w:left="0"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научились работать по исчислению таможенных платежей и контролю правильностью их исчисления, полноты и своевременности уплаты;</w:t>
      </w:r>
    </w:p>
    <w:p w:rsidR="00B8103E" w:rsidRPr="00B8103E" w:rsidRDefault="00B8103E" w:rsidP="00B8103E">
      <w:pPr>
        <w:numPr>
          <w:ilvl w:val="0"/>
          <w:numId w:val="4"/>
        </w:numPr>
        <w:spacing w:after="0"/>
        <w:ind w:left="0"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расширение и систематизация знаний о технологии принудительного взыскания таможенных платежей и особенностях возврата (зачета) излишне уплаченных и излишне взысканных таможенных и иных платежей;</w:t>
      </w:r>
    </w:p>
    <w:p w:rsidR="00B8103E" w:rsidRPr="00B8103E" w:rsidRDefault="00B8103E" w:rsidP="00B8103E">
      <w:pPr>
        <w:numPr>
          <w:ilvl w:val="0"/>
          <w:numId w:val="4"/>
        </w:numPr>
        <w:spacing w:after="0"/>
        <w:ind w:left="0"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 xml:space="preserve">научились оформлять внешнеторговые документы в отношении товаров, попадающих под запреты и ограничения; </w:t>
      </w:r>
    </w:p>
    <w:p w:rsidR="00B8103E" w:rsidRPr="00B8103E" w:rsidRDefault="00B8103E" w:rsidP="00B8103E">
      <w:pPr>
        <w:numPr>
          <w:ilvl w:val="0"/>
          <w:numId w:val="4"/>
        </w:numPr>
        <w:spacing w:after="0"/>
        <w:ind w:left="0"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научились работать с локальными и сетевыми информационно-правовыми системами;</w:t>
      </w:r>
    </w:p>
    <w:p w:rsidR="00B8103E" w:rsidRPr="00B8103E" w:rsidRDefault="00B8103E" w:rsidP="00B8103E">
      <w:pPr>
        <w:numPr>
          <w:ilvl w:val="0"/>
          <w:numId w:val="4"/>
        </w:numPr>
        <w:spacing w:after="0"/>
        <w:ind w:left="0"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получили навыки использования информационно-коммуникационных технологий и использования компьютера как средства управления информацией.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B8103E" w:rsidRDefault="00B8103E" w:rsidP="006111E2">
      <w:pPr>
        <w:spacing w:after="0"/>
        <w:ind w:firstLine="0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6111E2" w:rsidRDefault="006111E2" w:rsidP="006111E2">
      <w:pPr>
        <w:spacing w:after="0"/>
        <w:ind w:firstLine="0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6111E2" w:rsidRDefault="006111E2" w:rsidP="006111E2">
      <w:pPr>
        <w:spacing w:after="0"/>
        <w:ind w:firstLine="0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6111E2" w:rsidRDefault="006111E2" w:rsidP="006111E2">
      <w:pPr>
        <w:spacing w:after="0"/>
        <w:ind w:firstLine="0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6111E2" w:rsidRDefault="006111E2" w:rsidP="006111E2">
      <w:pPr>
        <w:spacing w:after="0"/>
        <w:ind w:firstLine="0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6111E2" w:rsidRDefault="006111E2" w:rsidP="006111E2">
      <w:pPr>
        <w:spacing w:after="0"/>
        <w:ind w:firstLine="0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6111E2" w:rsidRPr="00B8103E" w:rsidRDefault="006111E2" w:rsidP="006111E2">
      <w:pPr>
        <w:spacing w:after="0"/>
        <w:ind w:firstLine="0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/>
        <w:ind w:firstLine="0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center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  <w:lastRenderedPageBreak/>
        <w:t>Список литературы</w:t>
      </w:r>
    </w:p>
    <w:p w:rsidR="00B8103E" w:rsidRPr="00B8103E" w:rsidRDefault="00B8103E" w:rsidP="00B8103E">
      <w:pPr>
        <w:tabs>
          <w:tab w:val="left" w:pos="993"/>
        </w:tabs>
        <w:spacing w:after="0"/>
        <w:ind w:firstLine="0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uppressLineNumbers/>
        <w:tabs>
          <w:tab w:val="left" w:pos="0"/>
          <w:tab w:val="left" w:pos="709"/>
          <w:tab w:val="left" w:pos="993"/>
          <w:tab w:val="left" w:pos="1260"/>
        </w:tabs>
        <w:spacing w:after="0"/>
        <w:ind w:firstLine="567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1. Таможенный кодекс Евразийского экономического союза (приложение №1 к Договору о Таможенном кодексе Евразийского экономического союза») //СПС «Консультант плюс» [Электрон. ресурс]. – Электрон. дан. – [М, 2018].</w:t>
      </w:r>
    </w:p>
    <w:p w:rsidR="00B8103E" w:rsidRPr="00B8103E" w:rsidRDefault="00B8103E" w:rsidP="00B8103E">
      <w:pPr>
        <w:widowControl w:val="0"/>
        <w:numPr>
          <w:ilvl w:val="0"/>
          <w:numId w:val="6"/>
        </w:numPr>
        <w:shd w:val="clear" w:color="auto" w:fill="FFFFFF"/>
        <w:tabs>
          <w:tab w:val="left" w:pos="284"/>
          <w:tab w:val="left" w:pos="710"/>
          <w:tab w:val="left" w:pos="993"/>
        </w:tabs>
        <w:autoSpaceDE w:val="0"/>
        <w:autoSpaceDN w:val="0"/>
        <w:adjustRightInd w:val="0"/>
        <w:spacing w:after="0" w:line="259" w:lineRule="auto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О таможенном регулировании в Российской Федерации: Федер. закон от 27.11.2010 №311-ФЗ (ред. от 03.08.2018) // Собрание законодательства РФ. – 2010. – № 48. – Ст. 6252. – КонсультантПлюс. [Электрон. ресурс]. – Электрон. дан. – [М, 2018].</w:t>
      </w:r>
    </w:p>
    <w:p w:rsidR="00B8103E" w:rsidRPr="00B8103E" w:rsidRDefault="00B8103E" w:rsidP="00B8103E">
      <w:pPr>
        <w:tabs>
          <w:tab w:val="left" w:pos="993"/>
        </w:tabs>
        <w:spacing w:after="0"/>
        <w:ind w:firstLine="567"/>
        <w:contextualSpacing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  <w:t>Основная</w:t>
      </w:r>
      <w:r w:rsidRPr="00B8103E">
        <w:rPr>
          <w:rFonts w:ascii="Times New Roman" w:eastAsia="Calibri" w:hAnsi="Times New Roman"/>
          <w:b/>
          <w:color w:val="auto"/>
          <w:spacing w:val="-14"/>
          <w:sz w:val="28"/>
          <w:szCs w:val="28"/>
          <w:lang w:eastAsia="en-US"/>
        </w:rPr>
        <w:t xml:space="preserve"> </w:t>
      </w:r>
      <w:r w:rsidRPr="00B8103E"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  <w:t>литература</w:t>
      </w:r>
    </w:p>
    <w:p w:rsidR="00B8103E" w:rsidRPr="00B8103E" w:rsidRDefault="00B8103E" w:rsidP="00B8103E">
      <w:pPr>
        <w:tabs>
          <w:tab w:val="left" w:pos="993"/>
        </w:tabs>
        <w:spacing w:after="0"/>
        <w:ind w:right="243"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 xml:space="preserve">1. Таможенно-тарифное регулирование внешнеэкономической деятельности и таможенная стоимость : учебник. — : учебник / В.Е. Новиков, В.Н. Ревин, М.П. Цветинский. — 2-е издание. — Москва : Лаборатория знаний, 2016. — 350 с. – Режим доступа: https://www.book.ru/book/923357 </w:t>
      </w:r>
    </w:p>
    <w:p w:rsidR="00B8103E" w:rsidRPr="00B8103E" w:rsidRDefault="00B8103E" w:rsidP="00B8103E">
      <w:pPr>
        <w:tabs>
          <w:tab w:val="left" w:pos="993"/>
        </w:tabs>
        <w:spacing w:after="0"/>
        <w:ind w:right="243"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2.Таможенные платежи : учебное пособие Авторы: Тимофеева Е. Ю.</w:t>
      </w:r>
    </w:p>
    <w:p w:rsidR="00B8103E" w:rsidRPr="00B8103E" w:rsidRDefault="00B8103E" w:rsidP="00B8103E">
      <w:pPr>
        <w:tabs>
          <w:tab w:val="left" w:pos="993"/>
        </w:tabs>
        <w:spacing w:after="0"/>
        <w:ind w:right="243"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 xml:space="preserve">Санкт-Петербург:  Интермедия, 2014 г. , 288 с. – Режим доступа: https://ibooks.ru/reading.php?productid=340924 </w:t>
      </w:r>
    </w:p>
    <w:p w:rsidR="00B8103E" w:rsidRPr="00B8103E" w:rsidRDefault="00B8103E" w:rsidP="00B8103E">
      <w:pPr>
        <w:tabs>
          <w:tab w:val="left" w:pos="993"/>
        </w:tabs>
        <w:spacing w:after="0"/>
        <w:ind w:right="243"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3.Контракты в международной торговле . Кочергина Т. Е.</w:t>
      </w:r>
    </w:p>
    <w:p w:rsidR="00B8103E" w:rsidRPr="00B8103E" w:rsidRDefault="00B8103E" w:rsidP="00B8103E">
      <w:pPr>
        <w:tabs>
          <w:tab w:val="left" w:pos="993"/>
        </w:tabs>
        <w:spacing w:after="0"/>
        <w:ind w:right="243"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Санкт-Петербург:  Интермедия, 2014 г. , 204 с. – Режим доступа: https://ibooks.ru/reading.php?productid=339773</w:t>
      </w:r>
    </w:p>
    <w:p w:rsidR="00B8103E" w:rsidRPr="00B8103E" w:rsidRDefault="00B8103E" w:rsidP="00B8103E">
      <w:pPr>
        <w:tabs>
          <w:tab w:val="left" w:pos="993"/>
        </w:tabs>
        <w:spacing w:after="0"/>
        <w:ind w:firstLine="567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  <w:t>Дополнительная литература</w:t>
      </w:r>
    </w:p>
    <w:p w:rsidR="00B8103E" w:rsidRPr="00B8103E" w:rsidRDefault="00B8103E" w:rsidP="00B8103E">
      <w:pPr>
        <w:numPr>
          <w:ilvl w:val="0"/>
          <w:numId w:val="5"/>
        </w:numPr>
        <w:suppressLineNumbers/>
        <w:tabs>
          <w:tab w:val="left" w:pos="0"/>
          <w:tab w:val="left" w:pos="709"/>
          <w:tab w:val="left" w:pos="993"/>
          <w:tab w:val="left" w:pos="1260"/>
        </w:tabs>
        <w:suppressAutoHyphens/>
        <w:spacing w:after="0" w:line="259" w:lineRule="auto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ГОСТ Р ИСО 15489-1-2007. Национальный стандарт Российской Федерации. Система стандартов по информации, библиотечному и издательскому делу. Управление документами. Общие требования" (утв. Приказом Ростехрегулирования от 12.03.2007 № 28-ст) – КонсультантПлюс. [Электрон. ресурс]. – Электрон. дан. – [М, 2018].</w:t>
      </w:r>
    </w:p>
    <w:p w:rsidR="00B8103E" w:rsidRPr="00B8103E" w:rsidRDefault="00B8103E" w:rsidP="00B8103E">
      <w:pPr>
        <w:numPr>
          <w:ilvl w:val="0"/>
          <w:numId w:val="5"/>
        </w:numPr>
        <w:suppressLineNumbers/>
        <w:tabs>
          <w:tab w:val="left" w:pos="0"/>
          <w:tab w:val="left" w:pos="709"/>
          <w:tab w:val="left" w:pos="993"/>
          <w:tab w:val="left" w:pos="1260"/>
        </w:tabs>
        <w:suppressAutoHyphens/>
        <w:spacing w:after="0" w:line="259" w:lineRule="auto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 xml:space="preserve">Постановление Госстандарта РФ от 03.03.2003 № 65-ст "О принятии и введении в действие государственного стандарта Российской Федерации" (вместе с "ГОСТ Р 6.30-2003. Государственный стандарт Российской Федерации. Унифицированные системы документации. Унифицированная система организационно-распорядительной документации. Требования к </w:t>
      </w: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lastRenderedPageBreak/>
        <w:t>оформлению документов")  – КонсультантПлюс. [Электрон. ресурс]. – Электрон. дан. – [М, 2018].</w:t>
      </w:r>
    </w:p>
    <w:p w:rsidR="00B8103E" w:rsidRPr="00B8103E" w:rsidRDefault="00B8103E" w:rsidP="00B8103E">
      <w:pPr>
        <w:numPr>
          <w:ilvl w:val="0"/>
          <w:numId w:val="5"/>
        </w:numPr>
        <w:suppressLineNumbers/>
        <w:tabs>
          <w:tab w:val="left" w:pos="0"/>
          <w:tab w:val="left" w:pos="709"/>
          <w:tab w:val="left" w:pos="993"/>
          <w:tab w:val="left" w:pos="1260"/>
        </w:tabs>
        <w:suppressAutoHyphens/>
        <w:spacing w:after="0" w:line="259" w:lineRule="auto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 xml:space="preserve"> ГОСТ Р 51141-98. Государственный стандарт Российской Федерации. Делопроизводство и архивное дело. Термины и определения" (утв. Постановлением Госстандарта России от 27.02.1998 № 28) – КонсультантПлюс. [Электрон. ресурс]. – Электрон. дан. – [М, 2018].</w:t>
      </w:r>
    </w:p>
    <w:p w:rsidR="00B8103E" w:rsidRPr="00B8103E" w:rsidRDefault="00B8103E" w:rsidP="00B8103E">
      <w:pPr>
        <w:numPr>
          <w:ilvl w:val="0"/>
          <w:numId w:val="5"/>
        </w:numPr>
        <w:suppressLineNumbers/>
        <w:tabs>
          <w:tab w:val="left" w:pos="0"/>
          <w:tab w:val="left" w:pos="709"/>
          <w:tab w:val="left" w:pos="993"/>
          <w:tab w:val="left" w:pos="1260"/>
        </w:tabs>
        <w:suppressAutoHyphens/>
        <w:spacing w:after="0" w:line="259" w:lineRule="auto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Бакаева, О. Ю. Таможенное право / О.Ю. Бакаева, Г.В. Матвиенко. - М.: ЮРИСТЪ, 2016. - 428 c.</w:t>
      </w:r>
    </w:p>
    <w:p w:rsidR="00B8103E" w:rsidRPr="00B8103E" w:rsidRDefault="00B8103E" w:rsidP="00B8103E">
      <w:pPr>
        <w:widowControl w:val="0"/>
        <w:numPr>
          <w:ilvl w:val="0"/>
          <w:numId w:val="5"/>
        </w:numPr>
        <w:tabs>
          <w:tab w:val="left" w:pos="993"/>
        </w:tabs>
        <w:autoSpaceDE w:val="0"/>
        <w:autoSpaceDN w:val="0"/>
        <w:spacing w:after="0" w:line="259" w:lineRule="auto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 xml:space="preserve">Костин А.А. Международные конвенции и соглашения. Часть 1. Международные перевозки [Электронный ресурс] : учебное пособие / А.А. Костин, О.В. Костина. — Электрон. текстовые данные. — М. : Российская таможенная академия, 2016. — 190 c. — 978-5-9590-0925-0. — Режим доступа: </w:t>
      </w:r>
      <w:hyperlink r:id="rId7" w:history="1">
        <w:r w:rsidRPr="00B8103E">
          <w:rPr>
            <w:rFonts w:ascii="Times New Roman" w:eastAsia="Calibri" w:hAnsi="Times New Roman"/>
            <w:color w:val="auto"/>
            <w:sz w:val="28"/>
            <w:szCs w:val="28"/>
            <w:u w:val="single"/>
            <w:lang w:eastAsia="en-US"/>
          </w:rPr>
          <w:t>http://www.iprbookshop.ru/69457.html</w:t>
        </w:r>
      </w:hyperlink>
    </w:p>
    <w:p w:rsidR="00B8103E" w:rsidRPr="00B8103E" w:rsidRDefault="00B8103E" w:rsidP="00B8103E">
      <w:pPr>
        <w:widowControl w:val="0"/>
        <w:numPr>
          <w:ilvl w:val="0"/>
          <w:numId w:val="5"/>
        </w:numPr>
        <w:tabs>
          <w:tab w:val="left" w:pos="993"/>
        </w:tabs>
        <w:autoSpaceDE w:val="0"/>
        <w:autoSpaceDN w:val="0"/>
        <w:spacing w:after="0" w:line="259" w:lineRule="auto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Минакова И. В. Организация таможенного контроля товаров и транспортных средств /  И. В.Минакова, М. Е. Тихомиров, В.В. Коварда. - Санкт-Петербург:  Интермедия, 2014 г. , 192 с.</w:t>
      </w:r>
    </w:p>
    <w:p w:rsidR="00B8103E" w:rsidRPr="00B8103E" w:rsidRDefault="00B8103E" w:rsidP="00B8103E">
      <w:pPr>
        <w:widowControl w:val="0"/>
        <w:numPr>
          <w:ilvl w:val="0"/>
          <w:numId w:val="5"/>
        </w:numPr>
        <w:tabs>
          <w:tab w:val="left" w:pos="993"/>
        </w:tabs>
        <w:autoSpaceDE w:val="0"/>
        <w:autoSpaceDN w:val="0"/>
        <w:spacing w:after="0" w:line="259" w:lineRule="auto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u w:val="single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Сальников К.А. Декларирование товаров и транспортных средств [Электронный ресурс]: учебное пособие/ Сальников К.А.— Электрон. текстовые данные.— СПб.: Интермедия, 2015.— 228 c.— Режим доступа: </w:t>
      </w:r>
      <w:hyperlink r:id="rId8" w:history="1">
        <w:r w:rsidRPr="00B8103E">
          <w:rPr>
            <w:rFonts w:ascii="Times New Roman" w:eastAsia="Calibri" w:hAnsi="Times New Roman"/>
            <w:color w:val="auto"/>
            <w:sz w:val="28"/>
            <w:szCs w:val="28"/>
            <w:u w:val="single"/>
            <w:shd w:val="clear" w:color="auto" w:fill="FFFFFF"/>
            <w:lang w:eastAsia="en-US"/>
          </w:rPr>
          <w:t>http://www.iprbookshop.ru/27974</w:t>
        </w:r>
      </w:hyperlink>
    </w:p>
    <w:p w:rsidR="00B8103E" w:rsidRPr="00B8103E" w:rsidRDefault="00B8103E" w:rsidP="00B8103E">
      <w:pPr>
        <w:numPr>
          <w:ilvl w:val="0"/>
          <w:numId w:val="5"/>
        </w:numPr>
        <w:suppressLineNumbers/>
        <w:tabs>
          <w:tab w:val="left" w:pos="0"/>
          <w:tab w:val="left" w:pos="709"/>
          <w:tab w:val="left" w:pos="993"/>
          <w:tab w:val="left" w:pos="1260"/>
        </w:tabs>
        <w:suppressAutoHyphens/>
        <w:spacing w:after="0" w:line="259" w:lineRule="auto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CFCFC"/>
          <w:lang w:eastAsia="en-US"/>
        </w:rPr>
        <w:t xml:space="preserve">Соловьев В.В. Таможенные платежи [Электронный ресурс]: учебное пособие / В.В. Соловьев, Н.В. Полежаева. – Электрон. текстовые данные. – СПб: Интермедия, 2015. – 145 c. – 978-5-4383-0075-5. – Режим доступа: </w:t>
      </w:r>
      <w:hyperlink r:id="rId9" w:history="1">
        <w:r w:rsidRPr="00B8103E">
          <w:rPr>
            <w:rFonts w:ascii="Times New Roman" w:eastAsia="Calibri" w:hAnsi="Times New Roman"/>
            <w:color w:val="auto"/>
            <w:sz w:val="28"/>
            <w:szCs w:val="28"/>
            <w:u w:val="single"/>
            <w:shd w:val="clear" w:color="auto" w:fill="FCFCFC"/>
            <w:lang w:eastAsia="en-US"/>
          </w:rPr>
          <w:t>http://www.iprbookshop.ru/27997.html</w:t>
        </w:r>
      </w:hyperlink>
    </w:p>
    <w:p w:rsidR="00B8103E" w:rsidRPr="00B8103E" w:rsidRDefault="00B8103E" w:rsidP="00B8103E">
      <w:pPr>
        <w:widowControl w:val="0"/>
        <w:numPr>
          <w:ilvl w:val="0"/>
          <w:numId w:val="5"/>
        </w:numPr>
        <w:tabs>
          <w:tab w:val="left" w:pos="993"/>
        </w:tabs>
        <w:autoSpaceDE w:val="0"/>
        <w:autoSpaceDN w:val="0"/>
        <w:spacing w:after="0" w:line="259" w:lineRule="auto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Чаплыгина М.А., Коварда В.В.</w:t>
      </w:r>
      <w:hyperlink r:id="rId10" w:history="1">
        <w:r w:rsidRPr="00B8103E">
          <w:rPr>
            <w:rFonts w:ascii="Times New Roman" w:eastAsia="Calibri" w:hAnsi="Times New Roman"/>
            <w:color w:val="auto"/>
            <w:sz w:val="28"/>
            <w:szCs w:val="28"/>
            <w:u w:val="single"/>
            <w:lang w:eastAsia="en-US"/>
          </w:rPr>
          <w:t>Основы документооборота в таможенных органах: учебное пособие</w:t>
        </w:r>
      </w:hyperlink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 xml:space="preserve"> Санкт-Петербург:  Интермедия, 2015 г. , 282 с. </w:t>
      </w:r>
    </w:p>
    <w:p w:rsidR="00B8103E" w:rsidRPr="00B8103E" w:rsidRDefault="00B8103E" w:rsidP="00B8103E">
      <w:pPr>
        <w:numPr>
          <w:ilvl w:val="0"/>
          <w:numId w:val="5"/>
        </w:numPr>
        <w:suppressLineNumbers/>
        <w:tabs>
          <w:tab w:val="left" w:pos="0"/>
          <w:tab w:val="left" w:pos="709"/>
          <w:tab w:val="left" w:pos="993"/>
          <w:tab w:val="left" w:pos="1260"/>
        </w:tabs>
        <w:suppressAutoHyphens/>
        <w:spacing w:after="0" w:line="259" w:lineRule="auto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Чернявский А.Г. Таможенное право: учебник / А.Г. Чернявский. - 2-е изд., перераб. и доп. - М. : ЮСТИЦИЯ, 2016.</w:t>
      </w:r>
    </w:p>
    <w:p w:rsidR="00B8103E" w:rsidRPr="00B8103E" w:rsidRDefault="00B8103E" w:rsidP="00B8103E">
      <w:pPr>
        <w:keepNext/>
        <w:tabs>
          <w:tab w:val="left" w:pos="851"/>
          <w:tab w:val="left" w:pos="993"/>
        </w:tabs>
        <w:spacing w:after="0"/>
        <w:ind w:right="239" w:firstLine="567"/>
        <w:jc w:val="both"/>
        <w:outlineLvl w:val="0"/>
        <w:rPr>
          <w:rFonts w:ascii="Times New Roman" w:hAnsi="Times New Roman"/>
          <w:color w:val="auto"/>
          <w:sz w:val="28"/>
          <w:szCs w:val="28"/>
        </w:rPr>
      </w:pPr>
      <w:bookmarkStart w:id="1" w:name="10._Перечень_информационных_технологий,_"/>
      <w:bookmarkStart w:id="2" w:name="_bookmark9"/>
      <w:bookmarkEnd w:id="1"/>
      <w:bookmarkEnd w:id="2"/>
      <w:r w:rsidRPr="00B8103E">
        <w:rPr>
          <w:rFonts w:ascii="Times New Roman" w:hAnsi="Times New Roman"/>
          <w:color w:val="auto"/>
          <w:sz w:val="28"/>
          <w:szCs w:val="28"/>
        </w:rPr>
        <w:t>10. Перечень информационных технологий, используемых при проведении практики, включая перечень программного обеспечения информационных справочных систем.</w:t>
      </w:r>
    </w:p>
    <w:p w:rsidR="00B8103E" w:rsidRPr="00B8103E" w:rsidRDefault="00B8103E" w:rsidP="00B8103E">
      <w:pPr>
        <w:widowControl w:val="0"/>
        <w:numPr>
          <w:ilvl w:val="0"/>
          <w:numId w:val="7"/>
        </w:numPr>
        <w:tabs>
          <w:tab w:val="left" w:pos="851"/>
          <w:tab w:val="left" w:pos="1089"/>
        </w:tabs>
        <w:autoSpaceDE w:val="0"/>
        <w:autoSpaceDN w:val="0"/>
        <w:spacing w:after="0" w:line="259" w:lineRule="auto"/>
        <w:ind w:firstLine="567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  <w:t>Интернет-ресурсы:</w:t>
      </w:r>
    </w:p>
    <w:p w:rsidR="00B8103E" w:rsidRPr="00B8103E" w:rsidRDefault="00542674" w:rsidP="00B8103E">
      <w:pPr>
        <w:widowControl w:val="0"/>
        <w:numPr>
          <w:ilvl w:val="0"/>
          <w:numId w:val="9"/>
        </w:numPr>
        <w:tabs>
          <w:tab w:val="left" w:pos="851"/>
          <w:tab w:val="left" w:pos="1131"/>
        </w:tabs>
        <w:autoSpaceDE w:val="0"/>
        <w:autoSpaceDN w:val="0"/>
        <w:spacing w:after="0" w:line="259" w:lineRule="auto"/>
        <w:ind w:right="241" w:firstLine="567"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hyperlink r:id="rId11">
        <w:r w:rsidR="00B8103E" w:rsidRPr="00B8103E">
          <w:rPr>
            <w:rFonts w:ascii="Times New Roman" w:eastAsia="Calibri" w:hAnsi="Times New Roman"/>
            <w:color w:val="auto"/>
            <w:sz w:val="28"/>
            <w:szCs w:val="28"/>
            <w:lang w:eastAsia="en-US"/>
          </w:rPr>
          <w:t>http://elibrary.ru/</w:t>
        </w:r>
      </w:hyperlink>
      <w:r w:rsidR="00B8103E"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 xml:space="preserve"> – крупнейший российский информационный портал в области науки, технологии, медицины и</w:t>
      </w:r>
      <w:r w:rsidR="00B8103E" w:rsidRPr="00B8103E">
        <w:rPr>
          <w:rFonts w:ascii="Times New Roman" w:eastAsia="Calibri" w:hAnsi="Times New Roman"/>
          <w:color w:val="auto"/>
          <w:spacing w:val="-9"/>
          <w:sz w:val="28"/>
          <w:szCs w:val="28"/>
          <w:lang w:eastAsia="en-US"/>
        </w:rPr>
        <w:t xml:space="preserve"> </w:t>
      </w:r>
      <w:r w:rsidR="00B8103E"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образования.</w:t>
      </w:r>
    </w:p>
    <w:p w:rsidR="00B8103E" w:rsidRPr="00B8103E" w:rsidRDefault="00542674" w:rsidP="00B8103E">
      <w:pPr>
        <w:widowControl w:val="0"/>
        <w:numPr>
          <w:ilvl w:val="0"/>
          <w:numId w:val="9"/>
        </w:numPr>
        <w:tabs>
          <w:tab w:val="left" w:pos="851"/>
          <w:tab w:val="left" w:pos="1064"/>
        </w:tabs>
        <w:autoSpaceDE w:val="0"/>
        <w:autoSpaceDN w:val="0"/>
        <w:spacing w:after="0" w:line="259" w:lineRule="auto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hyperlink r:id="rId12">
        <w:r w:rsidR="00B8103E" w:rsidRPr="00B8103E">
          <w:rPr>
            <w:rFonts w:ascii="Times New Roman" w:eastAsia="Calibri" w:hAnsi="Times New Roman"/>
            <w:color w:val="auto"/>
            <w:sz w:val="28"/>
            <w:szCs w:val="28"/>
            <w:lang w:eastAsia="en-US"/>
          </w:rPr>
          <w:t xml:space="preserve">http://www.edu.ru/ </w:t>
        </w:r>
      </w:hyperlink>
      <w:r w:rsidR="00B8103E"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– федеральный образовательный</w:t>
      </w:r>
      <w:r w:rsidR="00B8103E" w:rsidRPr="00B8103E">
        <w:rPr>
          <w:rFonts w:ascii="Times New Roman" w:eastAsia="Calibri" w:hAnsi="Times New Roman"/>
          <w:color w:val="auto"/>
          <w:spacing w:val="-3"/>
          <w:sz w:val="28"/>
          <w:szCs w:val="28"/>
          <w:lang w:eastAsia="en-US"/>
        </w:rPr>
        <w:t xml:space="preserve"> </w:t>
      </w:r>
      <w:r w:rsidR="00B8103E"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портал</w:t>
      </w:r>
    </w:p>
    <w:p w:rsidR="00B8103E" w:rsidRPr="00B8103E" w:rsidRDefault="00542674" w:rsidP="00B8103E">
      <w:pPr>
        <w:widowControl w:val="0"/>
        <w:numPr>
          <w:ilvl w:val="0"/>
          <w:numId w:val="9"/>
        </w:numPr>
        <w:tabs>
          <w:tab w:val="left" w:pos="851"/>
          <w:tab w:val="left" w:pos="1064"/>
          <w:tab w:val="left" w:pos="4720"/>
          <w:tab w:val="left" w:pos="7132"/>
          <w:tab w:val="left" w:pos="8356"/>
        </w:tabs>
        <w:autoSpaceDE w:val="0"/>
        <w:autoSpaceDN w:val="0"/>
        <w:spacing w:after="0" w:line="259" w:lineRule="auto"/>
        <w:ind w:right="234" w:firstLine="567"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hyperlink r:id="rId13">
        <w:r w:rsidR="00B8103E" w:rsidRPr="00B8103E">
          <w:rPr>
            <w:rFonts w:ascii="Times New Roman" w:eastAsia="Calibri" w:hAnsi="Times New Roman"/>
            <w:color w:val="auto"/>
            <w:sz w:val="28"/>
            <w:szCs w:val="28"/>
            <w:lang w:eastAsia="en-US"/>
          </w:rPr>
          <w:t xml:space="preserve">www.nalog.ru </w:t>
        </w:r>
      </w:hyperlink>
      <w:r w:rsidR="00B8103E"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– Федеральная налоговая служба Российской Федерации 4</w:t>
      </w:r>
      <w:hyperlink r:id="rId14">
        <w:r w:rsidR="00B8103E" w:rsidRPr="00B8103E">
          <w:rPr>
            <w:rFonts w:ascii="Times New Roman" w:eastAsia="Calibri" w:hAnsi="Times New Roman"/>
            <w:color w:val="auto"/>
            <w:sz w:val="28"/>
            <w:szCs w:val="28"/>
            <w:lang w:eastAsia="en-US"/>
          </w:rPr>
          <w:t>.h</w:t>
        </w:r>
      </w:hyperlink>
      <w:r w:rsidR="00B8103E"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t</w:t>
      </w:r>
      <w:hyperlink r:id="rId15">
        <w:r w:rsidR="00B8103E" w:rsidRPr="00B8103E">
          <w:rPr>
            <w:rFonts w:ascii="Times New Roman" w:eastAsia="Calibri" w:hAnsi="Times New Roman"/>
            <w:color w:val="auto"/>
            <w:sz w:val="28"/>
            <w:szCs w:val="28"/>
            <w:lang w:eastAsia="en-US"/>
          </w:rPr>
          <w:t>tp://www.eaeunion.org/</w:t>
        </w:r>
      </w:hyperlink>
      <w:r w:rsidR="00B8103E"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–</w:t>
      </w:r>
      <w:r w:rsidR="00B8103E"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ab/>
        <w:t>Официальный</w:t>
      </w:r>
      <w:r w:rsidR="00B8103E"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lastRenderedPageBreak/>
        <w:tab/>
        <w:t>сайт</w:t>
      </w:r>
      <w:r w:rsidR="00B8103E"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ab/>
        <w:t>Евразийского</w:t>
      </w:r>
    </w:p>
    <w:p w:rsidR="00B8103E" w:rsidRPr="00B8103E" w:rsidRDefault="00B8103E" w:rsidP="00B8103E">
      <w:pPr>
        <w:tabs>
          <w:tab w:val="left" w:pos="851"/>
        </w:tabs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экономического</w:t>
      </w:r>
      <w:r w:rsidRPr="00B8103E">
        <w:rPr>
          <w:rFonts w:ascii="Times New Roman" w:hAnsi="Times New Roman"/>
          <w:color w:val="auto"/>
          <w:spacing w:val="69"/>
          <w:sz w:val="28"/>
          <w:szCs w:val="28"/>
        </w:rPr>
        <w:t xml:space="preserve"> </w:t>
      </w:r>
      <w:r w:rsidRPr="00B8103E">
        <w:rPr>
          <w:rFonts w:ascii="Times New Roman" w:hAnsi="Times New Roman"/>
          <w:color w:val="auto"/>
          <w:sz w:val="28"/>
          <w:szCs w:val="28"/>
        </w:rPr>
        <w:t>союза</w:t>
      </w:r>
    </w:p>
    <w:p w:rsidR="00B8103E" w:rsidRPr="00B8103E" w:rsidRDefault="00542674" w:rsidP="00B8103E">
      <w:pPr>
        <w:widowControl w:val="0"/>
        <w:numPr>
          <w:ilvl w:val="0"/>
          <w:numId w:val="8"/>
        </w:numPr>
        <w:tabs>
          <w:tab w:val="left" w:pos="851"/>
          <w:tab w:val="left" w:pos="1064"/>
        </w:tabs>
        <w:autoSpaceDE w:val="0"/>
        <w:autoSpaceDN w:val="0"/>
        <w:spacing w:after="0" w:line="259" w:lineRule="auto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hyperlink r:id="rId16">
        <w:r w:rsidR="00B8103E" w:rsidRPr="00B8103E">
          <w:rPr>
            <w:rFonts w:ascii="Times New Roman" w:eastAsia="Calibri" w:hAnsi="Times New Roman"/>
            <w:color w:val="auto"/>
            <w:sz w:val="28"/>
            <w:szCs w:val="28"/>
            <w:lang w:eastAsia="en-US"/>
          </w:rPr>
          <w:t xml:space="preserve">www.roskazna.ru </w:t>
        </w:r>
      </w:hyperlink>
      <w:r w:rsidR="00B8103E"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– Федеральное</w:t>
      </w:r>
      <w:r w:rsidR="00B8103E" w:rsidRPr="00B8103E">
        <w:rPr>
          <w:rFonts w:ascii="Times New Roman" w:eastAsia="Calibri" w:hAnsi="Times New Roman"/>
          <w:color w:val="auto"/>
          <w:spacing w:val="1"/>
          <w:sz w:val="28"/>
          <w:szCs w:val="28"/>
          <w:lang w:eastAsia="en-US"/>
        </w:rPr>
        <w:t xml:space="preserve"> </w:t>
      </w:r>
      <w:r w:rsidR="00B8103E"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казначейство.</w:t>
      </w:r>
    </w:p>
    <w:p w:rsidR="00B8103E" w:rsidRPr="00B8103E" w:rsidRDefault="00542674" w:rsidP="00B8103E">
      <w:pPr>
        <w:widowControl w:val="0"/>
        <w:numPr>
          <w:ilvl w:val="0"/>
          <w:numId w:val="8"/>
        </w:numPr>
        <w:tabs>
          <w:tab w:val="left" w:pos="851"/>
          <w:tab w:val="left" w:pos="1064"/>
        </w:tabs>
        <w:autoSpaceDE w:val="0"/>
        <w:autoSpaceDN w:val="0"/>
        <w:spacing w:after="0" w:line="259" w:lineRule="auto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hyperlink r:id="rId17">
        <w:r w:rsidR="00B8103E" w:rsidRPr="00B8103E">
          <w:rPr>
            <w:rFonts w:ascii="Times New Roman" w:eastAsia="Calibri" w:hAnsi="Times New Roman"/>
            <w:color w:val="auto"/>
            <w:sz w:val="28"/>
            <w:szCs w:val="28"/>
            <w:lang w:eastAsia="en-US"/>
          </w:rPr>
          <w:t xml:space="preserve">www.gks.ru </w:t>
        </w:r>
      </w:hyperlink>
      <w:r w:rsidR="00B8103E"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– Федеральная служба государственной</w:t>
      </w:r>
      <w:r w:rsidR="00B8103E" w:rsidRPr="00B8103E">
        <w:rPr>
          <w:rFonts w:ascii="Times New Roman" w:eastAsia="Calibri" w:hAnsi="Times New Roman"/>
          <w:color w:val="auto"/>
          <w:spacing w:val="-2"/>
          <w:sz w:val="28"/>
          <w:szCs w:val="28"/>
          <w:lang w:eastAsia="en-US"/>
        </w:rPr>
        <w:t xml:space="preserve"> </w:t>
      </w:r>
      <w:r w:rsidR="00B8103E"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статистики</w:t>
      </w:r>
    </w:p>
    <w:p w:rsidR="00B8103E" w:rsidRPr="00B8103E" w:rsidRDefault="00542674" w:rsidP="00B8103E">
      <w:pPr>
        <w:widowControl w:val="0"/>
        <w:numPr>
          <w:ilvl w:val="0"/>
          <w:numId w:val="8"/>
        </w:numPr>
        <w:tabs>
          <w:tab w:val="left" w:pos="851"/>
          <w:tab w:val="left" w:pos="1196"/>
          <w:tab w:val="left" w:pos="1197"/>
          <w:tab w:val="left" w:pos="3903"/>
          <w:tab w:val="left" w:pos="4246"/>
          <w:tab w:val="left" w:pos="5986"/>
        </w:tabs>
        <w:autoSpaceDE w:val="0"/>
        <w:autoSpaceDN w:val="0"/>
        <w:spacing w:after="0" w:line="259" w:lineRule="auto"/>
        <w:ind w:right="230" w:firstLine="567"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hyperlink r:id="rId18">
        <w:r w:rsidR="00B8103E" w:rsidRPr="00B8103E">
          <w:rPr>
            <w:rFonts w:ascii="Times New Roman" w:eastAsia="Calibri" w:hAnsi="Times New Roman"/>
            <w:color w:val="auto"/>
            <w:sz w:val="28"/>
            <w:szCs w:val="28"/>
            <w:u w:val="single" w:color="0000FF"/>
            <w:lang w:eastAsia="en-US"/>
          </w:rPr>
          <w:t>http://elearn.rucoop.ru</w:t>
        </w:r>
      </w:hyperlink>
      <w:r w:rsidR="00B8103E"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ab/>
        <w:t>–</w:t>
      </w:r>
      <w:r w:rsidR="00B8103E"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ab/>
        <w:t>Электронная</w:t>
      </w:r>
      <w:r w:rsidR="00B8103E"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ab/>
      </w:r>
      <w:r w:rsidR="00B8103E" w:rsidRPr="00B8103E">
        <w:rPr>
          <w:rFonts w:ascii="Times New Roman" w:eastAsia="Calibri" w:hAnsi="Times New Roman"/>
          <w:color w:val="auto"/>
          <w:spacing w:val="-1"/>
          <w:sz w:val="28"/>
          <w:szCs w:val="28"/>
          <w:lang w:eastAsia="en-US"/>
        </w:rPr>
        <w:t xml:space="preserve">информационно-образовательная </w:t>
      </w:r>
      <w:r w:rsidR="00B8103E"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среда Российского университета</w:t>
      </w:r>
      <w:r w:rsidR="00B8103E" w:rsidRPr="00B8103E">
        <w:rPr>
          <w:rFonts w:ascii="Times New Roman" w:eastAsia="Calibri" w:hAnsi="Times New Roman"/>
          <w:color w:val="auto"/>
          <w:spacing w:val="-3"/>
          <w:sz w:val="28"/>
          <w:szCs w:val="28"/>
          <w:lang w:eastAsia="en-US"/>
        </w:rPr>
        <w:t xml:space="preserve"> </w:t>
      </w:r>
      <w:r w:rsidR="00B8103E"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кооперации</w:t>
      </w:r>
    </w:p>
    <w:p w:rsidR="00B8103E" w:rsidRPr="00B8103E" w:rsidRDefault="00B8103E" w:rsidP="00B8103E">
      <w:pPr>
        <w:tabs>
          <w:tab w:val="left" w:pos="851"/>
        </w:tabs>
        <w:spacing w:after="0"/>
        <w:ind w:firstLine="567"/>
        <w:jc w:val="both"/>
        <w:outlineLvl w:val="0"/>
        <w:rPr>
          <w:rFonts w:ascii="Times New Roman" w:eastAsia="Calibri" w:hAnsi="Times New Roman"/>
          <w:bCs/>
          <w:color w:val="auto"/>
          <w:sz w:val="28"/>
          <w:szCs w:val="28"/>
          <w:lang w:val="en-US" w:eastAsia="en-US"/>
        </w:rPr>
      </w:pPr>
      <w:r w:rsidRPr="00B8103E">
        <w:rPr>
          <w:rFonts w:ascii="Times New Roman" w:eastAsia="Calibri" w:hAnsi="Times New Roman"/>
          <w:bCs/>
          <w:color w:val="auto"/>
          <w:sz w:val="28"/>
          <w:szCs w:val="28"/>
          <w:lang w:val="en-US" w:eastAsia="en-US"/>
        </w:rPr>
        <w:t xml:space="preserve">8.https://www.book.ru/ - </w:t>
      </w:r>
      <w:r w:rsidRPr="00B8103E">
        <w:rPr>
          <w:rFonts w:ascii="Times New Roman" w:eastAsia="Calibri" w:hAnsi="Times New Roman"/>
          <w:bCs/>
          <w:color w:val="auto"/>
          <w:sz w:val="28"/>
          <w:szCs w:val="28"/>
          <w:lang w:eastAsia="en-US"/>
        </w:rPr>
        <w:t>ЭБС</w:t>
      </w:r>
      <w:r w:rsidRPr="00B8103E">
        <w:rPr>
          <w:rFonts w:ascii="Times New Roman" w:eastAsia="Calibri" w:hAnsi="Times New Roman"/>
          <w:bCs/>
          <w:color w:val="auto"/>
          <w:sz w:val="28"/>
          <w:szCs w:val="28"/>
          <w:lang w:val="en-US" w:eastAsia="en-US"/>
        </w:rPr>
        <w:t xml:space="preserve"> Book.ru </w:t>
      </w:r>
    </w:p>
    <w:p w:rsidR="00B8103E" w:rsidRPr="00B8103E" w:rsidRDefault="00B8103E" w:rsidP="00B8103E">
      <w:pPr>
        <w:tabs>
          <w:tab w:val="left" w:pos="851"/>
        </w:tabs>
        <w:spacing w:after="0"/>
        <w:ind w:firstLine="567"/>
        <w:jc w:val="both"/>
        <w:outlineLvl w:val="0"/>
        <w:rPr>
          <w:rFonts w:ascii="Times New Roman" w:eastAsia="Calibri" w:hAnsi="Times New Roman"/>
          <w:bCs/>
          <w:color w:val="auto"/>
          <w:sz w:val="28"/>
          <w:szCs w:val="28"/>
          <w:lang w:val="en-US" w:eastAsia="en-US"/>
        </w:rPr>
      </w:pPr>
      <w:r w:rsidRPr="00B8103E">
        <w:rPr>
          <w:rFonts w:ascii="Times New Roman" w:eastAsia="Calibri" w:hAnsi="Times New Roman"/>
          <w:bCs/>
          <w:color w:val="auto"/>
          <w:sz w:val="28"/>
          <w:szCs w:val="28"/>
          <w:lang w:val="en-US" w:eastAsia="en-US"/>
        </w:rPr>
        <w:t xml:space="preserve">9.http://www.iprbookshop.ru - </w:t>
      </w:r>
      <w:r w:rsidRPr="00B8103E">
        <w:rPr>
          <w:rFonts w:ascii="Times New Roman" w:eastAsia="Calibri" w:hAnsi="Times New Roman"/>
          <w:bCs/>
          <w:color w:val="auto"/>
          <w:sz w:val="28"/>
          <w:szCs w:val="28"/>
          <w:lang w:eastAsia="en-US"/>
        </w:rPr>
        <w:t>ЭБС</w:t>
      </w:r>
      <w:r w:rsidRPr="00B8103E">
        <w:rPr>
          <w:rFonts w:ascii="Times New Roman" w:eastAsia="Calibri" w:hAnsi="Times New Roman"/>
          <w:bCs/>
          <w:color w:val="auto"/>
          <w:sz w:val="28"/>
          <w:szCs w:val="28"/>
          <w:lang w:val="en-US" w:eastAsia="en-US"/>
        </w:rPr>
        <w:t xml:space="preserve"> IPRbooks </w:t>
      </w:r>
    </w:p>
    <w:p w:rsidR="00B8103E" w:rsidRPr="00B8103E" w:rsidRDefault="00B8103E" w:rsidP="00B8103E">
      <w:pPr>
        <w:tabs>
          <w:tab w:val="left" w:pos="851"/>
        </w:tabs>
        <w:spacing w:after="0"/>
        <w:ind w:firstLine="567"/>
        <w:jc w:val="both"/>
        <w:outlineLvl w:val="0"/>
        <w:rPr>
          <w:rFonts w:ascii="Times New Roman" w:eastAsia="Calibri" w:hAnsi="Times New Roman"/>
          <w:bCs/>
          <w:color w:val="auto"/>
          <w:sz w:val="28"/>
          <w:szCs w:val="28"/>
          <w:lang w:val="en-US" w:eastAsia="en-US"/>
        </w:rPr>
      </w:pPr>
      <w:r w:rsidRPr="00B8103E">
        <w:rPr>
          <w:rFonts w:ascii="Times New Roman" w:eastAsia="Calibri" w:hAnsi="Times New Roman"/>
          <w:bCs/>
          <w:color w:val="auto"/>
          <w:sz w:val="28"/>
          <w:szCs w:val="28"/>
          <w:lang w:val="en-US" w:eastAsia="en-US"/>
        </w:rPr>
        <w:t>10.https://ibooks.ru/ -</w:t>
      </w:r>
      <w:r w:rsidRPr="00B8103E">
        <w:rPr>
          <w:rFonts w:ascii="Times New Roman" w:eastAsia="Calibri" w:hAnsi="Times New Roman"/>
          <w:bCs/>
          <w:color w:val="auto"/>
          <w:sz w:val="28"/>
          <w:szCs w:val="28"/>
          <w:lang w:eastAsia="en-US"/>
        </w:rPr>
        <w:t>ЭБС</w:t>
      </w:r>
      <w:r w:rsidRPr="00B8103E">
        <w:rPr>
          <w:rFonts w:ascii="Times New Roman" w:eastAsia="Calibri" w:hAnsi="Times New Roman"/>
          <w:bCs/>
          <w:color w:val="auto"/>
          <w:sz w:val="28"/>
          <w:szCs w:val="28"/>
          <w:lang w:val="en-US" w:eastAsia="en-US"/>
        </w:rPr>
        <w:t xml:space="preserve"> </w:t>
      </w:r>
      <w:r w:rsidRPr="00B8103E">
        <w:rPr>
          <w:rFonts w:ascii="Times New Roman" w:eastAsia="Calibri" w:hAnsi="Times New Roman"/>
          <w:bCs/>
          <w:color w:val="auto"/>
          <w:sz w:val="28"/>
          <w:szCs w:val="28"/>
          <w:lang w:eastAsia="en-US"/>
        </w:rPr>
        <w:t>Айбукс</w:t>
      </w:r>
      <w:r w:rsidRPr="00B8103E">
        <w:rPr>
          <w:rFonts w:ascii="Times New Roman" w:eastAsia="Calibri" w:hAnsi="Times New Roman"/>
          <w:bCs/>
          <w:color w:val="auto"/>
          <w:sz w:val="28"/>
          <w:szCs w:val="28"/>
          <w:lang w:val="en-US" w:eastAsia="en-US"/>
        </w:rPr>
        <w:t xml:space="preserve">.ru/ibooks.ru </w:t>
      </w:r>
    </w:p>
    <w:p w:rsidR="00B8103E" w:rsidRPr="00B8103E" w:rsidRDefault="00B8103E" w:rsidP="00B8103E">
      <w:pPr>
        <w:tabs>
          <w:tab w:val="left" w:pos="851"/>
        </w:tabs>
        <w:spacing w:after="0"/>
        <w:ind w:firstLine="567"/>
        <w:jc w:val="both"/>
        <w:outlineLvl w:val="0"/>
        <w:rPr>
          <w:rFonts w:ascii="Times New Roman" w:eastAsia="Calibri" w:hAnsi="Times New Roman"/>
          <w:bCs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bCs/>
          <w:color w:val="auto"/>
          <w:sz w:val="28"/>
          <w:szCs w:val="28"/>
          <w:lang w:eastAsia="en-US"/>
        </w:rPr>
        <w:t xml:space="preserve">11.https://rucont.ru/ - ЭБС «Национальный цифровой ресурс «Руконт» </w:t>
      </w:r>
    </w:p>
    <w:p w:rsidR="00B8103E" w:rsidRPr="00B8103E" w:rsidRDefault="00B8103E" w:rsidP="00B8103E">
      <w:pPr>
        <w:tabs>
          <w:tab w:val="left" w:pos="851"/>
        </w:tabs>
        <w:spacing w:after="0"/>
        <w:ind w:firstLine="567"/>
        <w:jc w:val="both"/>
        <w:outlineLvl w:val="0"/>
        <w:rPr>
          <w:rFonts w:ascii="Times New Roman" w:eastAsia="Calibri" w:hAnsi="Times New Roman"/>
          <w:bCs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bCs/>
          <w:color w:val="auto"/>
          <w:sz w:val="28"/>
          <w:szCs w:val="28"/>
          <w:lang w:eastAsia="en-US"/>
        </w:rPr>
        <w:t xml:space="preserve">12.http://znanium.com/ - ЭБС Znanium.com </w:t>
      </w:r>
    </w:p>
    <w:p w:rsidR="00B8103E" w:rsidRPr="00B8103E" w:rsidRDefault="00B8103E" w:rsidP="00B8103E">
      <w:pPr>
        <w:tabs>
          <w:tab w:val="left" w:pos="851"/>
        </w:tabs>
        <w:spacing w:after="0"/>
        <w:ind w:firstLine="567"/>
        <w:jc w:val="both"/>
        <w:outlineLvl w:val="0"/>
        <w:rPr>
          <w:rFonts w:ascii="Times New Roman" w:eastAsia="Calibri" w:hAnsi="Times New Roman"/>
          <w:bCs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bCs/>
          <w:color w:val="auto"/>
          <w:sz w:val="28"/>
          <w:szCs w:val="28"/>
          <w:lang w:eastAsia="en-US"/>
        </w:rPr>
        <w:t>13.https://dlib.eastview.com/- База данных East View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A11307" w:rsidRDefault="00A11307">
      <w:pPr>
        <w:rPr>
          <w:rFonts w:ascii="Times New Roman" w:hAnsi="Times New Roman"/>
          <w:sz w:val="28"/>
        </w:rPr>
      </w:pPr>
    </w:p>
    <w:sectPr w:rsidR="00A11307">
      <w:footerReference w:type="default" r:id="rId19"/>
      <w:pgSz w:w="11906" w:h="16838"/>
      <w:pgMar w:top="1134" w:right="851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2674" w:rsidRDefault="00542674">
      <w:pPr>
        <w:spacing w:after="0" w:line="240" w:lineRule="auto"/>
      </w:pPr>
      <w:r>
        <w:separator/>
      </w:r>
    </w:p>
  </w:endnote>
  <w:endnote w:type="continuationSeparator" w:id="0">
    <w:p w:rsidR="00542674" w:rsidRDefault="00542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Noto Sans Symbols">
    <w:altName w:val="Cambria Math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1307" w:rsidRDefault="002A7F9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</w:pPr>
    <w:r>
      <w:fldChar w:fldCharType="begin"/>
    </w:r>
    <w:r>
      <w:instrText xml:space="preserve">PAGE </w:instrText>
    </w:r>
    <w:r>
      <w:fldChar w:fldCharType="separate"/>
    </w:r>
    <w:r w:rsidR="006111E2">
      <w:rPr>
        <w:noProof/>
      </w:rPr>
      <w:t>22</w:t>
    </w:r>
    <w:r>
      <w:fldChar w:fldCharType="end"/>
    </w:r>
  </w:p>
  <w:p w:rsidR="00A11307" w:rsidRDefault="00A1130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</w:pPr>
  </w:p>
  <w:p w:rsidR="00A11307" w:rsidRDefault="00A11307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2674" w:rsidRDefault="00542674">
      <w:pPr>
        <w:spacing w:after="0" w:line="240" w:lineRule="auto"/>
      </w:pPr>
      <w:r>
        <w:separator/>
      </w:r>
    </w:p>
  </w:footnote>
  <w:footnote w:type="continuationSeparator" w:id="0">
    <w:p w:rsidR="00542674" w:rsidRDefault="005426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A7489"/>
    <w:multiLevelType w:val="hybridMultilevel"/>
    <w:tmpl w:val="17B25DC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35420C"/>
    <w:multiLevelType w:val="hybridMultilevel"/>
    <w:tmpl w:val="02106942"/>
    <w:lvl w:ilvl="0" w:tplc="A838EA08">
      <w:start w:val="1"/>
      <w:numFmt w:val="decimal"/>
      <w:lvlText w:val="%1."/>
      <w:lvlJc w:val="left"/>
      <w:pPr>
        <w:ind w:left="217" w:hanging="347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1" w:tplc="DC58A4FC">
      <w:numFmt w:val="bullet"/>
      <w:lvlText w:val="•"/>
      <w:lvlJc w:val="left"/>
      <w:pPr>
        <w:ind w:left="1220" w:hanging="347"/>
      </w:pPr>
      <w:rPr>
        <w:rFonts w:hint="default"/>
        <w:lang w:val="ru-RU" w:eastAsia="ru-RU" w:bidi="ru-RU"/>
      </w:rPr>
    </w:lvl>
    <w:lvl w:ilvl="2" w:tplc="CF8E0850">
      <w:numFmt w:val="bullet"/>
      <w:lvlText w:val="•"/>
      <w:lvlJc w:val="left"/>
      <w:pPr>
        <w:ind w:left="2221" w:hanging="347"/>
      </w:pPr>
      <w:rPr>
        <w:rFonts w:hint="default"/>
        <w:lang w:val="ru-RU" w:eastAsia="ru-RU" w:bidi="ru-RU"/>
      </w:rPr>
    </w:lvl>
    <w:lvl w:ilvl="3" w:tplc="4CA8412E">
      <w:numFmt w:val="bullet"/>
      <w:lvlText w:val="•"/>
      <w:lvlJc w:val="left"/>
      <w:pPr>
        <w:ind w:left="3221" w:hanging="347"/>
      </w:pPr>
      <w:rPr>
        <w:rFonts w:hint="default"/>
        <w:lang w:val="ru-RU" w:eastAsia="ru-RU" w:bidi="ru-RU"/>
      </w:rPr>
    </w:lvl>
    <w:lvl w:ilvl="4" w:tplc="139E0C56">
      <w:numFmt w:val="bullet"/>
      <w:lvlText w:val="•"/>
      <w:lvlJc w:val="left"/>
      <w:pPr>
        <w:ind w:left="4222" w:hanging="347"/>
      </w:pPr>
      <w:rPr>
        <w:rFonts w:hint="default"/>
        <w:lang w:val="ru-RU" w:eastAsia="ru-RU" w:bidi="ru-RU"/>
      </w:rPr>
    </w:lvl>
    <w:lvl w:ilvl="5" w:tplc="BF0CE186">
      <w:numFmt w:val="bullet"/>
      <w:lvlText w:val="•"/>
      <w:lvlJc w:val="left"/>
      <w:pPr>
        <w:ind w:left="5223" w:hanging="347"/>
      </w:pPr>
      <w:rPr>
        <w:rFonts w:hint="default"/>
        <w:lang w:val="ru-RU" w:eastAsia="ru-RU" w:bidi="ru-RU"/>
      </w:rPr>
    </w:lvl>
    <w:lvl w:ilvl="6" w:tplc="7D52122C">
      <w:numFmt w:val="bullet"/>
      <w:lvlText w:val="•"/>
      <w:lvlJc w:val="left"/>
      <w:pPr>
        <w:ind w:left="6223" w:hanging="347"/>
      </w:pPr>
      <w:rPr>
        <w:rFonts w:hint="default"/>
        <w:lang w:val="ru-RU" w:eastAsia="ru-RU" w:bidi="ru-RU"/>
      </w:rPr>
    </w:lvl>
    <w:lvl w:ilvl="7" w:tplc="84F4298A">
      <w:numFmt w:val="bullet"/>
      <w:lvlText w:val="•"/>
      <w:lvlJc w:val="left"/>
      <w:pPr>
        <w:ind w:left="7224" w:hanging="347"/>
      </w:pPr>
      <w:rPr>
        <w:rFonts w:hint="default"/>
        <w:lang w:val="ru-RU" w:eastAsia="ru-RU" w:bidi="ru-RU"/>
      </w:rPr>
    </w:lvl>
    <w:lvl w:ilvl="8" w:tplc="E4682138">
      <w:numFmt w:val="bullet"/>
      <w:lvlText w:val="•"/>
      <w:lvlJc w:val="left"/>
      <w:pPr>
        <w:ind w:left="8225" w:hanging="347"/>
      </w:pPr>
      <w:rPr>
        <w:rFonts w:hint="default"/>
        <w:lang w:val="ru-RU" w:eastAsia="ru-RU" w:bidi="ru-RU"/>
      </w:rPr>
    </w:lvl>
  </w:abstractNum>
  <w:abstractNum w:abstractNumId="2" w15:restartNumberingAfterBreak="0">
    <w:nsid w:val="11BB731A"/>
    <w:multiLevelType w:val="multilevel"/>
    <w:tmpl w:val="39B2BEB4"/>
    <w:lvl w:ilvl="0">
      <w:start w:val="5"/>
      <w:numFmt w:val="decimal"/>
      <w:lvlText w:val="%1."/>
      <w:lvlJc w:val="left"/>
      <w:pPr>
        <w:ind w:left="217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1">
      <w:start w:val="11"/>
      <w:numFmt w:val="decimal"/>
      <w:lvlText w:val="%2."/>
      <w:lvlJc w:val="left"/>
      <w:pPr>
        <w:ind w:left="217" w:hanging="711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ru-RU" w:bidi="ru-RU"/>
      </w:rPr>
    </w:lvl>
    <w:lvl w:ilvl="2">
      <w:start w:val="1"/>
      <w:numFmt w:val="decimal"/>
      <w:lvlText w:val="%2.%3"/>
      <w:lvlJc w:val="left"/>
      <w:pPr>
        <w:ind w:left="217" w:hanging="561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8"/>
        <w:szCs w:val="28"/>
        <w:lang w:val="ru-RU" w:eastAsia="ru-RU" w:bidi="ru-RU"/>
      </w:rPr>
    </w:lvl>
    <w:lvl w:ilvl="3">
      <w:numFmt w:val="bullet"/>
      <w:lvlText w:val="•"/>
      <w:lvlJc w:val="left"/>
      <w:pPr>
        <w:ind w:left="3221" w:hanging="561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222" w:hanging="561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223" w:hanging="561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223" w:hanging="561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224" w:hanging="561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225" w:hanging="561"/>
      </w:pPr>
      <w:rPr>
        <w:rFonts w:hint="default"/>
        <w:lang w:val="ru-RU" w:eastAsia="ru-RU" w:bidi="ru-RU"/>
      </w:rPr>
    </w:lvl>
  </w:abstractNum>
  <w:abstractNum w:abstractNumId="3" w15:restartNumberingAfterBreak="0">
    <w:nsid w:val="2B646236"/>
    <w:multiLevelType w:val="multilevel"/>
    <w:tmpl w:val="09265954"/>
    <w:lvl w:ilvl="0">
      <w:start w:val="65535"/>
      <w:numFmt w:val="bullet"/>
      <w:lvlText w:val="-"/>
      <w:lvlJc w:val="left"/>
      <w:pPr>
        <w:widowControl/>
        <w:ind w:left="1069" w:hanging="360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widowControl/>
        <w:ind w:left="1789" w:hanging="360"/>
      </w:pPr>
    </w:lvl>
    <w:lvl w:ilvl="2">
      <w:start w:val="1"/>
      <w:numFmt w:val="bullet"/>
      <w:lvlText w:val="▪"/>
      <w:lvlJc w:val="left"/>
      <w:pPr>
        <w:widowControl/>
        <w:ind w:left="2509" w:hanging="360"/>
      </w:pPr>
      <w:rPr>
        <w:rFonts w:ascii="Noto Sans Symbols" w:hAnsi="Noto Sans Symbols"/>
      </w:rPr>
    </w:lvl>
    <w:lvl w:ilvl="3">
      <w:start w:val="1"/>
      <w:numFmt w:val="bullet"/>
      <w:lvlText w:val="●"/>
      <w:lvlJc w:val="left"/>
      <w:pPr>
        <w:widowControl/>
        <w:ind w:left="3229" w:hanging="360"/>
      </w:pPr>
      <w:rPr>
        <w:rFonts w:ascii="Noto Sans Symbols" w:hAnsi="Noto Sans Symbols"/>
      </w:rPr>
    </w:lvl>
    <w:lvl w:ilvl="4">
      <w:start w:val="1"/>
      <w:numFmt w:val="bullet"/>
      <w:lvlText w:val="o"/>
      <w:lvlJc w:val="left"/>
      <w:pPr>
        <w:widowControl/>
        <w:ind w:left="3949" w:hanging="360"/>
      </w:pPr>
      <w:rPr>
        <w:rFonts w:ascii="Courier New" w:hAnsi="Courier New"/>
      </w:rPr>
    </w:lvl>
    <w:lvl w:ilvl="5">
      <w:start w:val="1"/>
      <w:numFmt w:val="bullet"/>
      <w:lvlText w:val="▪"/>
      <w:lvlJc w:val="left"/>
      <w:pPr>
        <w:widowControl/>
        <w:ind w:left="4669" w:hanging="360"/>
      </w:pPr>
      <w:rPr>
        <w:rFonts w:ascii="Noto Sans Symbols" w:hAnsi="Noto Sans Symbols"/>
      </w:rPr>
    </w:lvl>
    <w:lvl w:ilvl="6">
      <w:start w:val="1"/>
      <w:numFmt w:val="bullet"/>
      <w:lvlText w:val="●"/>
      <w:lvlJc w:val="left"/>
      <w:pPr>
        <w:widowControl/>
        <w:ind w:left="5389" w:hanging="360"/>
      </w:pPr>
      <w:rPr>
        <w:rFonts w:ascii="Noto Sans Symbols" w:hAnsi="Noto Sans Symbols"/>
      </w:rPr>
    </w:lvl>
    <w:lvl w:ilvl="7">
      <w:start w:val="1"/>
      <w:numFmt w:val="bullet"/>
      <w:lvlText w:val="o"/>
      <w:lvlJc w:val="left"/>
      <w:pPr>
        <w:widowControl/>
        <w:ind w:left="6109" w:hanging="360"/>
      </w:pPr>
      <w:rPr>
        <w:rFonts w:ascii="Courier New" w:hAnsi="Courier New"/>
      </w:rPr>
    </w:lvl>
    <w:lvl w:ilvl="8">
      <w:start w:val="1"/>
      <w:numFmt w:val="bullet"/>
      <w:lvlText w:val="▪"/>
      <w:lvlJc w:val="left"/>
      <w:pPr>
        <w:widowControl/>
        <w:ind w:left="6829" w:hanging="360"/>
      </w:pPr>
      <w:rPr>
        <w:rFonts w:ascii="Noto Sans Symbols" w:hAnsi="Noto Sans Symbols"/>
      </w:rPr>
    </w:lvl>
  </w:abstractNum>
  <w:abstractNum w:abstractNumId="4" w15:restartNumberingAfterBreak="0">
    <w:nsid w:val="3CCF05C5"/>
    <w:multiLevelType w:val="multilevel"/>
    <w:tmpl w:val="F3687844"/>
    <w:lvl w:ilvl="0">
      <w:start w:val="65535"/>
      <w:numFmt w:val="bullet"/>
      <w:lvlText w:val="-"/>
      <w:lvlJc w:val="left"/>
      <w:pPr>
        <w:widowControl/>
        <w:ind w:left="1069" w:hanging="360"/>
      </w:pPr>
      <w:rPr>
        <w:rFonts w:ascii="Times New Roman" w:hAnsi="Times New Roman"/>
      </w:rPr>
    </w:lvl>
    <w:lvl w:ilvl="1">
      <w:start w:val="1"/>
      <w:numFmt w:val="bullet"/>
      <w:lvlText w:val="o"/>
      <w:lvlJc w:val="left"/>
      <w:pPr>
        <w:widowControl/>
        <w:ind w:left="1789" w:hanging="360"/>
      </w:pPr>
      <w:rPr>
        <w:rFonts w:ascii="Courier New" w:hAnsi="Courier New"/>
      </w:rPr>
    </w:lvl>
    <w:lvl w:ilvl="2">
      <w:start w:val="1"/>
      <w:numFmt w:val="bullet"/>
      <w:lvlText w:val="▪"/>
      <w:lvlJc w:val="left"/>
      <w:pPr>
        <w:widowControl/>
        <w:ind w:left="2509" w:hanging="360"/>
      </w:pPr>
      <w:rPr>
        <w:rFonts w:ascii="Noto Sans Symbols" w:hAnsi="Noto Sans Symbols"/>
      </w:rPr>
    </w:lvl>
    <w:lvl w:ilvl="3">
      <w:start w:val="1"/>
      <w:numFmt w:val="bullet"/>
      <w:lvlText w:val="●"/>
      <w:lvlJc w:val="left"/>
      <w:pPr>
        <w:widowControl/>
        <w:ind w:left="3229" w:hanging="360"/>
      </w:pPr>
      <w:rPr>
        <w:rFonts w:ascii="Noto Sans Symbols" w:hAnsi="Noto Sans Symbols"/>
      </w:rPr>
    </w:lvl>
    <w:lvl w:ilvl="4">
      <w:start w:val="1"/>
      <w:numFmt w:val="bullet"/>
      <w:lvlText w:val="o"/>
      <w:lvlJc w:val="left"/>
      <w:pPr>
        <w:widowControl/>
        <w:ind w:left="3949" w:hanging="360"/>
      </w:pPr>
      <w:rPr>
        <w:rFonts w:ascii="Courier New" w:hAnsi="Courier New"/>
      </w:rPr>
    </w:lvl>
    <w:lvl w:ilvl="5">
      <w:start w:val="1"/>
      <w:numFmt w:val="bullet"/>
      <w:lvlText w:val="▪"/>
      <w:lvlJc w:val="left"/>
      <w:pPr>
        <w:widowControl/>
        <w:ind w:left="4669" w:hanging="360"/>
      </w:pPr>
      <w:rPr>
        <w:rFonts w:ascii="Noto Sans Symbols" w:hAnsi="Noto Sans Symbols"/>
      </w:rPr>
    </w:lvl>
    <w:lvl w:ilvl="6">
      <w:start w:val="1"/>
      <w:numFmt w:val="bullet"/>
      <w:lvlText w:val="●"/>
      <w:lvlJc w:val="left"/>
      <w:pPr>
        <w:widowControl/>
        <w:ind w:left="5389" w:hanging="360"/>
      </w:pPr>
      <w:rPr>
        <w:rFonts w:ascii="Noto Sans Symbols" w:hAnsi="Noto Sans Symbols"/>
      </w:rPr>
    </w:lvl>
    <w:lvl w:ilvl="7">
      <w:start w:val="1"/>
      <w:numFmt w:val="bullet"/>
      <w:lvlText w:val="o"/>
      <w:lvlJc w:val="left"/>
      <w:pPr>
        <w:widowControl/>
        <w:ind w:left="6109" w:hanging="360"/>
      </w:pPr>
      <w:rPr>
        <w:rFonts w:ascii="Courier New" w:hAnsi="Courier New"/>
      </w:rPr>
    </w:lvl>
    <w:lvl w:ilvl="8">
      <w:start w:val="1"/>
      <w:numFmt w:val="bullet"/>
      <w:lvlText w:val="▪"/>
      <w:lvlJc w:val="left"/>
      <w:pPr>
        <w:widowControl/>
        <w:ind w:left="6829" w:hanging="360"/>
      </w:pPr>
      <w:rPr>
        <w:rFonts w:ascii="Noto Sans Symbols" w:hAnsi="Noto Sans Symbols"/>
      </w:rPr>
    </w:lvl>
  </w:abstractNum>
  <w:abstractNum w:abstractNumId="5" w15:restartNumberingAfterBreak="0">
    <w:nsid w:val="43BA77B9"/>
    <w:multiLevelType w:val="hybridMultilevel"/>
    <w:tmpl w:val="AD1EF71E"/>
    <w:lvl w:ilvl="0" w:tplc="9B660AFC">
      <w:start w:val="2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5" w:hanging="360"/>
      </w:pPr>
    </w:lvl>
    <w:lvl w:ilvl="2" w:tplc="0419001B" w:tentative="1">
      <w:start w:val="1"/>
      <w:numFmt w:val="lowerRoman"/>
      <w:lvlText w:val="%3."/>
      <w:lvlJc w:val="right"/>
      <w:pPr>
        <w:ind w:left="2145" w:hanging="180"/>
      </w:pPr>
    </w:lvl>
    <w:lvl w:ilvl="3" w:tplc="0419000F" w:tentative="1">
      <w:start w:val="1"/>
      <w:numFmt w:val="decimal"/>
      <w:lvlText w:val="%4."/>
      <w:lvlJc w:val="left"/>
      <w:pPr>
        <w:ind w:left="2865" w:hanging="360"/>
      </w:pPr>
    </w:lvl>
    <w:lvl w:ilvl="4" w:tplc="04190019" w:tentative="1">
      <w:start w:val="1"/>
      <w:numFmt w:val="lowerLetter"/>
      <w:lvlText w:val="%5."/>
      <w:lvlJc w:val="left"/>
      <w:pPr>
        <w:ind w:left="3585" w:hanging="360"/>
      </w:pPr>
    </w:lvl>
    <w:lvl w:ilvl="5" w:tplc="0419001B" w:tentative="1">
      <w:start w:val="1"/>
      <w:numFmt w:val="lowerRoman"/>
      <w:lvlText w:val="%6."/>
      <w:lvlJc w:val="right"/>
      <w:pPr>
        <w:ind w:left="4305" w:hanging="180"/>
      </w:pPr>
    </w:lvl>
    <w:lvl w:ilvl="6" w:tplc="0419000F" w:tentative="1">
      <w:start w:val="1"/>
      <w:numFmt w:val="decimal"/>
      <w:lvlText w:val="%7."/>
      <w:lvlJc w:val="left"/>
      <w:pPr>
        <w:ind w:left="5025" w:hanging="360"/>
      </w:pPr>
    </w:lvl>
    <w:lvl w:ilvl="7" w:tplc="04190019" w:tentative="1">
      <w:start w:val="1"/>
      <w:numFmt w:val="lowerLetter"/>
      <w:lvlText w:val="%8."/>
      <w:lvlJc w:val="left"/>
      <w:pPr>
        <w:ind w:left="5745" w:hanging="360"/>
      </w:pPr>
    </w:lvl>
    <w:lvl w:ilvl="8" w:tplc="041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6" w15:restartNumberingAfterBreak="0">
    <w:nsid w:val="571D3751"/>
    <w:multiLevelType w:val="hybridMultilevel"/>
    <w:tmpl w:val="A3B26B52"/>
    <w:lvl w:ilvl="0" w:tplc="A2FAD778">
      <w:numFmt w:val="bullet"/>
      <w:lvlText w:val="-"/>
      <w:lvlJc w:val="left"/>
      <w:pPr>
        <w:ind w:left="786" w:hanging="360"/>
      </w:p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74A23C5F"/>
    <w:multiLevelType w:val="hybridMultilevel"/>
    <w:tmpl w:val="858479B8"/>
    <w:lvl w:ilvl="0" w:tplc="25DA8B10">
      <w:start w:val="1"/>
      <w:numFmt w:val="decimal"/>
      <w:lvlText w:val="%1."/>
      <w:lvlJc w:val="left"/>
      <w:pPr>
        <w:ind w:left="217" w:hanging="286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ru-RU" w:bidi="ru-RU"/>
      </w:rPr>
    </w:lvl>
    <w:lvl w:ilvl="1" w:tplc="5BFA0434">
      <w:numFmt w:val="bullet"/>
      <w:lvlText w:val="•"/>
      <w:lvlJc w:val="left"/>
      <w:pPr>
        <w:ind w:left="1220" w:hanging="286"/>
      </w:pPr>
      <w:rPr>
        <w:rFonts w:hint="default"/>
        <w:lang w:val="ru-RU" w:eastAsia="ru-RU" w:bidi="ru-RU"/>
      </w:rPr>
    </w:lvl>
    <w:lvl w:ilvl="2" w:tplc="B9DEEB90">
      <w:numFmt w:val="bullet"/>
      <w:lvlText w:val="•"/>
      <w:lvlJc w:val="left"/>
      <w:pPr>
        <w:ind w:left="2221" w:hanging="286"/>
      </w:pPr>
      <w:rPr>
        <w:rFonts w:hint="default"/>
        <w:lang w:val="ru-RU" w:eastAsia="ru-RU" w:bidi="ru-RU"/>
      </w:rPr>
    </w:lvl>
    <w:lvl w:ilvl="3" w:tplc="A76C5ED0">
      <w:numFmt w:val="bullet"/>
      <w:lvlText w:val="•"/>
      <w:lvlJc w:val="left"/>
      <w:pPr>
        <w:ind w:left="3221" w:hanging="286"/>
      </w:pPr>
      <w:rPr>
        <w:rFonts w:hint="default"/>
        <w:lang w:val="ru-RU" w:eastAsia="ru-RU" w:bidi="ru-RU"/>
      </w:rPr>
    </w:lvl>
    <w:lvl w:ilvl="4" w:tplc="A5EE35FC">
      <w:numFmt w:val="bullet"/>
      <w:lvlText w:val="•"/>
      <w:lvlJc w:val="left"/>
      <w:pPr>
        <w:ind w:left="4222" w:hanging="286"/>
      </w:pPr>
      <w:rPr>
        <w:rFonts w:hint="default"/>
        <w:lang w:val="ru-RU" w:eastAsia="ru-RU" w:bidi="ru-RU"/>
      </w:rPr>
    </w:lvl>
    <w:lvl w:ilvl="5" w:tplc="5EEE34D0">
      <w:numFmt w:val="bullet"/>
      <w:lvlText w:val="•"/>
      <w:lvlJc w:val="left"/>
      <w:pPr>
        <w:ind w:left="5223" w:hanging="286"/>
      </w:pPr>
      <w:rPr>
        <w:rFonts w:hint="default"/>
        <w:lang w:val="ru-RU" w:eastAsia="ru-RU" w:bidi="ru-RU"/>
      </w:rPr>
    </w:lvl>
    <w:lvl w:ilvl="6" w:tplc="6648339A">
      <w:numFmt w:val="bullet"/>
      <w:lvlText w:val="•"/>
      <w:lvlJc w:val="left"/>
      <w:pPr>
        <w:ind w:left="6223" w:hanging="286"/>
      </w:pPr>
      <w:rPr>
        <w:rFonts w:hint="default"/>
        <w:lang w:val="ru-RU" w:eastAsia="ru-RU" w:bidi="ru-RU"/>
      </w:rPr>
    </w:lvl>
    <w:lvl w:ilvl="7" w:tplc="13969FE8">
      <w:numFmt w:val="bullet"/>
      <w:lvlText w:val="•"/>
      <w:lvlJc w:val="left"/>
      <w:pPr>
        <w:ind w:left="7224" w:hanging="286"/>
      </w:pPr>
      <w:rPr>
        <w:rFonts w:hint="default"/>
        <w:lang w:val="ru-RU" w:eastAsia="ru-RU" w:bidi="ru-RU"/>
      </w:rPr>
    </w:lvl>
    <w:lvl w:ilvl="8" w:tplc="0A00F91A">
      <w:numFmt w:val="bullet"/>
      <w:lvlText w:val="•"/>
      <w:lvlJc w:val="left"/>
      <w:pPr>
        <w:ind w:left="8225" w:hanging="286"/>
      </w:pPr>
      <w:rPr>
        <w:rFonts w:hint="default"/>
        <w:lang w:val="ru-RU" w:eastAsia="ru-RU" w:bidi="ru-RU"/>
      </w:rPr>
    </w:lvl>
  </w:abstractNum>
  <w:abstractNum w:abstractNumId="8" w15:restartNumberingAfterBreak="0">
    <w:nsid w:val="7D4C31E4"/>
    <w:multiLevelType w:val="hybridMultilevel"/>
    <w:tmpl w:val="87A07A54"/>
    <w:lvl w:ilvl="0" w:tplc="507AEE76">
      <w:start w:val="1"/>
      <w:numFmt w:val="decimal"/>
      <w:lvlText w:val="%1)"/>
      <w:lvlJc w:val="left"/>
      <w:pPr>
        <w:ind w:left="1088" w:hanging="305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ru-RU" w:bidi="ru-RU"/>
      </w:rPr>
    </w:lvl>
    <w:lvl w:ilvl="1" w:tplc="ECBEBB88">
      <w:numFmt w:val="bullet"/>
      <w:lvlText w:val="•"/>
      <w:lvlJc w:val="left"/>
      <w:pPr>
        <w:ind w:left="1994" w:hanging="305"/>
      </w:pPr>
      <w:rPr>
        <w:rFonts w:hint="default"/>
        <w:lang w:val="ru-RU" w:eastAsia="ru-RU" w:bidi="ru-RU"/>
      </w:rPr>
    </w:lvl>
    <w:lvl w:ilvl="2" w:tplc="CFFA2DE8">
      <w:numFmt w:val="bullet"/>
      <w:lvlText w:val="•"/>
      <w:lvlJc w:val="left"/>
      <w:pPr>
        <w:ind w:left="2909" w:hanging="305"/>
      </w:pPr>
      <w:rPr>
        <w:rFonts w:hint="default"/>
        <w:lang w:val="ru-RU" w:eastAsia="ru-RU" w:bidi="ru-RU"/>
      </w:rPr>
    </w:lvl>
    <w:lvl w:ilvl="3" w:tplc="A7A85788">
      <w:numFmt w:val="bullet"/>
      <w:lvlText w:val="•"/>
      <w:lvlJc w:val="left"/>
      <w:pPr>
        <w:ind w:left="3823" w:hanging="305"/>
      </w:pPr>
      <w:rPr>
        <w:rFonts w:hint="default"/>
        <w:lang w:val="ru-RU" w:eastAsia="ru-RU" w:bidi="ru-RU"/>
      </w:rPr>
    </w:lvl>
    <w:lvl w:ilvl="4" w:tplc="7790621E">
      <w:numFmt w:val="bullet"/>
      <w:lvlText w:val="•"/>
      <w:lvlJc w:val="left"/>
      <w:pPr>
        <w:ind w:left="4738" w:hanging="305"/>
      </w:pPr>
      <w:rPr>
        <w:rFonts w:hint="default"/>
        <w:lang w:val="ru-RU" w:eastAsia="ru-RU" w:bidi="ru-RU"/>
      </w:rPr>
    </w:lvl>
    <w:lvl w:ilvl="5" w:tplc="71E4AABA">
      <w:numFmt w:val="bullet"/>
      <w:lvlText w:val="•"/>
      <w:lvlJc w:val="left"/>
      <w:pPr>
        <w:ind w:left="5653" w:hanging="305"/>
      </w:pPr>
      <w:rPr>
        <w:rFonts w:hint="default"/>
        <w:lang w:val="ru-RU" w:eastAsia="ru-RU" w:bidi="ru-RU"/>
      </w:rPr>
    </w:lvl>
    <w:lvl w:ilvl="6" w:tplc="0D62A526">
      <w:numFmt w:val="bullet"/>
      <w:lvlText w:val="•"/>
      <w:lvlJc w:val="left"/>
      <w:pPr>
        <w:ind w:left="6567" w:hanging="305"/>
      </w:pPr>
      <w:rPr>
        <w:rFonts w:hint="default"/>
        <w:lang w:val="ru-RU" w:eastAsia="ru-RU" w:bidi="ru-RU"/>
      </w:rPr>
    </w:lvl>
    <w:lvl w:ilvl="7" w:tplc="1272FBAA">
      <w:numFmt w:val="bullet"/>
      <w:lvlText w:val="•"/>
      <w:lvlJc w:val="left"/>
      <w:pPr>
        <w:ind w:left="7482" w:hanging="305"/>
      </w:pPr>
      <w:rPr>
        <w:rFonts w:hint="default"/>
        <w:lang w:val="ru-RU" w:eastAsia="ru-RU" w:bidi="ru-RU"/>
      </w:rPr>
    </w:lvl>
    <w:lvl w:ilvl="8" w:tplc="2F58AA54">
      <w:numFmt w:val="bullet"/>
      <w:lvlText w:val="•"/>
      <w:lvlJc w:val="left"/>
      <w:pPr>
        <w:ind w:left="8397" w:hanging="305"/>
      </w:pPr>
      <w:rPr>
        <w:rFonts w:hint="default"/>
        <w:lang w:val="ru-RU" w:eastAsia="ru-RU" w:bidi="ru-RU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6"/>
  </w:num>
  <w:num w:numId="5">
    <w:abstractNumId w:val="7"/>
  </w:num>
  <w:num w:numId="6">
    <w:abstractNumId w:val="5"/>
  </w:num>
  <w:num w:numId="7">
    <w:abstractNumId w:val="8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307"/>
    <w:rsid w:val="002A7F96"/>
    <w:rsid w:val="00542674"/>
    <w:rsid w:val="006111E2"/>
    <w:rsid w:val="00A11307"/>
    <w:rsid w:val="00B81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B496C"/>
  <w15:docId w15:val="{2A1B96EB-65E5-4D2C-93EA-9769B08F2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color w:val="000000"/>
        <w:sz w:val="22"/>
        <w:lang w:val="ru-RU" w:eastAsia="ru-RU" w:bidi="ar-SA"/>
      </w:rPr>
    </w:rPrDefault>
    <w:pPrDefault>
      <w:pPr>
        <w:spacing w:after="200" w:line="360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link w:val="1"/>
    <w:qFormat/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480" w:after="120"/>
      <w:outlineLvl w:val="0"/>
    </w:pPr>
    <w:rPr>
      <w:b/>
      <w:sz w:val="48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360" w:after="80"/>
      <w:outlineLvl w:val="1"/>
    </w:pPr>
    <w:rPr>
      <w:b/>
      <w:sz w:val="36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80" w:after="80"/>
      <w:outlineLvl w:val="2"/>
    </w:pPr>
    <w:rPr>
      <w:b/>
      <w:sz w:val="28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 w:firstLine="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 w:firstLine="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1">
    <w:name w:val="toc 6"/>
    <w:next w:val="a"/>
    <w:link w:val="62"/>
    <w:uiPriority w:val="39"/>
    <w:pPr>
      <w:ind w:left="1000" w:firstLine="0"/>
    </w:pPr>
    <w:rPr>
      <w:rFonts w:ascii="XO Thames" w:hAnsi="XO Thames"/>
      <w:sz w:val="28"/>
    </w:rPr>
  </w:style>
  <w:style w:type="character" w:customStyle="1" w:styleId="62">
    <w:name w:val="Оглавление 6 Знак"/>
    <w:link w:val="61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 w:firstLine="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31">
    <w:name w:val="Основной текст3"/>
    <w:basedOn w:val="a"/>
    <w:link w:val="32"/>
    <w:pPr>
      <w:widowControl w:val="0"/>
      <w:spacing w:after="60" w:line="0" w:lineRule="atLeast"/>
      <w:ind w:firstLine="0"/>
      <w:jc w:val="center"/>
    </w:pPr>
    <w:rPr>
      <w:rFonts w:ascii="Times New Roman" w:hAnsi="Times New Roman"/>
      <w:sz w:val="26"/>
    </w:rPr>
  </w:style>
  <w:style w:type="character" w:customStyle="1" w:styleId="32">
    <w:name w:val="Основной текст3"/>
    <w:basedOn w:val="1"/>
    <w:link w:val="31"/>
    <w:rPr>
      <w:rFonts w:ascii="Times New Roman" w:hAnsi="Times New Roman"/>
      <w:sz w:val="26"/>
    </w:rPr>
  </w:style>
  <w:style w:type="paragraph" w:customStyle="1" w:styleId="a3">
    <w:name w:val="Прижатый влево"/>
    <w:basedOn w:val="a"/>
    <w:next w:val="a"/>
    <w:link w:val="a4"/>
    <w:pPr>
      <w:widowControl w:val="0"/>
      <w:spacing w:after="0" w:line="240" w:lineRule="auto"/>
      <w:ind w:firstLine="0"/>
    </w:pPr>
    <w:rPr>
      <w:rFonts w:ascii="Arial" w:hAnsi="Arial"/>
      <w:sz w:val="24"/>
    </w:rPr>
  </w:style>
  <w:style w:type="character" w:customStyle="1" w:styleId="a4">
    <w:name w:val="Прижатый влево"/>
    <w:basedOn w:val="1"/>
    <w:link w:val="a3"/>
    <w:rPr>
      <w:rFonts w:ascii="Arial" w:hAnsi="Arial"/>
      <w:sz w:val="24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basedOn w:val="1"/>
    <w:link w:val="3"/>
    <w:rPr>
      <w:b/>
      <w:sz w:val="28"/>
    </w:rPr>
  </w:style>
  <w:style w:type="paragraph" w:styleId="a5">
    <w:name w:val="Normal (Web)"/>
    <w:basedOn w:val="a"/>
    <w:link w:val="a6"/>
    <w:pPr>
      <w:spacing w:beforeAutospacing="1" w:afterAutospacing="1" w:line="240" w:lineRule="auto"/>
      <w:ind w:firstLine="0"/>
    </w:pPr>
    <w:rPr>
      <w:rFonts w:ascii="Times New Roman" w:hAnsi="Times New Roman"/>
      <w:sz w:val="24"/>
    </w:rPr>
  </w:style>
  <w:style w:type="character" w:customStyle="1" w:styleId="a6">
    <w:name w:val="Обычный (веб) Знак"/>
    <w:basedOn w:val="1"/>
    <w:link w:val="a5"/>
    <w:rPr>
      <w:rFonts w:ascii="Times New Roman" w:hAnsi="Times New Roman"/>
      <w:sz w:val="24"/>
    </w:rPr>
  </w:style>
  <w:style w:type="paragraph" w:customStyle="1" w:styleId="12">
    <w:name w:val="Основной текст1"/>
    <w:basedOn w:val="23"/>
    <w:link w:val="13"/>
    <w:rPr>
      <w:highlight w:val="white"/>
    </w:rPr>
  </w:style>
  <w:style w:type="character" w:customStyle="1" w:styleId="13">
    <w:name w:val="Основной текст1"/>
    <w:basedOn w:val="24"/>
    <w:link w:val="12"/>
    <w:rPr>
      <w:rFonts w:ascii="Times New Roman" w:hAnsi="Times New Roman"/>
      <w:color w:val="000000"/>
      <w:spacing w:val="0"/>
      <w:sz w:val="26"/>
      <w:highlight w:val="white"/>
      <w:lang w:val="ru-RU"/>
    </w:rPr>
  </w:style>
  <w:style w:type="paragraph" w:customStyle="1" w:styleId="11pt">
    <w:name w:val="Основной текст + 11 pt"/>
    <w:basedOn w:val="14"/>
    <w:link w:val="11pt0"/>
    <w:rPr>
      <w:rFonts w:ascii="Times New Roman" w:hAnsi="Times New Roman"/>
      <w:highlight w:val="white"/>
    </w:rPr>
  </w:style>
  <w:style w:type="character" w:customStyle="1" w:styleId="11pt0">
    <w:name w:val="Основной текст + 11 pt"/>
    <w:basedOn w:val="a0"/>
    <w:link w:val="11pt"/>
    <w:rPr>
      <w:rFonts w:ascii="Times New Roman" w:hAnsi="Times New Roman"/>
      <w:color w:val="000000"/>
      <w:spacing w:val="0"/>
      <w:sz w:val="22"/>
      <w:highlight w:val="white"/>
      <w:lang w:val="ru-RU"/>
    </w:rPr>
  </w:style>
  <w:style w:type="paragraph" w:styleId="33">
    <w:name w:val="toc 3"/>
    <w:next w:val="a"/>
    <w:link w:val="34"/>
    <w:uiPriority w:val="39"/>
    <w:pPr>
      <w:ind w:left="400" w:firstLine="0"/>
    </w:pPr>
    <w:rPr>
      <w:rFonts w:ascii="XO Thames" w:hAnsi="XO Thames"/>
      <w:sz w:val="28"/>
    </w:rPr>
  </w:style>
  <w:style w:type="character" w:customStyle="1" w:styleId="34">
    <w:name w:val="Оглавление 3 Знак"/>
    <w:link w:val="33"/>
    <w:rPr>
      <w:rFonts w:ascii="XO Thames" w:hAnsi="XO Thames"/>
      <w:sz w:val="28"/>
    </w:rPr>
  </w:style>
  <w:style w:type="paragraph" w:customStyle="1" w:styleId="23">
    <w:name w:val="Основной текст2"/>
    <w:basedOn w:val="a"/>
    <w:link w:val="24"/>
    <w:pPr>
      <w:widowControl w:val="0"/>
      <w:spacing w:after="0" w:line="322" w:lineRule="exact"/>
      <w:ind w:hanging="360"/>
      <w:jc w:val="center"/>
    </w:pPr>
    <w:rPr>
      <w:rFonts w:ascii="Times New Roman" w:hAnsi="Times New Roman"/>
      <w:sz w:val="26"/>
    </w:rPr>
  </w:style>
  <w:style w:type="character" w:customStyle="1" w:styleId="24">
    <w:name w:val="Основной текст2"/>
    <w:basedOn w:val="1"/>
    <w:link w:val="23"/>
    <w:rPr>
      <w:rFonts w:ascii="Times New Roman" w:hAnsi="Times New Roman"/>
      <w:sz w:val="26"/>
    </w:rPr>
  </w:style>
  <w:style w:type="character" w:customStyle="1" w:styleId="50">
    <w:name w:val="Заголовок 5 Знак"/>
    <w:basedOn w:val="1"/>
    <w:link w:val="5"/>
    <w:rPr>
      <w:b/>
    </w:rPr>
  </w:style>
  <w:style w:type="paragraph" w:customStyle="1" w:styleId="14">
    <w:name w:val="Основной шрифт абзаца1"/>
  </w:style>
  <w:style w:type="paragraph" w:styleId="a7">
    <w:name w:val="header"/>
    <w:basedOn w:val="a"/>
    <w:link w:val="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1"/>
    <w:link w:val="a7"/>
  </w:style>
  <w:style w:type="character" w:customStyle="1" w:styleId="11">
    <w:name w:val="Заголовок 1 Знак"/>
    <w:basedOn w:val="1"/>
    <w:link w:val="10"/>
    <w:rPr>
      <w:b/>
      <w:sz w:val="48"/>
    </w:rPr>
  </w:style>
  <w:style w:type="paragraph" w:styleId="a9">
    <w:name w:val="List Paragraph"/>
    <w:basedOn w:val="a"/>
    <w:link w:val="aa"/>
    <w:pPr>
      <w:spacing w:line="276" w:lineRule="auto"/>
      <w:ind w:left="720" w:firstLine="0"/>
      <w:contextualSpacing/>
    </w:pPr>
  </w:style>
  <w:style w:type="character" w:customStyle="1" w:styleId="aa">
    <w:name w:val="Абзац списка Знак"/>
    <w:basedOn w:val="1"/>
    <w:link w:val="a9"/>
  </w:style>
  <w:style w:type="paragraph" w:customStyle="1" w:styleId="15">
    <w:name w:val="Гиперссылка1"/>
    <w:link w:val="ab"/>
    <w:rPr>
      <w:color w:val="0000FF"/>
      <w:u w:val="single"/>
    </w:rPr>
  </w:style>
  <w:style w:type="character" w:styleId="ab">
    <w:name w:val="Hyperlink"/>
    <w:link w:val="15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6">
    <w:name w:val="toc 1"/>
    <w:next w:val="a"/>
    <w:link w:val="17"/>
    <w:uiPriority w:val="39"/>
    <w:pPr>
      <w:ind w:firstLine="0"/>
    </w:pPr>
    <w:rPr>
      <w:rFonts w:ascii="XO Thames" w:hAnsi="XO Thames"/>
      <w:b/>
      <w:sz w:val="28"/>
    </w:rPr>
  </w:style>
  <w:style w:type="character" w:customStyle="1" w:styleId="17">
    <w:name w:val="Оглавление 1 Знак"/>
    <w:link w:val="16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 w:firstLine="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 w:firstLine="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ac">
    <w:name w:val="footer"/>
    <w:basedOn w:val="a"/>
    <w:link w:val="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1"/>
    <w:link w:val="ac"/>
  </w:style>
  <w:style w:type="paragraph" w:styleId="51">
    <w:name w:val="toc 5"/>
    <w:next w:val="a"/>
    <w:link w:val="52"/>
    <w:uiPriority w:val="39"/>
    <w:pPr>
      <w:ind w:left="800" w:firstLine="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e">
    <w:name w:val="Subtitle"/>
    <w:basedOn w:val="a"/>
    <w:next w:val="a"/>
    <w:link w:val="af"/>
    <w:uiPriority w:val="11"/>
    <w:qFormat/>
    <w:pPr>
      <w:keepNext/>
      <w:keepLines/>
      <w:spacing w:before="360" w:after="80"/>
    </w:pPr>
    <w:rPr>
      <w:rFonts w:ascii="Georgia" w:hAnsi="Georgia"/>
      <w:i/>
      <w:color w:val="666666"/>
      <w:sz w:val="48"/>
    </w:rPr>
  </w:style>
  <w:style w:type="character" w:customStyle="1" w:styleId="af">
    <w:name w:val="Подзаголовок Знак"/>
    <w:basedOn w:val="1"/>
    <w:link w:val="ae"/>
    <w:rPr>
      <w:rFonts w:ascii="Georgia" w:hAnsi="Georgia"/>
      <w:i/>
      <w:color w:val="666666"/>
      <w:sz w:val="48"/>
    </w:rPr>
  </w:style>
  <w:style w:type="paragraph" w:styleId="af0">
    <w:name w:val="Title"/>
    <w:basedOn w:val="a"/>
    <w:next w:val="a"/>
    <w:link w:val="af1"/>
    <w:uiPriority w:val="10"/>
    <w:qFormat/>
    <w:pPr>
      <w:keepNext/>
      <w:keepLines/>
      <w:spacing w:before="480" w:after="120"/>
    </w:pPr>
    <w:rPr>
      <w:b/>
      <w:sz w:val="72"/>
    </w:rPr>
  </w:style>
  <w:style w:type="character" w:customStyle="1" w:styleId="af1">
    <w:name w:val="Заголовок Знак"/>
    <w:basedOn w:val="1"/>
    <w:link w:val="af0"/>
    <w:rPr>
      <w:b/>
      <w:sz w:val="72"/>
    </w:rPr>
  </w:style>
  <w:style w:type="character" w:customStyle="1" w:styleId="40">
    <w:name w:val="Заголовок 4 Знак"/>
    <w:basedOn w:val="1"/>
    <w:link w:val="4"/>
    <w:rPr>
      <w:b/>
      <w:sz w:val="24"/>
    </w:rPr>
  </w:style>
  <w:style w:type="character" w:customStyle="1" w:styleId="20">
    <w:name w:val="Заголовок 2 Знак"/>
    <w:basedOn w:val="1"/>
    <w:link w:val="2"/>
    <w:rPr>
      <w:b/>
      <w:sz w:val="36"/>
    </w:rPr>
  </w:style>
  <w:style w:type="character" w:customStyle="1" w:styleId="60">
    <w:name w:val="Заголовок 6 Знак"/>
    <w:basedOn w:val="1"/>
    <w:link w:val="6"/>
    <w:rPr>
      <w:b/>
      <w:sz w:val="20"/>
    </w:rPr>
  </w:style>
  <w:style w:type="table" w:customStyle="1" w:styleId="af2">
    <w:basedOn w:val="TableNormal"/>
    <w:semiHidden/>
    <w:unhideWhenUsed/>
    <w:tblPr>
      <w:tblCellMar>
        <w:left w:w="115" w:type="dxa"/>
        <w:right w:w="115" w:type="dxa"/>
      </w:tblCellMar>
    </w:tblPr>
  </w:style>
  <w:style w:type="table" w:customStyle="1" w:styleId="af3">
    <w:basedOn w:val="TableNormal"/>
    <w:semiHidden/>
    <w:unhideWhenUsed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af4">
    <w:basedOn w:val="TableNormal"/>
    <w:semiHidden/>
    <w:unhideWhenUsed/>
    <w:tblPr>
      <w:tblCellMar>
        <w:left w:w="115" w:type="dxa"/>
        <w:right w:w="115" w:type="dxa"/>
      </w:tblCellMar>
    </w:tblPr>
  </w:style>
  <w:style w:type="table" w:styleId="af5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af6">
    <w:basedOn w:val="TableNormal"/>
    <w:semiHidden/>
    <w:unhideWhenUsed/>
    <w:tblPr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8">
    <w:name w:val="Сетка таблицы1"/>
    <w:basedOn w:val="a1"/>
    <w:next w:val="af5"/>
    <w:uiPriority w:val="59"/>
    <w:rsid w:val="00B8103E"/>
    <w:pPr>
      <w:spacing w:after="0" w:line="240" w:lineRule="auto"/>
      <w:ind w:firstLine="0"/>
    </w:pPr>
    <w:rPr>
      <w:rFonts w:eastAsia="Calibri"/>
      <w:color w:val="auto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prbookshop.ru/27974" TargetMode="External"/><Relationship Id="rId13" Type="http://schemas.openxmlformats.org/officeDocument/2006/relationships/hyperlink" Target="http://www.nalog.ru/" TargetMode="External"/><Relationship Id="rId18" Type="http://schemas.openxmlformats.org/officeDocument/2006/relationships/hyperlink" Target="http://elearn.rucoop.ru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www.iprbookshop.ru/69457.html" TargetMode="External"/><Relationship Id="rId12" Type="http://schemas.openxmlformats.org/officeDocument/2006/relationships/hyperlink" Target="http://www.edu.ru/" TargetMode="External"/><Relationship Id="rId17" Type="http://schemas.openxmlformats.org/officeDocument/2006/relationships/hyperlink" Target="http://www.gks.ru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roskazna.ru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elibrary.ru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eaeunion.org/" TargetMode="External"/><Relationship Id="rId10" Type="http://schemas.openxmlformats.org/officeDocument/2006/relationships/hyperlink" Target="https://ibooks.ru/reading.php?productid=351502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iprbookshop.ru/27997.html" TargetMode="External"/><Relationship Id="rId14" Type="http://schemas.openxmlformats.org/officeDocument/2006/relationships/hyperlink" Target="http://www.eaeunion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5004</Words>
  <Characters>28529</Characters>
  <Application>Microsoft Office Word</Application>
  <DocSecurity>0</DocSecurity>
  <Lines>237</Lines>
  <Paragraphs>66</Paragraphs>
  <ScaleCrop>false</ScaleCrop>
  <Company>SPecialiST RePack</Company>
  <LinksUpToDate>false</LinksUpToDate>
  <CharactersWithSpaces>33467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Compaq!</cp:lastModifiedBy>
  <cp:revision>4</cp:revision>
  <dcterms:created xsi:type="dcterms:W3CDTF">2021-04-03T17:29:00Z</dcterms:created>
  <dcterms:modified xsi:type="dcterms:W3CDTF">2026-09-10T10:39:00Z</dcterms:modified>
</cp:coreProperties>
</file>