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B175616" w14:textId="77777777"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УЧРЕЖДЕНИЕ ПРОФЕССИОНАЛЬНОГО ОБРАЗОВАНИЯ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94E42A3" w14:textId="77777777"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"КОЛЛЕДЖ "ТИСБИ"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A5F4D57" w14:textId="77777777"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526F28D" w14:textId="77777777"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233CD16" w14:textId="77777777"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84F91DF" w14:textId="77777777"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F9BD96C" w14:textId="77777777"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8F0F407" w14:textId="77777777">
      <w:pPr>
        <w:pBdr/>
        <w:spacing w:after="0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 w14:paraId="5ECE8AAE" w14:textId="77777777"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ОТЧЕТ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4AB22C2" w14:textId="77777777"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4613562" w14:textId="77777777"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 ПРОХОЖДЕНИИ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УЧЕБНОЙ  ПРАКТИКИ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049C053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период с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.05.2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г. по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.05.2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г.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864142E" w14:textId="77777777"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267155B" w14:textId="77777777"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ПМ.01 Разработка модулей программного обеспечения для компьютерных систем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7AB2C6F" w14:textId="77777777"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CD47923" w14:textId="77777777"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E381340" w14:textId="77777777"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8474881" w14:textId="77777777"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1B556EE" w14:textId="77777777"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Специальность 09.02.07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4D4A8AD" w14:textId="77777777"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«Информационные системы и программирование»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D57C1E0" w14:textId="77777777"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AB57DBA" w14:textId="77777777"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FA509C2" w14:textId="77777777">
      <w:pPr>
        <w:pBdr/>
        <w:spacing w:after="0"/>
        <w:ind w:firstLine="70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974325E" w14:textId="77777777">
      <w:pPr>
        <w:pBdr/>
        <w:spacing w:after="0"/>
        <w:ind w:firstLine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9BD004A" w14:textId="77777777">
      <w:pPr>
        <w:pBdr/>
        <w:spacing w:after="0"/>
        <w:ind w:firstLine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 гр. ИС2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/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2C0DCF1" w14:textId="5D7ACDB6">
      <w:pPr>
        <w:pBdr/>
        <w:spacing w:after="0"/>
        <w:ind w:firstLine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Рахматуллин И. Ш.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BE8DD05" w14:textId="77777777"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F73EFFF" w14:textId="77777777"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DCAC1AE" w14:textId="77777777"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6752B52" w14:textId="77777777"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80BAD0D" w14:textId="77777777"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Казань – 202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2FA9167" w14:textId="77777777">
      <w:pPr>
        <w:pBdr/>
        <w:spacing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СОДЕРЖАНИЕ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1A919C6" w14:textId="77777777">
      <w:pPr>
        <w:pStyle w:val="739"/>
        <w:pBdr/>
        <w:tabs>
          <w:tab w:val="right" w:leader="dot" w:pos="9354"/>
        </w:tabs>
        <w:spacing w:after="0"/>
        <w:ind w:firstLine="70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</w:r>
      <w:r>
        <w:rPr>
          <w:rFonts w:ascii="Times New Roman" w:hAnsi="Times New Roman" w:eastAsia="Times New Roman" w:cs="Times New Roman"/>
          <w:sz w:val="28"/>
          <w:szCs w:val="28"/>
        </w:rPr>
        <w:instrText xml:space="preserve">TOC \o "1-3" \h</w:instrTex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separate"/>
      </w:r>
      <w:hyperlink w:tooltip="#_Toc9346" w:anchor="_Toc9346" w:history="1">
        <w:r>
          <w:rPr>
            <w:rFonts w:ascii="Times New Roman" w:hAnsi="Times New Roman" w:eastAsia="Times New Roman" w:cs="Times New Roman"/>
            <w:sz w:val="28"/>
            <w:szCs w:val="28"/>
          </w:rPr>
          <w:t xml:space="preserve">Д</w:t>
        </w:r>
        <w:r>
          <w:rPr>
            <w:rFonts w:ascii="Times New Roman" w:hAnsi="Times New Roman" w:eastAsia="Times New Roman" w:cs="Times New Roman"/>
            <w:sz w:val="28"/>
            <w:szCs w:val="28"/>
          </w:rPr>
          <w:t xml:space="preserve">невник </w:t>
        </w:r>
        <w:r>
          <w:rPr>
            <w:rFonts w:ascii="Times New Roman" w:hAnsi="Times New Roman" w:eastAsia="Times New Roman" w:cs="Times New Roman"/>
            <w:sz w:val="28"/>
            <w:szCs w:val="28"/>
          </w:rPr>
          <w:t xml:space="preserve">прохождения учебной практики</w:t>
        </w:r>
        <w:r>
          <w:rPr>
            <w:rFonts w:ascii="Times New Roman" w:hAnsi="Times New Roman" w:eastAsia="Times New Roman" w:cs="Times New Roman"/>
            <w:sz w:val="28"/>
            <w:szCs w:val="28"/>
          </w:rPr>
          <w:tab/>
        </w:r>
        <w:r>
          <w:rPr>
            <w:rFonts w:ascii="Times New Roman" w:hAnsi="Times New Roman" w:eastAsia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eastAsia="Times New Roman" w:cs="Times New Roman"/>
            <w:sz w:val="28"/>
            <w:szCs w:val="28"/>
          </w:rPr>
          <w:instrText xml:space="preserve"> PAGEREF _Toc9346 \h </w:instrText>
        </w:r>
        <w:r>
          <w:rPr>
            <w:rFonts w:ascii="Times New Roman" w:hAnsi="Times New Roman" w:eastAsia="Times New Roman" w:cs="Times New Roman"/>
            <w:sz w:val="28"/>
            <w:szCs w:val="28"/>
          </w:rPr>
        </w:r>
        <w:r>
          <w:rPr>
            <w:rFonts w:ascii="Times New Roman" w:hAnsi="Times New Roman" w:eastAsia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eastAsia="Times New Roman" w:cs="Times New Roman"/>
            <w:sz w:val="28"/>
            <w:szCs w:val="28"/>
          </w:rPr>
          <w:t xml:space="preserve">3</w:t>
        </w:r>
        <w:r>
          <w:rPr>
            <w:rFonts w:ascii="Times New Roman" w:hAnsi="Times New Roman" w:eastAsia="Times New Roman" w:cs="Times New Roman"/>
            <w:sz w:val="28"/>
            <w:szCs w:val="28"/>
          </w:rPr>
          <w:fldChar w:fldCharType="end"/>
        </w:r>
      </w:hyperlink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F4E965A" w14:textId="77777777">
      <w:pPr>
        <w:pStyle w:val="739"/>
        <w:pBdr/>
        <w:tabs>
          <w:tab w:val="right" w:leader="dot" w:pos="9354"/>
        </w:tabs>
        <w:spacing w:after="0"/>
        <w:ind w:firstLine="70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hyperlink w:tooltip="#_Toc24501" w:anchor="_Toc24501" w:history="1">
        <w:r>
          <w:rPr>
            <w:rFonts w:ascii="Times New Roman" w:hAnsi="Times New Roman" w:eastAsia="Times New Roman" w:cs="Times New Roman"/>
            <w:bCs/>
            <w:sz w:val="28"/>
            <w:szCs w:val="28"/>
          </w:rPr>
          <w:t xml:space="preserve">ВВЕДЕНИЕ</w:t>
        </w:r>
        <w:r>
          <w:rPr>
            <w:rFonts w:ascii="Times New Roman" w:hAnsi="Times New Roman" w:eastAsia="Times New Roman" w:cs="Times New Roman"/>
            <w:sz w:val="28"/>
            <w:szCs w:val="28"/>
          </w:rPr>
          <w:tab/>
        </w:r>
        <w:r>
          <w:rPr>
            <w:rFonts w:ascii="Times New Roman" w:hAnsi="Times New Roman" w:eastAsia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eastAsia="Times New Roman" w:cs="Times New Roman"/>
            <w:sz w:val="28"/>
            <w:szCs w:val="28"/>
          </w:rPr>
          <w:instrText xml:space="preserve"> PAGEREF _Toc24501 \h </w:instrText>
        </w:r>
        <w:r>
          <w:rPr>
            <w:rFonts w:ascii="Times New Roman" w:hAnsi="Times New Roman" w:eastAsia="Times New Roman" w:cs="Times New Roman"/>
            <w:sz w:val="28"/>
            <w:szCs w:val="28"/>
          </w:rPr>
        </w:r>
        <w:r>
          <w:rPr>
            <w:rFonts w:ascii="Times New Roman" w:hAnsi="Times New Roman" w:eastAsia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eastAsia="Times New Roman" w:cs="Times New Roman"/>
            <w:sz w:val="28"/>
            <w:szCs w:val="28"/>
          </w:rPr>
          <w:t xml:space="preserve">6</w:t>
        </w:r>
        <w:r>
          <w:rPr>
            <w:rFonts w:ascii="Times New Roman" w:hAnsi="Times New Roman" w:eastAsia="Times New Roman" w:cs="Times New Roman"/>
            <w:sz w:val="28"/>
            <w:szCs w:val="28"/>
          </w:rPr>
          <w:fldChar w:fldCharType="end"/>
        </w:r>
      </w:hyperlink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4EAB0DE" w14:textId="77777777">
      <w:pPr>
        <w:pStyle w:val="739"/>
        <w:pBdr/>
        <w:tabs>
          <w:tab w:val="right" w:leader="dot" w:pos="9354"/>
        </w:tabs>
        <w:spacing w:after="0"/>
        <w:ind w:firstLine="70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hyperlink w:tooltip="#_Toc16709" w:anchor="_Toc16709" w:history="1">
        <w:r>
          <w:rPr>
            <w:rFonts w:ascii="Times New Roman" w:hAnsi="Times New Roman" w:eastAsia="Times New Roman" w:cs="Times New Roman"/>
            <w:sz w:val="28"/>
            <w:szCs w:val="28"/>
          </w:rPr>
          <w:t xml:space="preserve">1. Обзор методик проведения тестирования программных продуктов</w:t>
        </w:r>
        <w:r>
          <w:rPr>
            <w:rFonts w:ascii="Times New Roman" w:hAnsi="Times New Roman" w:eastAsia="Times New Roman" w:cs="Times New Roman"/>
            <w:sz w:val="28"/>
            <w:szCs w:val="28"/>
          </w:rPr>
          <w:tab/>
        </w:r>
        <w:r>
          <w:rPr>
            <w:rFonts w:ascii="Times New Roman" w:hAnsi="Times New Roman" w:eastAsia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eastAsia="Times New Roman" w:cs="Times New Roman"/>
            <w:sz w:val="28"/>
            <w:szCs w:val="28"/>
          </w:rPr>
          <w:instrText xml:space="preserve"> PAGEREF _Toc16709 \h </w:instrText>
        </w:r>
        <w:r>
          <w:rPr>
            <w:rFonts w:ascii="Times New Roman" w:hAnsi="Times New Roman" w:eastAsia="Times New Roman" w:cs="Times New Roman"/>
            <w:sz w:val="28"/>
            <w:szCs w:val="28"/>
          </w:rPr>
        </w:r>
        <w:r>
          <w:rPr>
            <w:rFonts w:ascii="Times New Roman" w:hAnsi="Times New Roman" w:eastAsia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eastAsia="Times New Roman" w:cs="Times New Roman"/>
            <w:sz w:val="28"/>
            <w:szCs w:val="28"/>
          </w:rPr>
          <w:t xml:space="preserve">7</w:t>
        </w:r>
        <w:r>
          <w:rPr>
            <w:rFonts w:ascii="Times New Roman" w:hAnsi="Times New Roman" w:eastAsia="Times New Roman" w:cs="Times New Roman"/>
            <w:sz w:val="28"/>
            <w:szCs w:val="28"/>
          </w:rPr>
          <w:fldChar w:fldCharType="end"/>
        </w:r>
      </w:hyperlink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A901B00" w14:textId="77777777">
      <w:pPr>
        <w:pStyle w:val="739"/>
        <w:pBdr/>
        <w:tabs>
          <w:tab w:val="right" w:leader="dot" w:pos="9354"/>
        </w:tabs>
        <w:spacing w:after="0"/>
        <w:ind w:firstLine="70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hyperlink w:tooltip="#_Toc26891" w:anchor="_Toc26891" w:history="1">
        <w:r>
          <w:rPr>
            <w:rFonts w:ascii="Times New Roman" w:hAnsi="Times New Roman" w:eastAsia="Times New Roman" w:cs="Times New Roman"/>
            <w:bCs/>
            <w:sz w:val="28"/>
            <w:szCs w:val="28"/>
          </w:rPr>
          <w:t xml:space="preserve">2. Средства проведения тестирования программных продуктов</w:t>
        </w:r>
        <w:r>
          <w:rPr>
            <w:rFonts w:ascii="Times New Roman" w:hAnsi="Times New Roman" w:eastAsia="Times New Roman" w:cs="Times New Roman"/>
            <w:sz w:val="28"/>
            <w:szCs w:val="28"/>
          </w:rPr>
          <w:tab/>
        </w:r>
        <w:r>
          <w:rPr>
            <w:rFonts w:ascii="Times New Roman" w:hAnsi="Times New Roman" w:eastAsia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eastAsia="Times New Roman" w:cs="Times New Roman"/>
            <w:sz w:val="28"/>
            <w:szCs w:val="28"/>
          </w:rPr>
          <w:instrText xml:space="preserve"> PAGEREF _Toc26891 \h </w:instrText>
        </w:r>
        <w:r>
          <w:rPr>
            <w:rFonts w:ascii="Times New Roman" w:hAnsi="Times New Roman" w:eastAsia="Times New Roman" w:cs="Times New Roman"/>
            <w:sz w:val="28"/>
            <w:szCs w:val="28"/>
          </w:rPr>
        </w:r>
        <w:r>
          <w:rPr>
            <w:rFonts w:ascii="Times New Roman" w:hAnsi="Times New Roman" w:eastAsia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eastAsia="Times New Roman" w:cs="Times New Roman"/>
            <w:sz w:val="28"/>
            <w:szCs w:val="28"/>
          </w:rPr>
          <w:t xml:space="preserve">9</w:t>
        </w:r>
        <w:r>
          <w:rPr>
            <w:rFonts w:ascii="Times New Roman" w:hAnsi="Times New Roman" w:eastAsia="Times New Roman" w:cs="Times New Roman"/>
            <w:sz w:val="28"/>
            <w:szCs w:val="28"/>
          </w:rPr>
          <w:fldChar w:fldCharType="end"/>
        </w:r>
      </w:hyperlink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568AD7D" w14:textId="77777777">
      <w:pPr>
        <w:pStyle w:val="739"/>
        <w:pBdr/>
        <w:tabs>
          <w:tab w:val="right" w:leader="dot" w:pos="9354"/>
        </w:tabs>
        <w:spacing w:after="0"/>
        <w:ind w:firstLine="70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hyperlink w:tooltip="#_Toc14985" w:anchor="_Toc14985" w:history="1">
        <w:r>
          <w:rPr>
            <w:rFonts w:ascii="Times New Roman" w:hAnsi="Times New Roman" w:eastAsia="Times New Roman" w:cs="Times New Roman"/>
            <w:bCs/>
            <w:sz w:val="28"/>
            <w:szCs w:val="28"/>
          </w:rPr>
          <w:t xml:space="preserve">ЗАКЛЮЧЕНИЕ</w:t>
        </w:r>
        <w:r>
          <w:rPr>
            <w:rFonts w:ascii="Times New Roman" w:hAnsi="Times New Roman" w:eastAsia="Times New Roman" w:cs="Times New Roman"/>
            <w:sz w:val="28"/>
            <w:szCs w:val="28"/>
          </w:rPr>
          <w:tab/>
        </w:r>
        <w:r>
          <w:rPr>
            <w:rFonts w:ascii="Times New Roman" w:hAnsi="Times New Roman" w:eastAsia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eastAsia="Times New Roman" w:cs="Times New Roman"/>
            <w:sz w:val="28"/>
            <w:szCs w:val="28"/>
          </w:rPr>
          <w:instrText xml:space="preserve"> PAGEREF _Toc14985 \h </w:instrText>
        </w:r>
        <w:r>
          <w:rPr>
            <w:rFonts w:ascii="Times New Roman" w:hAnsi="Times New Roman" w:eastAsia="Times New Roman" w:cs="Times New Roman"/>
            <w:sz w:val="28"/>
            <w:szCs w:val="28"/>
          </w:rPr>
        </w:r>
        <w:r>
          <w:rPr>
            <w:rFonts w:ascii="Times New Roman" w:hAnsi="Times New Roman" w:eastAsia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eastAsia="Times New Roman" w:cs="Times New Roman"/>
            <w:sz w:val="28"/>
            <w:szCs w:val="28"/>
          </w:rPr>
          <w:t xml:space="preserve">12</w:t>
        </w:r>
        <w:r>
          <w:rPr>
            <w:rFonts w:ascii="Times New Roman" w:hAnsi="Times New Roman" w:eastAsia="Times New Roman" w:cs="Times New Roman"/>
            <w:sz w:val="28"/>
            <w:szCs w:val="28"/>
          </w:rPr>
          <w:fldChar w:fldCharType="end"/>
        </w:r>
      </w:hyperlink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BD449C2" w14:textId="77777777">
      <w:pPr>
        <w:pStyle w:val="739"/>
        <w:pBdr/>
        <w:tabs>
          <w:tab w:val="right" w:leader="dot" w:pos="9354"/>
        </w:tabs>
        <w:spacing w:after="0"/>
        <w:ind w:firstLine="70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hyperlink w:tooltip="#_Toc8465" w:anchor="_Toc8465" w:history="1">
        <w:r>
          <w:rPr>
            <w:rFonts w:ascii="Times New Roman" w:hAnsi="Times New Roman" w:eastAsia="Times New Roman" w:cs="Times New Roman"/>
            <w:bCs/>
            <w:sz w:val="28"/>
            <w:szCs w:val="28"/>
          </w:rPr>
          <w:t xml:space="preserve">СПИСОК ИСПОЛЬЗУЕМЫХ ИСТОЧНИКОВ</w:t>
        </w:r>
        <w:r>
          <w:rPr>
            <w:rFonts w:ascii="Times New Roman" w:hAnsi="Times New Roman" w:eastAsia="Times New Roman" w:cs="Times New Roman"/>
            <w:sz w:val="28"/>
            <w:szCs w:val="28"/>
          </w:rPr>
          <w:tab/>
        </w:r>
        <w:r>
          <w:rPr>
            <w:rFonts w:ascii="Times New Roman" w:hAnsi="Times New Roman" w:eastAsia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eastAsia="Times New Roman" w:cs="Times New Roman"/>
            <w:sz w:val="28"/>
            <w:szCs w:val="28"/>
          </w:rPr>
          <w:instrText xml:space="preserve"> PAGEREF _Toc8465 \h </w:instrText>
        </w:r>
        <w:r>
          <w:rPr>
            <w:rFonts w:ascii="Times New Roman" w:hAnsi="Times New Roman" w:eastAsia="Times New Roman" w:cs="Times New Roman"/>
            <w:sz w:val="28"/>
            <w:szCs w:val="28"/>
          </w:rPr>
        </w:r>
        <w:r>
          <w:rPr>
            <w:rFonts w:ascii="Times New Roman" w:hAnsi="Times New Roman" w:eastAsia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eastAsia="Times New Roman" w:cs="Times New Roman"/>
            <w:sz w:val="28"/>
            <w:szCs w:val="28"/>
          </w:rPr>
          <w:t xml:space="preserve">14</w:t>
        </w:r>
        <w:r>
          <w:rPr>
            <w:rFonts w:ascii="Times New Roman" w:hAnsi="Times New Roman" w:eastAsia="Times New Roman" w:cs="Times New Roman"/>
            <w:sz w:val="28"/>
            <w:szCs w:val="28"/>
          </w:rPr>
          <w:fldChar w:fldCharType="end"/>
        </w:r>
      </w:hyperlink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A1E7DE7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ED0EC73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BAFFA" w14:textId="77777777">
      <w:pPr>
        <w:pStyle w:val="729"/>
        <w:pBdr/>
        <w:spacing/>
        <w:ind/>
        <w:jc w:val="center"/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bookmarkStart w:id="0" w:name="_Toc9346"/>
      <w:r>
        <w:rPr>
          <w:rFonts w:ascii="Times New Roman" w:hAnsi="Times New Roman" w:eastAsia="Times New Roman" w:cs="Times New Roman"/>
          <w:b w:val="0"/>
          <w:bCs/>
          <w:sz w:val="28"/>
          <w:szCs w:val="28"/>
        </w:rPr>
        <w:t xml:space="preserve">Д</w:t>
      </w:r>
      <w:r>
        <w:rPr>
          <w:rFonts w:ascii="Times New Roman" w:hAnsi="Times New Roman" w:eastAsia="Times New Roman" w:cs="Times New Roman"/>
          <w:b w:val="0"/>
          <w:bCs/>
          <w:sz w:val="28"/>
          <w:szCs w:val="28"/>
        </w:rPr>
        <w:t xml:space="preserve">невник </w:t>
      </w:r>
      <w:r>
        <w:rPr>
          <w:rFonts w:ascii="Times New Roman" w:hAnsi="Times New Roman" w:eastAsia="Times New Roman" w:cs="Times New Roman"/>
          <w:b w:val="0"/>
          <w:bCs/>
          <w:sz w:val="28"/>
          <w:szCs w:val="28"/>
        </w:rPr>
        <w:t xml:space="preserve">прохождения учебной практики</w:t>
      </w:r>
      <w:bookmarkEnd w:id="0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cs="Times New Roman"/>
          <w:b w:val="0"/>
          <w:bCs/>
          <w:sz w:val="28"/>
          <w:szCs w:val="28"/>
        </w:rPr>
      </w:r>
    </w:p>
    <w:p w14:paraId="2A400F06" w14:textId="4DA5753D">
      <w:pPr>
        <w:pBdr/>
        <w:shd w:val="clear" w:color="auto" w:fill="ffffff"/>
        <w:spacing w:after="0"/>
        <w:ind w:firstLine="39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Место прохождения практики: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ООО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Фонд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Права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768D2647" w14:textId="77777777">
      <w:pPr>
        <w:pBdr/>
        <w:shd w:val="clear" w:color="auto" w:fill="ffffff"/>
        <w:spacing w:after="0"/>
        <w:ind w:firstLine="39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Срок прохождения учебной практики: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.05.2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г. по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.05.2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г.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20026E7A" w14:textId="77777777">
      <w:pPr>
        <w:pBdr/>
        <w:shd w:val="clear" w:color="auto" w:fill="ffffff"/>
        <w:spacing w:after="0"/>
        <w:ind w:firstLine="39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1854FB64" w14:textId="77777777">
      <w:pPr>
        <w:pBdr/>
        <w:shd w:val="clear" w:color="auto" w:fill="ffffff"/>
        <w:spacing w:after="0"/>
        <w:ind w:firstLine="39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Дата сдачи отчета: 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9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.0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5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.202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6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0F3CE03B" w14:textId="77777777">
      <w:pPr>
        <w:pBdr/>
        <w:shd w:val="clear" w:color="auto" w:fill="ffffff"/>
        <w:spacing w:after="0"/>
        <w:ind w:firstLine="39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Руководитель  практики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от учебного заведения: зав. отделением дисциплин ПО Сафина Венера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Карамовна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2D72F40D" w14:textId="68CE4E79">
      <w:pPr>
        <w:pBdr/>
        <w:shd w:val="clear" w:color="auto" w:fill="ffffff"/>
        <w:spacing w:after="0"/>
        <w:ind w:firstLine="39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Руководитель практики от предприятия: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Основатель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Галиуллин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2E096E8A" w14:textId="77777777">
      <w:pPr>
        <w:pBdr/>
        <w:shd w:val="clear" w:color="auto" w:fill="ffffff"/>
        <w:spacing w:after="120" w:line="240" w:lineRule="auto"/>
        <w:ind w:firstLine="39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Задание на практику: освоение общих и профессиональных компетенций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AE2797A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755"/>
        <w:tblInd w:w="-120" w:type="dxa"/>
        <w:tblW w:w="934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027"/>
        <w:gridCol w:w="8317"/>
      </w:tblGrid>
      <w:tr>
        <w:trPr/>
        <w:tc>
          <w:tcPr>
            <w:shd w:val="clear" w:color="auto" w:fill="auto"/>
            <w:tcBorders/>
            <w:tcW w:w="1027" w:type="dxa"/>
          </w:tcPr>
          <w:p w14:paraId="1D5B12E4" w14:textId="77777777">
            <w:pPr>
              <w:widowControl w:val="false"/>
              <w:pBdr/>
              <w:spacing w:after="0" w:line="24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317" w:type="dxa"/>
          </w:tcPr>
          <w:p w14:paraId="49F078F0" w14:textId="77777777">
            <w:pPr>
              <w:pBdr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Общие компетенции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7" w:type="dxa"/>
          </w:tcPr>
          <w:p w14:paraId="59D9DBD8" w14:textId="77777777">
            <w:pPr>
              <w:widowControl w:val="false"/>
              <w:pBdr/>
              <w:spacing w:after="0" w:line="24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ОК 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317" w:type="dxa"/>
          </w:tcPr>
          <w:p w14:paraId="15D3C224" w14:textId="77777777">
            <w:pPr>
              <w:pBdr/>
              <w:spacing w:after="0" w:line="24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Выбирать способы решения задач профессиональной деятельности применительно к различным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контекстам;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7" w:type="dxa"/>
          </w:tcPr>
          <w:p w14:paraId="5937D272" w14:textId="77777777">
            <w:pPr>
              <w:widowControl w:val="false"/>
              <w:pBdr/>
              <w:spacing w:after="0" w:line="24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ОК 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317" w:type="dxa"/>
          </w:tcPr>
          <w:p w14:paraId="4D913A27" w14:textId="77777777">
            <w:pPr>
              <w:pBdr/>
              <w:spacing w:after="0" w:line="24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Использовать современные средства поиска, анализа и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интерпретации информации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и информационные технологии для выполнения задач профессиональной деятельности;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7" w:type="dxa"/>
          </w:tcPr>
          <w:p w14:paraId="1BEB7499" w14:textId="77777777">
            <w:pPr>
              <w:widowControl w:val="false"/>
              <w:pBdr/>
              <w:spacing w:after="0" w:line="24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ОК 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317" w:type="dxa"/>
          </w:tcPr>
          <w:p w14:paraId="32E4E44E" w14:textId="77777777">
            <w:pPr>
              <w:pBdr/>
              <w:spacing w:after="0" w:line="24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Планировать и реализовывать собственное профессиональное и личностное разви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тие, предпринимательскую деятельность в профессиональной сфере, использовать знания по финансовой грамотности в различных жизненных ситуациях;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7" w:type="dxa"/>
          </w:tcPr>
          <w:p w14:paraId="22D2D50F" w14:textId="77777777">
            <w:pPr>
              <w:widowControl w:val="false"/>
              <w:pBdr/>
              <w:spacing w:after="0" w:line="24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ОК 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317" w:type="dxa"/>
          </w:tcPr>
          <w:p w14:paraId="0D447173" w14:textId="77777777">
            <w:pPr>
              <w:pBdr/>
              <w:spacing w:after="0" w:line="24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Эффективно взаимодействовать и работать в коллективе и команде;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7" w:type="dxa"/>
          </w:tcPr>
          <w:p w14:paraId="29A263E1" w14:textId="77777777">
            <w:pPr>
              <w:widowControl w:val="false"/>
              <w:pBdr/>
              <w:spacing w:after="0" w:line="24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ОК 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317" w:type="dxa"/>
          </w:tcPr>
          <w:p w14:paraId="55DE771E" w14:textId="77777777">
            <w:pPr>
              <w:pBdr/>
              <w:spacing w:after="0" w:line="24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Осуществлять устную и письменную комм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уникацию на государственном языке Российской Федерации с учетом особенностей социального и культурного контекста;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7" w:type="dxa"/>
          </w:tcPr>
          <w:p w14:paraId="78B8AC8D" w14:textId="77777777">
            <w:pPr>
              <w:widowControl w:val="false"/>
              <w:pBdr/>
              <w:spacing w:after="0" w:line="24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ОК 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317" w:type="dxa"/>
          </w:tcPr>
          <w:p w14:paraId="5FC0873F" w14:textId="77777777">
            <w:pPr>
              <w:pBdr/>
              <w:spacing w:after="0" w:line="24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Проявлять гражданско-патриотическую позицию, демонстрировать осознанное поведение на основе традиционных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поведения;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7" w:type="dxa"/>
          </w:tcPr>
          <w:p w14:paraId="4C3510B1" w14:textId="77777777">
            <w:pPr>
              <w:widowControl w:val="false"/>
              <w:pBdr/>
              <w:spacing w:after="0" w:line="24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ОК 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317" w:type="dxa"/>
          </w:tcPr>
          <w:p w14:paraId="2ACE24C1" w14:textId="77777777">
            <w:pPr>
              <w:pBdr/>
              <w:spacing w:after="0" w:line="24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Содействовать сохранению окружающей среды, ресурсосбережению, применять знания об изменении кл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имата, принципы бережливого производства, эффективно действовать в чрезвычайных ситуациях;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7" w:type="dxa"/>
          </w:tcPr>
          <w:p w14:paraId="50500DC2" w14:textId="77777777">
            <w:pPr>
              <w:widowControl w:val="false"/>
              <w:pBdr/>
              <w:spacing w:after="0" w:line="24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ОК 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317" w:type="dxa"/>
          </w:tcPr>
          <w:p w14:paraId="2A2CAD7C" w14:textId="77777777">
            <w:pPr>
              <w:pBdr/>
              <w:spacing w:after="0" w:line="24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еской подготовленности;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7" w:type="dxa"/>
          </w:tcPr>
          <w:p w14:paraId="49593C8E" w14:textId="77777777">
            <w:pPr>
              <w:widowControl w:val="false"/>
              <w:pBdr/>
              <w:spacing w:after="0" w:line="24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ОК 9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317" w:type="dxa"/>
          </w:tcPr>
          <w:p w14:paraId="7F74E448" w14:textId="77777777">
            <w:pPr>
              <w:pBdr/>
              <w:spacing w:after="0" w:line="24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Пользоваться профессиональной документацией на государственном и иностранном языках.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tbl>
      <w:tblPr>
        <w:tblStyle w:val="756"/>
        <w:tblInd w:w="-120" w:type="dxa"/>
        <w:tblW w:w="934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8073"/>
      </w:tblGrid>
      <w:tr>
        <w:trPr/>
        <w:tc>
          <w:tcPr>
            <w:shd w:val="clear" w:color="auto" w:fill="auto"/>
            <w:tcBorders/>
            <w:tcW w:w="1271" w:type="dxa"/>
          </w:tcPr>
          <w:p w14:paraId="2DCA5CD2" w14:textId="77777777">
            <w:pPr>
              <w:widowControl w:val="false"/>
              <w:pBdr/>
              <w:spacing w:after="0" w:line="24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073" w:type="dxa"/>
          </w:tcPr>
          <w:p w14:paraId="4757AC12" w14:textId="77777777">
            <w:pPr>
              <w:pBdr/>
              <w:spacing w:after="0" w:line="24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Профессиональные компетенции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1" w:type="dxa"/>
            <w:vAlign w:val="center"/>
          </w:tcPr>
          <w:p w14:paraId="506C8222" w14:textId="77777777">
            <w:pPr>
              <w:pBdr/>
              <w:spacing w:after="0" w:line="240" w:lineRule="auto"/>
              <w:ind w:right="113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ПК 1.1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73" w:type="dxa"/>
            <w:vAlign w:val="bottom"/>
          </w:tcPr>
          <w:p w14:paraId="6DC93960" w14:textId="77777777">
            <w:pPr>
              <w:pBdr/>
              <w:spacing w:after="0" w:line="24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Формировать алгоритмы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разработки  программных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модулей в  соответствии с техническим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заданием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536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1" w:type="dxa"/>
            <w:vAlign w:val="center"/>
          </w:tcPr>
          <w:p w14:paraId="4C603941" w14:textId="77777777">
            <w:pPr>
              <w:pBdr/>
              <w:spacing w:after="0" w:line="240" w:lineRule="auto"/>
              <w:ind w:right="113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ПК 1.2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73" w:type="dxa"/>
            <w:vAlign w:val="bottom"/>
          </w:tcPr>
          <w:p w14:paraId="228143FD" w14:textId="77777777">
            <w:pPr>
              <w:widowControl w:val="false"/>
              <w:pBdr/>
              <w:spacing w:after="0" w:line="240" w:lineRule="auto"/>
              <w:ind w:firstLine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Разрабатывать программные модули в соответствии с техническим заданием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1" w:type="dxa"/>
            <w:vAlign w:val="center"/>
          </w:tcPr>
          <w:p w14:paraId="04427A50" w14:textId="77777777">
            <w:pPr>
              <w:pBdr/>
              <w:spacing w:after="0" w:line="240" w:lineRule="auto"/>
              <w:ind w:right="113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ПК 1.3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73" w:type="dxa"/>
            <w:vAlign w:val="bottom"/>
          </w:tcPr>
          <w:p w14:paraId="055AF2F5" w14:textId="77777777">
            <w:pPr>
              <w:widowControl w:val="false"/>
              <w:pBdr/>
              <w:spacing w:after="0" w:line="240" w:lineRule="auto"/>
              <w:ind w:firstLine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Выполнять отладку программных модулей с использованием специализированных программных средств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1" w:type="dxa"/>
            <w:vAlign w:val="center"/>
          </w:tcPr>
          <w:p w14:paraId="38E963F8" w14:textId="77777777">
            <w:pPr>
              <w:pBdr/>
              <w:spacing w:after="0" w:line="240" w:lineRule="auto"/>
              <w:ind w:right="113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ПК 1.4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73" w:type="dxa"/>
            <w:vAlign w:val="bottom"/>
          </w:tcPr>
          <w:p w14:paraId="6CACEE1E" w14:textId="77777777">
            <w:pPr>
              <w:widowControl w:val="false"/>
              <w:pBdr/>
              <w:spacing w:after="0" w:line="240" w:lineRule="auto"/>
              <w:ind w:firstLine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Выполнять тестирование программных модулей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1" w:type="dxa"/>
            <w:vAlign w:val="center"/>
          </w:tcPr>
          <w:p w14:paraId="19304A4D" w14:textId="77777777">
            <w:pPr>
              <w:pBdr/>
              <w:spacing w:after="0" w:line="240" w:lineRule="auto"/>
              <w:ind w:right="113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ПК 1.5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73" w:type="dxa"/>
          </w:tcPr>
          <w:p w14:paraId="6C9F2777" w14:textId="77777777">
            <w:pPr>
              <w:pBdr/>
              <w:spacing w:after="0" w:line="24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Осуществлять рефакторинг и оптимизацию программного кода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1" w:type="dxa"/>
            <w:vAlign w:val="center"/>
          </w:tcPr>
          <w:p w14:paraId="6637678A" w14:textId="77777777">
            <w:pPr>
              <w:pBdr/>
              <w:spacing w:after="0" w:line="240" w:lineRule="auto"/>
              <w:ind w:right="113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ПК 1.6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73" w:type="dxa"/>
          </w:tcPr>
          <w:p w14:paraId="768C1669" w14:textId="77777777">
            <w:pPr>
              <w:pBdr/>
              <w:spacing w:after="0" w:line="24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Разрабатывать модули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программного обеспечения для мобильных платформ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20F8CDBD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3F99252" w14:textId="77777777">
      <w:pPr>
        <w:widowControl w:val="false"/>
        <w:pBdr/>
        <w:spacing w:after="296" w:before="295" w:line="322" w:lineRule="auto"/>
        <w:ind w:right="20" w:firstLine="720" w:left="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результате освоения программы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учебной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практики по профессиональному модулю обучающийся должен: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tbl>
      <w:tblPr>
        <w:tblStyle w:val="757"/>
        <w:jc w:val="center"/>
        <w:tblInd w:w="0" w:type="dxa"/>
        <w:tblW w:w="9653" w:type="dxa"/>
        <w:tblBorders/>
        <w:tblLayout w:type="fixed"/>
        <w:tblLook w:val="04A0" w:firstRow="1" w:lastRow="0" w:firstColumn="1" w:lastColumn="0" w:noHBand="0" w:noVBand="1"/>
      </w:tblPr>
      <w:tblGrid>
        <w:gridCol w:w="1709"/>
        <w:gridCol w:w="7944"/>
      </w:tblGrid>
      <w:tr>
        <w:trPr>
          <w:jc w:val="center"/>
          <w:trHeight w:val="1670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</w:tcBorders>
            <w:tcW w:w="1709" w:type="dxa"/>
          </w:tcPr>
          <w:p w14:paraId="186F1248" w14:textId="77777777">
            <w:pPr>
              <w:widowControl w:val="false"/>
              <w:pBdr/>
              <w:spacing w:after="0" w:line="274" w:lineRule="auto"/>
              <w:ind w:firstLine="0" w:left="12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white"/>
              </w:rPr>
              <w:t xml:space="preserve">Иметь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781D1A5C" w14:textId="77777777">
            <w:pPr>
              <w:widowControl w:val="false"/>
              <w:pBdr/>
              <w:spacing w:after="0" w:line="274" w:lineRule="auto"/>
              <w:ind w:firstLine="0" w:left="12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white"/>
              </w:rPr>
              <w:t xml:space="preserve">практический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0F894332" w14:textId="77777777">
            <w:pPr>
              <w:widowControl w:val="false"/>
              <w:pBdr/>
              <w:spacing w:after="0" w:line="274" w:lineRule="auto"/>
              <w:ind w:firstLine="0" w:left="12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white"/>
              </w:rPr>
              <w:t xml:space="preserve">опыт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7944" w:type="dxa"/>
          </w:tcPr>
          <w:p w14:paraId="1FE38DBD" w14:textId="77777777">
            <w:pPr>
              <w:widowControl w:val="false"/>
              <w:pBdr/>
              <w:spacing w:after="0" w:line="274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white"/>
              </w:rPr>
              <w:t xml:space="preserve">в разработке кода программного продукта на основе готовой спецификации на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white"/>
              </w:rPr>
              <w:t xml:space="preserve">уровне модуля; использовании инструментальных средств на этапе отладки программного продукта; проведении тестирования программного модуля по определенному сценарию; использовании инструментальных средств на этапе отладки программного продукта; разработке м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white"/>
              </w:rPr>
              <w:t xml:space="preserve">обильных приложений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jc w:val="center"/>
          <w:trHeight w:val="1944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</w:tcBorders>
            <w:tcW w:w="1709" w:type="dxa"/>
          </w:tcPr>
          <w:p w14:paraId="4C6C0A34" w14:textId="77777777">
            <w:pPr>
              <w:widowControl w:val="false"/>
              <w:pBdr/>
              <w:spacing w:after="0" w:line="220" w:lineRule="auto"/>
              <w:ind w:firstLine="0" w:left="12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white"/>
              </w:rPr>
              <w:t xml:space="preserve">Уметь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7944" w:type="dxa"/>
          </w:tcPr>
          <w:p w14:paraId="67D054AA" w14:textId="77777777">
            <w:pPr>
              <w:widowControl w:val="false"/>
              <w:pBdr/>
              <w:spacing w:after="0" w:line="274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white"/>
              </w:rPr>
              <w:t xml:space="preserve">осуществлять разработку кода программного модуля на языках низкого и высокого уровней; создавать программу по разработанному алгоритму как отдельный модуль; выполнять отладку и тестирование программы на уровне модуля; осуществлят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white"/>
              </w:rPr>
              <w:t xml:space="preserve">ь разработку кода программного модуля на современных языках программирования; уметь выполнять оптимизацию и рефакторинг программного кода; оформлять документацию на программные средства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jc w:val="center"/>
          <w:trHeight w:val="1123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709" w:type="dxa"/>
          </w:tcPr>
          <w:p w14:paraId="2842145D" w14:textId="77777777">
            <w:pPr>
              <w:widowControl w:val="false"/>
              <w:pBdr/>
              <w:spacing w:after="0" w:line="220" w:lineRule="auto"/>
              <w:ind w:firstLine="0" w:left="12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white"/>
              </w:rPr>
              <w:t xml:space="preserve">Знать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44" w:type="dxa"/>
          </w:tcPr>
          <w:p w14:paraId="0A13FAF8" w14:textId="77777777">
            <w:pPr>
              <w:widowControl w:val="false"/>
              <w:pBdr/>
              <w:spacing w:after="0" w:line="274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white"/>
              </w:rPr>
              <w:t xml:space="preserve">основные этапы разработки программного обеспечения;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white"/>
              </w:rPr>
              <w:t xml:space="preserve">основные принципы технологии структурного и объектно-ориентированного программирования; способы оптимизации и приемы рефакторинга; основные принципы отладки и тестирования программных продуктов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38DC7D3D" w14:textId="77777777">
      <w:pPr>
        <w:widowControl w:val="false"/>
        <w:pBdr/>
        <w:spacing w:after="296" w:before="295" w:line="322" w:lineRule="auto"/>
        <w:ind w:right="20" w:firstLine="720" w:left="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7DBD5371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36FE6D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Календарный график прохождения учебной практики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758"/>
        <w:tblInd w:w="-113" w:type="dxa"/>
        <w:tblW w:w="952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725"/>
      </w:tblGrid>
      <w:tr>
        <w:trPr>
          <w:trHeight w:val="908"/>
        </w:trPr>
        <w:tc>
          <w:tcPr>
            <w:tcBorders/>
            <w:tcW w:w="2802" w:type="dxa"/>
          </w:tcPr>
          <w:p w14:paraId="4FCB767C" w14:textId="77777777">
            <w:pPr>
              <w:pBdr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Дата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6725" w:type="dxa"/>
          </w:tcPr>
          <w:p w14:paraId="4B8D598C" w14:textId="77777777">
            <w:pPr>
              <w:pBdr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Виды выполненных работ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946"/>
        </w:trPr>
        <w:tc>
          <w:tcPr>
            <w:tcBorders/>
            <w:tcW w:w="2802" w:type="dxa"/>
            <w:vAlign w:val="center"/>
          </w:tcPr>
          <w:p w14:paraId="126269A1" w14:textId="77777777">
            <w:pPr>
              <w:pBdr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.05.202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/>
            <w:tcW w:w="6725" w:type="dxa"/>
            <w:vAlign w:val="center"/>
          </w:tcPr>
          <w:p w14:paraId="647B064D" w14:textId="77777777">
            <w:pPr>
              <w:pBdr/>
              <w:spacing w:after="0"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Ознакомление с заданием на учебную практику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886"/>
        </w:trPr>
        <w:tc>
          <w:tcPr>
            <w:tcBorders/>
            <w:tcW w:w="2802" w:type="dxa"/>
            <w:vAlign w:val="center"/>
          </w:tcPr>
          <w:p w14:paraId="446F0258" w14:textId="77777777">
            <w:pPr>
              <w:pBdr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13.05.2026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6725" w:type="dxa"/>
            <w:vAlign w:val="center"/>
          </w:tcPr>
          <w:p w14:paraId="71B9D484" w14:textId="5984B5C9">
            <w:pPr>
              <w:pBdr/>
              <w:spacing w:after="0" w:line="240" w:lineRule="auto"/>
              <w:ind w:firstLine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27251e"/>
                <w:sz w:val="28"/>
                <w:szCs w:val="28"/>
                <w:shd w:val="clear" w:color="auto" w:fill="fdfbfa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Исследование деятельности организации, проведение анализа рынка и изучение компаний конкурентов.</w:t>
            </w:r>
            <w:r>
              <w:rPr>
                <w:rFonts w:ascii="Times New Roman" w:hAnsi="Times New Roman" w:eastAsia="Times New Roman" w:cs="Times New Roman"/>
                <w:color w:val="27251e"/>
                <w:sz w:val="28"/>
                <w:szCs w:val="28"/>
                <w:shd w:val="clear" w:color="auto" w:fill="fdfbfa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</w:tr>
      <w:tr>
        <w:trPr>
          <w:trHeight w:val="886"/>
        </w:trPr>
        <w:tc>
          <w:tcPr>
            <w:tcBorders/>
            <w:tcW w:w="2802" w:type="dxa"/>
            <w:vAlign w:val="center"/>
          </w:tcPr>
          <w:p w14:paraId="78065B17" w14:textId="77777777">
            <w:pPr>
              <w:pBdr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14.05.2026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6725" w:type="dxa"/>
            <w:vAlign w:val="center"/>
          </w:tcPr>
          <w:p w14:paraId="26E183BC" w14:textId="27AABF21">
            <w:pPr>
              <w:pBdr/>
              <w:spacing w:after="0"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27251e"/>
                <w:sz w:val="28"/>
                <w:szCs w:val="28"/>
                <w:shd w:val="clear" w:color="auto" w:fill="fdfbfa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Поиск, сбор и структурирование информации о перспективных решениях и возможных направлениях развития.</w:t>
            </w:r>
            <w:r>
              <w:rPr>
                <w:rFonts w:ascii="Times New Roman" w:hAnsi="Times New Roman" w:eastAsia="Times New Roman" w:cs="Times New Roman"/>
                <w:color w:val="27251e"/>
                <w:sz w:val="28"/>
                <w:szCs w:val="28"/>
                <w:shd w:val="clear" w:color="auto" w:fill="fdfbfa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886"/>
        </w:trPr>
        <w:tc>
          <w:tcPr>
            <w:tcBorders/>
            <w:tcW w:w="2802" w:type="dxa"/>
            <w:vAlign w:val="center"/>
          </w:tcPr>
          <w:p w14:paraId="4DEF8410" w14:textId="77777777">
            <w:pPr>
              <w:pBdr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15.05.2026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6725" w:type="dxa"/>
            <w:vAlign w:val="center"/>
          </w:tcPr>
          <w:p w14:paraId="78AA446F" w14:textId="233DFFF3">
            <w:pPr>
              <w:pBdr/>
              <w:spacing w:after="0"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27251e"/>
                <w:sz w:val="28"/>
                <w:szCs w:val="28"/>
                <w:shd w:val="clear" w:color="auto" w:fill="fdfbfa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Изучение современных решений и определение возможности их использования в деятельности организации.</w:t>
            </w:r>
            <w:r>
              <w:rPr>
                <w:rFonts w:ascii="Times New Roman" w:hAnsi="Times New Roman" w:eastAsia="Times New Roman" w:cs="Times New Roman"/>
                <w:color w:val="27251e"/>
                <w:sz w:val="28"/>
                <w:szCs w:val="28"/>
                <w:shd w:val="clear" w:color="auto" w:fill="fdfbfa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886"/>
        </w:trPr>
        <w:tc>
          <w:tcPr>
            <w:tcBorders/>
            <w:tcW w:w="2802" w:type="dxa"/>
            <w:vAlign w:val="center"/>
          </w:tcPr>
          <w:p w14:paraId="05CF0DA8" w14:textId="77777777">
            <w:pPr>
              <w:pBdr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18.05.2026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6725" w:type="dxa"/>
            <w:vAlign w:val="center"/>
          </w:tcPr>
          <w:p w14:paraId="734BA305" w14:textId="63E36C31">
            <w:pPr>
              <w:pBdr/>
              <w:spacing w:after="0"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27251e"/>
                <w:sz w:val="28"/>
                <w:szCs w:val="28"/>
                <w:shd w:val="clear" w:color="auto" w:fill="fdfbfa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Исследование целевой аудитории и выявление потенциальных партнёров рекламодателей.</w:t>
            </w:r>
            <w:r>
              <w:rPr>
                <w:rFonts w:ascii="Times New Roman" w:hAnsi="Times New Roman" w:eastAsia="Times New Roman" w:cs="Times New Roman"/>
                <w:color w:val="27251e"/>
                <w:sz w:val="28"/>
                <w:szCs w:val="28"/>
                <w:shd w:val="clear" w:color="auto" w:fill="fdfbfa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886"/>
        </w:trPr>
        <w:tc>
          <w:tcPr>
            <w:tcBorders/>
            <w:tcW w:w="2802" w:type="dxa"/>
            <w:vAlign w:val="center"/>
          </w:tcPr>
          <w:p w14:paraId="73719621" w14:textId="77777777">
            <w:pPr>
              <w:pBdr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19-20.05.2026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6725" w:type="dxa"/>
            <w:vAlign w:val="center"/>
          </w:tcPr>
          <w:p w14:paraId="679974C2" w14:textId="1AC6AF2A">
            <w:pPr>
              <w:pBdr/>
              <w:spacing w:after="0" w:line="240" w:lineRule="auto"/>
              <w:ind w:firstLine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27251e"/>
                <w:sz w:val="28"/>
                <w:szCs w:val="28"/>
                <w:shd w:val="clear" w:color="auto" w:fill="fdfbfa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Проведение поиска и первичного анализа рекламодателей для дальнейшего сотрудничества.</w:t>
            </w:r>
            <w:r>
              <w:rPr>
                <w:rFonts w:ascii="Times New Roman" w:hAnsi="Times New Roman" w:eastAsia="Times New Roman" w:cs="Times New Roman"/>
                <w:color w:val="27251e"/>
                <w:sz w:val="28"/>
                <w:szCs w:val="28"/>
                <w:shd w:val="clear" w:color="auto" w:fill="fdfbfa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</w:tr>
      <w:tr>
        <w:trPr>
          <w:trHeight w:val="886"/>
        </w:trPr>
        <w:tc>
          <w:tcPr>
            <w:tcBorders/>
            <w:tcW w:w="2802" w:type="dxa"/>
            <w:vAlign w:val="center"/>
          </w:tcPr>
          <w:p w14:paraId="65780BAD" w14:textId="77777777">
            <w:pPr>
              <w:pBdr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21.05.2006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6725" w:type="dxa"/>
            <w:vAlign w:val="center"/>
          </w:tcPr>
          <w:p w14:paraId="4964D0ED" w14:textId="65FB986B">
            <w:pPr>
              <w:pBdr/>
              <w:spacing w:after="0"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27251e"/>
                <w:sz w:val="28"/>
                <w:szCs w:val="28"/>
                <w:shd w:val="clear" w:color="auto" w:fill="fdfbfa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Формирование предложений, направленных на привлечение рекламодателей к деятельности компании.</w:t>
            </w:r>
            <w:r>
              <w:rPr>
                <w:rFonts w:ascii="Times New Roman" w:hAnsi="Times New Roman" w:eastAsia="Times New Roman" w:cs="Times New Roman"/>
                <w:color w:val="27251e"/>
                <w:sz w:val="28"/>
                <w:szCs w:val="28"/>
                <w:shd w:val="clear" w:color="auto" w:fill="fdfbfa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886"/>
        </w:trPr>
        <w:tc>
          <w:tcPr>
            <w:tcBorders/>
            <w:tcW w:w="2802" w:type="dxa"/>
            <w:vAlign w:val="center"/>
          </w:tcPr>
          <w:p w14:paraId="6778BFA9" w14:textId="77777777">
            <w:pPr>
              <w:pBdr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22.05.2026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6725" w:type="dxa"/>
            <w:vAlign w:val="center"/>
          </w:tcPr>
          <w:p w14:paraId="1E5D9674" w14:textId="0394E3BF">
            <w:pPr>
              <w:pBdr/>
              <w:spacing w:after="0"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27251e"/>
                <w:sz w:val="28"/>
                <w:szCs w:val="28"/>
                <w:shd w:val="clear" w:color="auto" w:fill="fdfbfa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Подготовка рекомендаций по совершенствованию маркетинговых и коммуникационных процессов.</w:t>
            </w:r>
            <w:r>
              <w:rPr>
                <w:rFonts w:ascii="Times New Roman" w:hAnsi="Times New Roman" w:eastAsia="Times New Roman" w:cs="Times New Roman"/>
                <w:color w:val="27251e"/>
                <w:sz w:val="28"/>
                <w:szCs w:val="28"/>
                <w:shd w:val="clear" w:color="auto" w:fill="fdfbfa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886"/>
        </w:trPr>
        <w:tc>
          <w:tcPr>
            <w:tcBorders/>
            <w:tcW w:w="2802" w:type="dxa"/>
            <w:vAlign w:val="center"/>
          </w:tcPr>
          <w:p w14:paraId="4A5F6CE8" w14:textId="77777777">
            <w:pPr>
              <w:pBdr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25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.05.2026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.05.202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  <w:lang w:val="en-US"/>
              </w:rPr>
            </w:r>
          </w:p>
        </w:tc>
        <w:tc>
          <w:tcPr>
            <w:tcBorders/>
            <w:tcW w:w="6725" w:type="dxa"/>
            <w:vAlign w:val="center"/>
          </w:tcPr>
          <w:p w14:paraId="49E1ED9A" w14:textId="77777777">
            <w:pPr>
              <w:pBdr/>
              <w:spacing w:after="0"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Составление отчетной документации по учебной практике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886"/>
        </w:trPr>
        <w:tc>
          <w:tcPr>
            <w:tcBorders/>
            <w:tcW w:w="2802" w:type="dxa"/>
            <w:vAlign w:val="center"/>
          </w:tcPr>
          <w:p w14:paraId="6DD63DC9" w14:textId="77777777">
            <w:pPr>
              <w:pBdr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29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.202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  <w:lang w:val="en-US"/>
              </w:rPr>
            </w:r>
          </w:p>
        </w:tc>
        <w:tc>
          <w:tcPr>
            <w:tcBorders/>
            <w:tcW w:w="6725" w:type="dxa"/>
            <w:vAlign w:val="center"/>
          </w:tcPr>
          <w:p w14:paraId="4F0D2B00" w14:textId="77777777">
            <w:pPr>
              <w:pBdr/>
              <w:spacing w:after="0"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Защита учебной и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производственной практики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35D8E524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CDB6786" w14:textId="77777777">
      <w:pPr>
        <w:pBdr/>
        <w:tabs>
          <w:tab w:val="left" w:leader="none" w:pos="567"/>
        </w:tabs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Руководитель практики от предприятия________________________________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81F6A86" w14:textId="77777777">
      <w:pPr>
        <w:pBdr/>
        <w:tabs>
          <w:tab w:val="left" w:leader="none" w:pos="567"/>
        </w:tabs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    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подпись)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84697A2" w14:textId="77777777">
      <w:pPr>
        <w:pBdr/>
        <w:tabs>
          <w:tab w:val="left" w:leader="none" w:pos="567"/>
        </w:tabs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733EC7A" w14:textId="77777777">
      <w:pPr>
        <w:pBdr/>
        <w:tabs>
          <w:tab w:val="left" w:leader="none" w:pos="567"/>
        </w:tabs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М.П.   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«____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_»_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_____________20___г.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E04013A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            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832D4E6" w14:textId="77777777">
      <w:pPr>
        <w:pBdr/>
        <w:spacing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 w14:paraId="711E394B" w14:textId="77777777">
      <w:pPr>
        <w:pStyle w:val="729"/>
        <w:pBdr/>
        <w:spacing/>
        <w:ind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bookmarkStart w:id="1" w:name="_Toc24501"/>
      <w:r>
        <w:rPr>
          <w:rFonts w:ascii="Times New Roman" w:hAnsi="Times New Roman" w:eastAsia="Times New Roman" w:cs="Times New Roman"/>
          <w:b w:val="0"/>
          <w:bCs/>
          <w:sz w:val="28"/>
          <w:szCs w:val="28"/>
        </w:rPr>
        <w:t xml:space="preserve">ВВЕДЕНИЕ</w:t>
      </w:r>
      <w:bookmarkEnd w:id="1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2F88E5DD" w14:textId="77777777">
      <w:pPr>
        <w:pBdr/>
        <w:shd w:val="clear" w:color="auto" w:fill="ffffff"/>
        <w:spacing w:after="120" w:line="240" w:lineRule="auto"/>
        <w:ind w:firstLine="39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1E70D41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ЦЕЛИ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УЧЕБНОЙ ПРАКТИКИ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7F43269" w14:textId="77777777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Целями учебной практики являются закрепление, расширение, углубление и систематизация знаний, полученных при изучении общепрофессиональных дисциплин и профессиональных модулей, а также формирование общих и профессиональных компетенций, при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обретение практического опыта на основе изучения деятельности конкретной организации.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E3E97AC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ЗАДАЧИ УЧЕБНОЙ ПРАКТИКИ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24D7DCD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Задачами учебной практики являются: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1DFCC8E" w14:textId="77777777">
      <w:pPr>
        <w:numPr>
          <w:ilvl w:val="0"/>
          <w:numId w:val="1"/>
        </w:numPr>
        <w:pBdr/>
        <w:spacing w:after="0"/>
        <w:ind w:hanging="357" w:left="10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развитие профессионального мышления;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1B74E70" w14:textId="77777777">
      <w:pPr>
        <w:numPr>
          <w:ilvl w:val="0"/>
          <w:numId w:val="1"/>
        </w:numPr>
        <w:pBdr/>
        <w:spacing w:after="0"/>
        <w:ind w:hanging="357" w:left="10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приобретение практического опыта по виду деятельности: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6048E9FD" w14:textId="6D41F887">
      <w:pPr>
        <w:numPr>
          <w:ilvl w:val="1"/>
          <w:numId w:val="2"/>
        </w:numPr>
        <w:pBdr/>
        <w:spacing w:after="0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bookmarkStart w:id="2" w:name="_heading=h.gjdgxs"/>
      <w:r>
        <w:rPr>
          <w:rFonts w:ascii="Times New Roman" w:hAnsi="Times New Roman" w:eastAsia="Times New Roman" w:cs="Times New Roman"/>
          <w:sz w:val="28"/>
          <w:szCs w:val="28"/>
        </w:rPr>
      </w:r>
      <w:bookmarkEnd w:id="2"/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Анализом рынка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диагностикой новых решений и вовлечением рекламодателей в деятельность компании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68457DCD" w14:textId="77777777">
      <w:pPr>
        <w:numPr>
          <w:ilvl w:val="0"/>
          <w:numId w:val="1"/>
        </w:numPr>
        <w:pBdr/>
        <w:spacing w:after="0"/>
        <w:ind w:hanging="357" w:left="10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подготовка к самостоятельной трудовой деятельности;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CF81B15" w14:textId="77777777">
      <w:pPr>
        <w:numPr>
          <w:ilvl w:val="0"/>
          <w:numId w:val="1"/>
        </w:numPr>
        <w:pBdr/>
        <w:spacing w:after="0"/>
        <w:ind w:hanging="357" w:left="10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изучение и освоение программных систем, пакетов прикладных программ,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6533C6E6" w14:textId="77777777">
      <w:pPr>
        <w:numPr>
          <w:ilvl w:val="0"/>
          <w:numId w:val="1"/>
        </w:numPr>
        <w:pBdr/>
        <w:spacing w:after="0"/>
        <w:ind w:hanging="357" w:left="10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специализированных программных продуктов.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0E625055" w14:textId="77777777">
      <w:pPr>
        <w:pStyle w:val="729"/>
        <w:pBdr/>
        <w:spacing/>
        <w:ind/>
        <w:jc w:val="center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bookmarkStart w:id="3" w:name="_Toc16709"/>
      <w:r>
        <w:rPr>
          <w:rFonts w:ascii="Times New Roman" w:hAnsi="Times New Roman" w:eastAsia="Times New Roman" w:cs="Times New Roman"/>
          <w:b w:val="0"/>
          <w:sz w:val="28"/>
          <w:szCs w:val="28"/>
        </w:rPr>
        <w:t xml:space="preserve">1. Обзор методик проведения тестиров</w:t>
      </w:r>
      <w:r>
        <w:rPr>
          <w:rFonts w:ascii="Times New Roman" w:hAnsi="Times New Roman" w:eastAsia="Times New Roman" w:cs="Times New Roman"/>
          <w:b w:val="0"/>
          <w:sz w:val="28"/>
          <w:szCs w:val="28"/>
        </w:rPr>
        <w:t xml:space="preserve">ания программных продуктов</w:t>
      </w:r>
      <w:bookmarkEnd w:id="3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sz w:val="28"/>
          <w:szCs w:val="28"/>
        </w:rPr>
      </w:r>
    </w:p>
    <w:p w14:paraId="68A530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 время прохождения учебной практики в ООО «Фонд Права» мной были изучены и использованы основные инструменты, применяемые для исследования рынка, оценки перспективных решений и привлечения рекламодателей. Использование данных инструментов позволяет орган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изации повышать эффективность взаимодействия с партнёрами и расширять возможности для дальнейшего развития.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F4F40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Исследование рынка является одним из важных этапов деятельности компании, поскольку позволяет определить потребности целевой аудитории, провести оценку конкурентного окружения и выявить перспективные направления развития организации. Изучение новых решений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включает рассмотрение современных методов и инструментов.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53D2E79" w14:textId="5D3ED2B3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1.1. По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направлениям анализа рынка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056F6CF">
      <w:pPr>
        <w:pStyle w:val="74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исследование целевой аудитории и её потребностей;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5509789">
      <w:pPr>
        <w:pStyle w:val="74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изучение конкурентного окружения;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2B40A0C">
      <w:pPr>
        <w:pStyle w:val="74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оценка спроса на услуги и предложения организации;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9505FBD">
      <w:pPr>
        <w:pStyle w:val="74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определение рыночных тенденций и перспектив дальнейшего развития.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ED7FC3B" w14:textId="5F3A503E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1.2. По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способам диагностики новых решений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A0778A3">
      <w:pPr>
        <w:pStyle w:val="74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проведение сравнительного анализа существующих и перспективных решений;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35C71C2">
      <w:pPr>
        <w:pStyle w:val="74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определение эффективности потенциальных инструментов;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041BAF6">
      <w:pPr>
        <w:pStyle w:val="74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изучение возможности применения новых подходов в деятельности организации.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5988720" w14:textId="57EC6872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1.3. По 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пособам вовлечения рекламодателей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8639C96">
      <w:pPr>
        <w:pStyle w:val="74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подготовка и направление коммерческих предложений;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86839FE">
      <w:pPr>
        <w:pStyle w:val="74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организация взаимодействия и проведение переговоров с потенциальными партнёрами.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377D826" w14:textId="388F42E9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1.4. По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этапам анализа и оценки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7ABEFB6" w14:textId="5A593AE6">
      <w:pPr>
        <w:numPr>
          <w:ilvl w:val="0"/>
          <w:numId w:val="3"/>
        </w:numPr>
        <w:pBdr/>
        <w:spacing/>
        <w:ind w:firstLine="418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27251e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регрессионный анализ – определение того, что внедрение новых решений и внесённые изменения не оказывают отрицательного влияния на существующие показатели деятельности компании.</w:t>
      </w:r>
      <w:r>
        <w:rPr>
          <w:rFonts w:ascii="Times New Roman" w:hAnsi="Times New Roman" w:eastAsia="Times New Roman" w:cs="Times New Roman"/>
          <w:color w:val="27251e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01131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1.5. Особенности тестирования в среде 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С:Предприятие</w:t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ООО «Фонд Права» одной из используемых платформ является система 1С:Предприятие. Для изучения рассматриваемых направлений применяются следующие подходы: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27F177C">
      <w:pPr>
        <w:pStyle w:val="74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проведение анализа рыночной и конкурентной среды;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0777119">
      <w:pPr>
        <w:pStyle w:val="74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исследование новых инструментов и сервисов с целью их возможного внедрения;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BC76F0A">
      <w:pPr>
        <w:pStyle w:val="74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подготовка предложений о сотрудничестве и сопровождение взаимодействия с деловыми партнёрами.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7F7F2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ходе прохождения практики мной применялись методы анализа информации, сравнения и оценки эффективности различных решений, что позволило выявить перспективные направления развития организации и подготовить предложения по привлечению рекламодателей.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57ABDF2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162B766" w14:textId="77777777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32280F9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DBA9DC8" w14:textId="2323DF98">
      <w:pPr>
        <w:pStyle w:val="729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bookmarkStart w:id="4" w:name="_Toc26891"/>
      <w:r>
        <w:rPr>
          <w:rFonts w:ascii="Times New Roman" w:hAnsi="Times New Roman" w:eastAsia="Times New Roman" w:cs="Times New Roman"/>
          <w:b w:val="0"/>
          <w:bCs/>
          <w:sz w:val="28"/>
          <w:szCs w:val="28"/>
        </w:rPr>
        <w:t xml:space="preserve">2. Средства проведения </w:t>
      </w:r>
      <w:bookmarkEnd w:id="4"/>
      <w:r>
        <w:rPr>
          <w:rFonts w:ascii="Times New Roman" w:hAnsi="Times New Roman" w:eastAsia="Times New Roman" w:cs="Times New Roman"/>
          <w:b w:val="0"/>
          <w:bCs/>
          <w:sz w:val="28"/>
          <w:szCs w:val="28"/>
        </w:rPr>
        <w:t xml:space="preserve">анализа рынка и работы с рекламодателями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B43ECE2" w14:textId="79643A76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27251e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Во время прохождения учебной практики в ООО «Фонд Права» мной были изучены и использованы инструменты, предназначенные для исследования рынка, оценки новых решений и привлечения рекламодателей к деятельности организации. Применение данных средств позволяет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осуществлять сбор, обработку и анализ информации, необходимой для принятия управленческих и маркетинговых решений.</w:t>
      </w:r>
      <w:r>
        <w:rPr>
          <w:rFonts w:ascii="Times New Roman" w:hAnsi="Times New Roman" w:eastAsia="Times New Roman" w:cs="Times New Roman"/>
          <w:color w:val="27251e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7E34ACE" w14:textId="0218AD29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2.1.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Анализ рыночной информации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E2312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Одним из основных инструментов исследования рынка является анализ данных, полученных из различных источников. С его помощью решаются следующие задачи: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BE7FF21">
      <w:pPr>
        <w:pStyle w:val="74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сбор сведений о целевой аудитории;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B800072">
      <w:pPr>
        <w:pStyle w:val="74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исследование конкурентного окружения;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83C5D75">
      <w:pPr>
        <w:pStyle w:val="74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определение основных тенденций развития рынка;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F658CD9">
      <w:pPr>
        <w:pStyle w:val="74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оценка спроса на услуги, продукты и рекламные предложения компании.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31B0F5A" w14:textId="51366F75">
      <w:pPr>
        <w:pStyle w:val="730"/>
        <w:pBdr/>
        <w:spacing/>
        <w:ind/>
        <w:rPr>
          <w:rFonts w:ascii="Times New Roman" w:hAnsi="Times New Roman" w:cs="Times New Roman"/>
          <w:b w:val="0"/>
          <w:bCs/>
          <w:color w:val="27251e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/>
          <w:sz w:val="28"/>
          <w:szCs w:val="28"/>
        </w:rPr>
        <w:t xml:space="preserve">2.2. </w:t>
      </w:r>
      <w:r>
        <w:rPr>
          <w:rFonts w:ascii="Times New Roman" w:hAnsi="Times New Roman" w:eastAsia="Times New Roman" w:cs="Times New Roman"/>
          <w:b w:val="0"/>
          <w:bCs/>
          <w:color w:val="27251e"/>
          <w:sz w:val="28"/>
          <w:szCs w:val="28"/>
        </w:rPr>
        <w:t xml:space="preserve">Сравнительный анализ решений</w:t>
      </w:r>
      <w:r>
        <w:rPr>
          <w:rFonts w:ascii="Times New Roman" w:hAnsi="Times New Roman" w:eastAsia="Times New Roman" w:cs="Times New Roman"/>
          <w:b w:val="0"/>
          <w:bCs/>
          <w:color w:val="27251e"/>
          <w:sz w:val="28"/>
          <w:szCs w:val="28"/>
        </w:rPr>
      </w:r>
    </w:p>
    <w:p w14:paraId="52BA94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Сравнительный анализ применяется для изучения существующих и перспективных решений. Данный метод позволяет: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8E0E8EA">
      <w:pPr>
        <w:pStyle w:val="74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сопоставлять различные варианты решений по уровню их эффективности;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82A35E9">
      <w:pPr>
        <w:pStyle w:val="74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выявлять сильные и слабые стороны каждого варианта;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46AC870">
      <w:pPr>
        <w:pStyle w:val="74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определять наиболее перспективные направления дальнейшего развития.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4F30E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 время прохождения практики данный метод помог определить наиболее эффективные и удобные подходы к организации деятельности компании.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2984A2E" w14:textId="1AF9964C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2.3. Тестовый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или аналитический контур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8E9E2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безопасной оценки новых решений в организации может использоваться отдельная аналитическая среда или тестовый контур, позволяющий проверять различные предложения без воздействия на основную деятельность компании. Использование такого подхода предоставл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яет возможность: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A324A2C">
      <w:pPr>
        <w:pStyle w:val="74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проводить проверку новых решений до их практического внедрения;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A5F8E5B">
      <w:pPr>
        <w:pStyle w:val="74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моделировать различные варианты развития событий;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73FD101">
      <w:pPr>
        <w:pStyle w:val="74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прогнозировать результаты предполагаемых изменений;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B881E0D">
      <w:pPr>
        <w:pStyle w:val="74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минимизировать вероятность возникновения ошибок при реализации новых решений.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6CBB941" w14:textId="71BA6341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2.4.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Инструменты оценки эффективности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4C4B8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анализа полученных результатов применяются специальные средства оценки эффективности, которые позволяют: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D276684">
      <w:pPr>
        <w:pStyle w:val="74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определять результативность маркетинговых мероприятий;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7AC33EE">
      <w:pPr>
        <w:pStyle w:val="74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отслеживать реакцию потенциальных рекламодателей;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FD53040">
      <w:pPr>
        <w:pStyle w:val="74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сравнивать показатели деятельности до и после внесения изменений.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FC321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Данные инструменты активно использовались при изучении способов привлечения рекламодателей и оценке потенциальной выгоды для организации.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C4132CE" w14:textId="38938D3E">
      <w:pPr>
        <w:pStyle w:val="730"/>
        <w:pBdr/>
        <w:spacing/>
        <w:ind/>
        <w:rPr>
          <w:rFonts w:ascii="Times New Roman" w:hAnsi="Times New Roman" w:cs="Times New Roman"/>
          <w:b w:val="0"/>
          <w:bCs/>
          <w:color w:val="27251e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/>
          <w:sz w:val="28"/>
          <w:szCs w:val="28"/>
        </w:rPr>
        <w:t xml:space="preserve">2.5. </w:t>
      </w:r>
      <w:r>
        <w:rPr>
          <w:rFonts w:ascii="Times New Roman" w:hAnsi="Times New Roman" w:eastAsia="Times New Roman" w:cs="Times New Roman"/>
          <w:b w:val="0"/>
          <w:bCs/>
          <w:color w:val="27251e"/>
          <w:sz w:val="28"/>
          <w:szCs w:val="28"/>
        </w:rPr>
        <w:t xml:space="preserve"> Механизмы взаимодействия с рекламодателями</w:t>
      </w:r>
      <w:r>
        <w:rPr>
          <w:rFonts w:ascii="Times New Roman" w:hAnsi="Times New Roman" w:eastAsia="Times New Roman" w:cs="Times New Roman"/>
          <w:b w:val="0"/>
          <w:bCs/>
          <w:color w:val="27251e"/>
          <w:sz w:val="28"/>
          <w:szCs w:val="28"/>
        </w:rPr>
      </w:r>
    </w:p>
    <w:p w14:paraId="4CBE52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организации взаимодействия с потенциальными рекламодателями используются следующие инструменты: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013B3C6">
      <w:pPr>
        <w:pStyle w:val="74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подготовка и оформление коммерческих предложений;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F26D94B">
      <w:pPr>
        <w:pStyle w:val="74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проведение деловых переговоров;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07FBE4B">
      <w:pPr>
        <w:pStyle w:val="74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направление презентационных и информационных материалов.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E0BF2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ходе прохождения практики мной были освоены перечисленные средства анализа рынка, оценки новых решений и подготовки предложений для потенциальных партнёров. Полученные знания и навыки позволяют эффективно решать задачи, связанные с исследованием рынка 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развитием сотрудничества с рекламодателями.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93D601E" w14:textId="59727640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29D3A17" w14:textId="77777777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4CA3A02" w14:textId="77777777">
      <w:pPr>
        <w:pStyle w:val="729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bookmarkStart w:id="5" w:name="_Toc14985"/>
      <w:r>
        <w:rPr>
          <w:rFonts w:ascii="Times New Roman" w:hAnsi="Times New Roman" w:eastAsia="Times New Roman" w:cs="Times New Roman"/>
          <w:b w:val="0"/>
          <w:bCs/>
          <w:sz w:val="28"/>
          <w:szCs w:val="28"/>
        </w:rPr>
        <w:t xml:space="preserve">ЗАКЛЮЧЕНИЕ</w:t>
      </w:r>
      <w:bookmarkEnd w:id="5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D20144D" w14:textId="77777777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Выводы по результатам прохождения учебной практики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F1435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период с 12.05.2026 по 29.05.2026 я проходил учебную практику по профессиональному модулю ПМ.01 «Разработка модулей программного обеспечения для компьютерных систем» в ООО «Фонд Права».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21FD8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ходе прохождения практики были получены следующие знания: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C5A9882">
      <w:pPr>
        <w:pStyle w:val="74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основные подходы и методы тестирования программных продуктов;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5FB6F9B">
      <w:pPr>
        <w:pStyle w:val="74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средства проведения тестирования и анализа полученных результатов в среде 1С:Предприятие;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2A1F846">
      <w:pPr>
        <w:pStyle w:val="74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принципы поиска ошибок, анализа и повышения эффективности программного кода.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131AC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процессе практики были сформированы следующие умения: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6DD484A">
      <w:pPr>
        <w:pStyle w:val="74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применять инструменты отладки в среде 1С:Предприятие;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261540B">
      <w:pPr>
        <w:pStyle w:val="74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выполнять функциональное тестирование программных модулей;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7154027">
      <w:pPr>
        <w:pStyle w:val="74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проводить анализ ошибок и определять причины их возникновения;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E56B196">
      <w:pPr>
        <w:pStyle w:val="74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осуществлять измерение производительности и выполнять оптимизацию программного кода.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2C3F8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ходе практической деятельности был приобретён опыт: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4C70E10">
      <w:pPr>
        <w:pStyle w:val="74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выполнения отладки и тестирования программных модулей;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5551CC">
      <w:pPr>
        <w:pStyle w:val="74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использования инструментальных средств на этапах разработки и проверки программного обеспечения;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481C7C0">
      <w:pPr>
        <w:pStyle w:val="74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проведения тестирования в соответствии с заданными сценариями;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7400D27">
      <w:pPr>
        <w:pStyle w:val="74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рефакторинга и оптимизации программного кода, написанного на встроенном языке 1С.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9A1FF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Таким образом, все поставленные задачи учебной практики были выполнены в полном объёме, закреплены профессиональные компетенции ПК 1.1–ПК 1.5 и общие компетенции ОК 1–ОК 9. Прохождение практики способствовало формированию навыков самостоятельной профессион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альной деятельности в области разработки, отладки и тестирования программных продуктов на платформе 1С:Предприятие.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5B49C7C" w14:textId="77777777">
      <w:pPr>
        <w:pStyle w:val="729"/>
        <w:pBdr/>
        <w:spacing/>
        <w:ind/>
        <w:jc w:val="center"/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bookmarkStart w:id="7" w:name="_Toc8465"/>
      <w:r>
        <w:rPr>
          <w:rFonts w:ascii="Times New Roman" w:hAnsi="Times New Roman" w:eastAsia="Times New Roman" w:cs="Times New Roman"/>
          <w:b w:val="0"/>
          <w:bCs/>
          <w:sz w:val="28"/>
          <w:szCs w:val="28"/>
        </w:rPr>
        <w:t xml:space="preserve">СПИСОК ИСПОЛЬЗУЕМЫХ ИСТОЧНИКОВ</w:t>
      </w:r>
      <w:bookmarkEnd w:id="7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/>
          <w:sz w:val="28"/>
          <w:szCs w:val="28"/>
        </w:rPr>
      </w:r>
    </w:p>
    <w:p w14:paraId="1CE40ADB" w14:textId="77777777">
      <w:pPr>
        <w:numPr>
          <w:ilvl w:val="0"/>
          <w:numId w:val="4"/>
        </w:numPr>
        <w:pBdr/>
        <w:spacing/>
        <w:ind w:firstLine="432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Кудрина, Е. В.  Основы алгоритмизации и программирования на языке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C# 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учебник для среднего профессионального образования / Е. В. Кудрина, М. В. Огнева. —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Москва 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Издательство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Юрайт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2026. — 322 с. — (Профессиональное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образование). — ISBN 978-5-534-10772-2. —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Текст 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электронный // Образовательная платформа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Юрайт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[сайт]. — URL: https://urait.ru/bcode/587050.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38123CF" w14:textId="77777777">
      <w:pPr>
        <w:numPr>
          <w:ilvl w:val="0"/>
          <w:numId w:val="4"/>
        </w:numPr>
        <w:pBdr/>
        <w:spacing/>
        <w:ind w:firstLine="432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Мамонова, Т. Е.  Информационные технологии. Лабораторный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практикум 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учебное пособие для среднего профессионально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го образования / Т. Е. Мамонова. —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Москва 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Издательство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Юрайт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2023. — 178 с. — (Профессиональное образование). — ISBN 978-5-534-07791-9. —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Текст 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электронный // Образовательная платформа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Юрайт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[сайт]. — URL: https://urait.ru/bcode/516847.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C47BB81" w14:textId="77777777">
      <w:pPr>
        <w:numPr>
          <w:ilvl w:val="0"/>
          <w:numId w:val="4"/>
        </w:numPr>
        <w:pBdr/>
        <w:spacing/>
        <w:ind w:firstLine="432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Мамонова,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Т. Е.  Информационные технологии. Лабораторный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практикум 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учебное пособие для среднего профессионального образования / Т. Е. Мамонова. —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Москва 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Издательство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Юрайт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2023. — 178 с. — (Профессиональное образование). — ISBN 978-5-534-07791-9. —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Текст 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элек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тронный // Образовательная платформа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Юрайт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[сайт]. — URL: https://urait.ru/bcode/516847.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6F10EB8" w14:textId="77777777">
      <w:pPr>
        <w:numPr>
          <w:ilvl w:val="0"/>
          <w:numId w:val="4"/>
        </w:numPr>
        <w:pBdr/>
        <w:spacing/>
        <w:ind w:firstLine="432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Мойзес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О. Е.  Информатика. Углубленный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курс 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учебник для среднего профессионального образования / О. Е. 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Мойзес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Е. А. Кузьменко. —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Москва 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Издательство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Юрайт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2025.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— 150 с. — (Профессиональное образование). — ISBN 978-5-534-17156-3. —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Текст 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электронный // Образовательная платформа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Юрайт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[сайт]. — URL: https://urait.ru/bcode/565100.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8CE6DEE" w14:textId="77777777">
      <w:pPr>
        <w:numPr>
          <w:ilvl w:val="0"/>
          <w:numId w:val="4"/>
        </w:numPr>
        <w:pBdr/>
        <w:spacing/>
        <w:ind w:firstLine="432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Подбельский, В. В.  Программирование. Базовый курс 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# 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учебник для среднего профес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сионального образования / В. В. Подбельский. —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Москва 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Издательство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Юрайт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2026. — 369 с. — (Профессиональное образование). —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ISBN 978-5-534-11467-6. —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Текст 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электронный // Образовательная платформа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Юрайт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[сайт]. — URL: https://urait.ru/bcode/598935.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25C0911" w14:textId="77777777">
      <w:pPr>
        <w:numPr>
          <w:ilvl w:val="0"/>
          <w:numId w:val="4"/>
        </w:numPr>
        <w:pBdr/>
        <w:spacing/>
        <w:ind w:firstLine="432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лодянкина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О. В.  Прогнозирование, проектирование и моделирование в социальной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работе 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учебник и практикум для среднего профессионального образования / О. В. 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Солодянкина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 — 4-е изд.,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испр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и доп. —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Москва 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Издательство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Юрайт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2026. — 206 с. — (Профессион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альное образование). — ISBN 978-5-534-10427-1. —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Текст 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электронный // Образовательная платформа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Юрайт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[сайт]. — URL: https://urait.ru/bcode/587333.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FD4C790" w14:textId="77777777">
      <w:pPr>
        <w:numPr>
          <w:ilvl w:val="0"/>
          <w:numId w:val="4"/>
        </w:numPr>
        <w:pBdr/>
        <w:spacing/>
        <w:ind w:firstLine="432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Солодянкина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О. В.  Прогнозирование, проектирование и моделирование в социальной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работе 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учебник 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практикум для среднего профессионального образования / О. В. 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Солодянкина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 — 4-е изд.,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испр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и доп. —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Москва 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Издательство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Юрайт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2026. — 206 с. — (Профессиональное образование). — ISBN 978-5-534-10427-1. —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Текст 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электронный // Образовательная платформа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Юрайт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[сайт]. — URL: https://urait.ru/bcode/587333.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0F8B8DA" w14:textId="77777777">
      <w:pPr>
        <w:numPr>
          <w:ilvl w:val="0"/>
          <w:numId w:val="4"/>
        </w:numPr>
        <w:pBdr/>
        <w:spacing/>
        <w:ind w:firstLine="432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Трофимов, В. В.  Основы алгоритмизации 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программирования 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учебник для среднего профессионального образования / В. В. Трофимов, Т. А. Павловская. — 4-е изд. —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Москва 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Издательство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Юрайт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2025. — 108 с. 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— (Профессиональное образование). — ISBN 978-5-534-20429-2. —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Текст 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электронный // Образовательная платформа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Юрайт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[сайт]. — URL: https://urait.ru/bcode/563861.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0D85F5B" w14:textId="77777777">
      <w:pPr>
        <w:numPr>
          <w:ilvl w:val="0"/>
          <w:numId w:val="4"/>
        </w:numPr>
        <w:pBdr/>
        <w:spacing/>
        <w:ind w:firstLine="432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Тузовский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А. Ф.  Проектирование и разработка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web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приложений 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учебник для среднего профессио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нального образования / А. Ф. 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Тузовский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 —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Москва 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Издательство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Юрайт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2025. — 219 с. — (Профессиональное образование). — ISBN 978-5-534-16767-2. —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Текст 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электронный // Образовательная платформа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Юрайт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[сайт]. — URL: https://urait.ru/bcode/565693.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7CF0FEF" w14:textId="77777777">
      <w:pPr>
        <w:numPr>
          <w:ilvl w:val="0"/>
          <w:numId w:val="4"/>
        </w:numPr>
        <w:pBdr/>
        <w:spacing/>
        <w:ind w:firstLine="432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Тузовск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А. Ф.  Проектирование и разработка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web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приложений 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учебник для среднего профессионального образования / А. Ф. 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Тузовский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 —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Москва 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Издательство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Юрайт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2025. — 219 с. — (Профессиональное образование). — ISBN 978-5-534-16767-2. —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Текст 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электронный //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Образовательная платформа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Юрайт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[сайт]. — URL: https://urait.ru/bcode/565693.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footerReference w:type="default" r:id="rId9"/>
      <w:footnotePr/>
      <w:endnotePr/>
      <w:type w:val="nextPage"/>
      <w:pgSz w:h="16838" w:orient="portrait" w:w="11906"/>
      <w:pgMar w:top="1138" w:right="851" w:bottom="1138" w:left="1701" w:header="709" w:footer="709" w:gutter="0"/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75F276B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433F536F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Noto Sans Symbols">
    <w:panose1 w:val="05040102010807070707"/>
  </w:font>
  <w:font w:name="Symbol">
    <w:panose1 w:val="05010000000000000000"/>
  </w:font>
  <w:font w:name="Calibri">
    <w:panose1 w:val="020F0502020204030204"/>
  </w:font>
  <w:font w:name="Arial">
    <w:panose1 w:val="020B0604020202020204"/>
  </w:font>
  <w:font w:name="Georgia">
    <w:panose1 w:val="02040503050406030204"/>
  </w:font>
  <w:font w:name="SimSun">
    <w:panose1 w:val="02000506000000020000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B5CA027" w14:textId="77777777">
    <w:pPr>
      <w:pBdr/>
      <w:tabs>
        <w:tab w:val="center" w:leader="none" w:pos="4677"/>
        <w:tab w:val="right" w:leader="none" w:pos="9355"/>
      </w:tabs>
      <w:spacing w:after="0" w:line="240" w:lineRule="auto"/>
      <w:ind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 xml:space="preserve">10</w:t>
    </w:r>
    <w:r>
      <w:rPr>
        <w:color w:val="000000"/>
      </w:rPr>
      <w:fldChar w:fldCharType="end"/>
    </w:r>
    <w:r>
      <w:rPr>
        <w:color w:val="000000"/>
      </w:rPr>
    </w:r>
  </w:p>
  <w:p w14:paraId="4B78A978" w14:textId="77777777">
    <w:pPr>
      <w:pBdr/>
      <w:tabs>
        <w:tab w:val="center" w:leader="none" w:pos="4677"/>
        <w:tab w:val="right" w:leader="none" w:pos="9355"/>
      </w:tabs>
      <w:spacing w:after="0" w:line="240" w:lineRule="auto"/>
      <w:ind/>
      <w:rPr>
        <w:color w:val="000000"/>
      </w:rPr>
    </w:pPr>
    <w:r>
      <w:rPr>
        <w:color w:val="000000"/>
      </w:rPr>
    </w:r>
    <w:r>
      <w:rPr>
        <w:color w:val="00000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89E5E8D" w14:textId="77777777">
      <w:pPr>
        <w:pBdr/>
        <w:spacing w:after="0"/>
        <w:ind/>
        <w:rPr/>
      </w:pPr>
      <w:r>
        <w:separator/>
      </w:r>
      <w:r/>
    </w:p>
  </w:footnote>
  <w:footnote w:type="continuationSeparator" w:id="0">
    <w:p w14:paraId="34A64621" w14:textId="77777777">
      <w:pPr>
        <w:pBdr/>
        <w:spacing w:after="0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7C323CE"/>
    <w:lvl w:ilvl="0">
      <w:isLgl w:val="false"/>
      <w:lvlJc w:val="left"/>
      <w:lvlText w:val="%1."/>
      <w:numFmt w:val="decimal"/>
      <w:pPr>
        <w:pBdr/>
        <w:tabs>
          <w:tab w:val="left" w:leader="none" w:pos="425"/>
        </w:tabs>
        <w:spacing/>
        <w:ind w:hanging="425" w:left="425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BF8D9CEC"/>
    <w:lvl w:ilvl="0">
      <w:isLgl w:val="false"/>
      <w:lvlJc w:val="left"/>
      <w:lvlText w:val="-"/>
      <w:numFmt w:val="bullet"/>
      <w:pPr>
        <w:pBdr/>
        <w:tabs>
          <w:tab w:val="left" w:leader="none" w:pos="420"/>
        </w:tabs>
        <w:spacing/>
        <w:ind w:hanging="418" w:left="418"/>
      </w:pPr>
      <w:rPr>
        <w:rFonts w:hint="default" w:ascii="Arial" w:hAnsi="Arial" w:cs="Aria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08DE54C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3">
    <w:nsid w:val="48B45DD2"/>
    <w:lvl w:ilvl="0">
      <w:isLgl w:val="false"/>
      <w:lvlJc w:val="left"/>
      <w:lvlText w:val="-"/>
      <w:numFmt w:val="bullet"/>
      <w:pPr>
        <w:pBdr/>
        <w:spacing/>
        <w:ind w:hanging="360" w:left="1069"/>
      </w:pPr>
      <w:rPr>
        <w:rFonts w:ascii="Times New Roman" w:hAnsi="Times New Roman" w:eastAsia="Times New Roman" w:cs="Times New Roman"/>
      </w:rPr>
      <w:start w:val="65535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789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509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3229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669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389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829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4">
    <w:nsid w:val="50CB414B"/>
    <w:lvl w:ilvl="0">
      <w:isLgl w:val="false"/>
      <w:lvlJc w:val="left"/>
      <w:lvlText w:val="-"/>
      <w:numFmt w:val="bullet"/>
      <w:pPr>
        <w:pBdr/>
        <w:spacing/>
        <w:ind w:hanging="360" w:left="1069"/>
      </w:pPr>
      <w:rPr>
        <w:rFonts w:ascii="Times New Roman" w:hAnsi="Times New Roman" w:eastAsia="Times New Roman" w:cs="Times New Roman"/>
      </w:rPr>
      <w:start w:val="65535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509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3229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669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389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829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5">
    <w:nsid w:val="31CF0B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874057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ECFC6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ED9A8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92A57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43C11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DCBFE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6A4B7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6AF68DC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44A79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28"/>
    <w:next w:val="72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8"/>
    <w:next w:val="72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8"/>
    <w:next w:val="72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35"/>
    <w:link w:val="7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5"/>
    <w:link w:val="7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5"/>
    <w:link w:val="7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5"/>
    <w:link w:val="7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5"/>
    <w:link w:val="7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5"/>
    <w:link w:val="7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35"/>
    <w:link w:val="74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35"/>
    <w:link w:val="74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8"/>
    <w:next w:val="72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3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8"/>
    <w:next w:val="72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35"/>
    <w:link w:val="738"/>
    <w:uiPriority w:val="99"/>
    <w:pPr>
      <w:pBdr/>
      <w:spacing/>
      <w:ind/>
    </w:pPr>
  </w:style>
  <w:style w:type="character" w:styleId="179">
    <w:name w:val="Footer Char"/>
    <w:basedOn w:val="735"/>
    <w:link w:val="741"/>
    <w:uiPriority w:val="99"/>
    <w:pPr>
      <w:pBdr/>
      <w:spacing/>
      <w:ind/>
    </w:pPr>
  </w:style>
  <w:style w:type="paragraph" w:styleId="180">
    <w:name w:val="Caption"/>
    <w:basedOn w:val="728"/>
    <w:next w:val="7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3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3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0">
    <w:name w:val="toc 2"/>
    <w:basedOn w:val="728"/>
    <w:next w:val="728"/>
    <w:uiPriority w:val="39"/>
    <w:unhideWhenUsed/>
    <w:pPr>
      <w:pBdr/>
      <w:spacing w:after="100"/>
      <w:ind w:left="220"/>
    </w:pPr>
  </w:style>
  <w:style w:type="paragraph" w:styleId="191">
    <w:name w:val="toc 3"/>
    <w:basedOn w:val="728"/>
    <w:next w:val="728"/>
    <w:uiPriority w:val="39"/>
    <w:unhideWhenUsed/>
    <w:pPr>
      <w:pBdr/>
      <w:spacing w:after="100"/>
      <w:ind w:left="440"/>
    </w:pPr>
  </w:style>
  <w:style w:type="paragraph" w:styleId="192">
    <w:name w:val="toc 4"/>
    <w:basedOn w:val="728"/>
    <w:next w:val="728"/>
    <w:uiPriority w:val="39"/>
    <w:unhideWhenUsed/>
    <w:pPr>
      <w:pBdr/>
      <w:spacing w:after="100"/>
      <w:ind w:left="660"/>
    </w:pPr>
  </w:style>
  <w:style w:type="paragraph" w:styleId="193">
    <w:name w:val="toc 5"/>
    <w:basedOn w:val="728"/>
    <w:next w:val="728"/>
    <w:uiPriority w:val="39"/>
    <w:unhideWhenUsed/>
    <w:pPr>
      <w:pBdr/>
      <w:spacing w:after="100"/>
      <w:ind w:left="880"/>
    </w:pPr>
  </w:style>
  <w:style w:type="paragraph" w:styleId="194">
    <w:name w:val="toc 6"/>
    <w:basedOn w:val="728"/>
    <w:next w:val="728"/>
    <w:uiPriority w:val="39"/>
    <w:unhideWhenUsed/>
    <w:pPr>
      <w:pBdr/>
      <w:spacing w:after="100"/>
      <w:ind w:left="1100"/>
    </w:pPr>
  </w:style>
  <w:style w:type="paragraph" w:styleId="195">
    <w:name w:val="toc 7"/>
    <w:basedOn w:val="728"/>
    <w:next w:val="728"/>
    <w:uiPriority w:val="39"/>
    <w:unhideWhenUsed/>
    <w:pPr>
      <w:pBdr/>
      <w:spacing w:after="100"/>
      <w:ind w:left="1320"/>
    </w:pPr>
  </w:style>
  <w:style w:type="paragraph" w:styleId="196">
    <w:name w:val="toc 8"/>
    <w:basedOn w:val="728"/>
    <w:next w:val="728"/>
    <w:uiPriority w:val="39"/>
    <w:unhideWhenUsed/>
    <w:pPr>
      <w:pBdr/>
      <w:spacing w:after="100"/>
      <w:ind w:left="1540"/>
    </w:pPr>
  </w:style>
  <w:style w:type="paragraph" w:styleId="197">
    <w:name w:val="toc 9"/>
    <w:basedOn w:val="728"/>
    <w:next w:val="72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8"/>
    <w:next w:val="728"/>
    <w:uiPriority w:val="99"/>
    <w:unhideWhenUsed/>
    <w:pPr>
      <w:pBdr/>
      <w:spacing w:after="0" w:afterAutospacing="0"/>
      <w:ind/>
    </w:pPr>
  </w:style>
  <w:style w:type="paragraph" w:styleId="728" w:default="1">
    <w:name w:val="Normal"/>
    <w:qFormat/>
    <w:pPr>
      <w:pBdr/>
      <w:spacing w:after="200" w:line="360" w:lineRule="auto"/>
      <w:ind w:firstLine="709"/>
    </w:pPr>
    <w:rPr>
      <w:rFonts w:ascii="Calibri" w:hAnsi="Calibri" w:eastAsia="Calibri" w:cs="Calibri"/>
      <w:sz w:val="22"/>
      <w:szCs w:val="22"/>
    </w:rPr>
  </w:style>
  <w:style w:type="paragraph" w:styleId="729">
    <w:name w:val="Heading 1"/>
    <w:basedOn w:val="728"/>
    <w:next w:val="728"/>
    <w:qFormat/>
    <w:pPr>
      <w:keepNext w:val="true"/>
      <w:keepLines w:val="true"/>
      <w:pBdr/>
      <w:spacing w:after="120" w:before="480"/>
      <w:ind/>
      <w:outlineLvl w:val="0"/>
    </w:pPr>
    <w:rPr>
      <w:b/>
      <w:sz w:val="48"/>
      <w:szCs w:val="48"/>
    </w:rPr>
  </w:style>
  <w:style w:type="paragraph" w:styleId="730">
    <w:name w:val="Heading 2"/>
    <w:basedOn w:val="728"/>
    <w:next w:val="728"/>
    <w:qFormat/>
    <w:pPr>
      <w:keepNext w:val="true"/>
      <w:keepLines w:val="true"/>
      <w:pBdr/>
      <w:spacing w:after="80" w:before="360"/>
      <w:ind/>
      <w:outlineLvl w:val="1"/>
    </w:pPr>
    <w:rPr>
      <w:b/>
      <w:sz w:val="36"/>
      <w:szCs w:val="36"/>
    </w:rPr>
  </w:style>
  <w:style w:type="paragraph" w:styleId="731">
    <w:name w:val="Heading 3"/>
    <w:basedOn w:val="728"/>
    <w:next w:val="728"/>
    <w:qFormat/>
    <w:pPr>
      <w:keepNext w:val="true"/>
      <w:keepLines w:val="true"/>
      <w:pBdr/>
      <w:spacing w:after="80" w:before="280"/>
      <w:ind/>
      <w:outlineLvl w:val="2"/>
    </w:pPr>
    <w:rPr>
      <w:b/>
      <w:sz w:val="28"/>
      <w:szCs w:val="28"/>
    </w:rPr>
  </w:style>
  <w:style w:type="paragraph" w:styleId="732">
    <w:name w:val="Heading 4"/>
    <w:basedOn w:val="728"/>
    <w:next w:val="728"/>
    <w:qFormat/>
    <w:pPr>
      <w:keepNext w:val="true"/>
      <w:keepLines w:val="true"/>
      <w:pBdr/>
      <w:spacing w:after="40" w:before="240"/>
      <w:ind/>
      <w:outlineLvl w:val="3"/>
    </w:pPr>
    <w:rPr>
      <w:b/>
      <w:sz w:val="24"/>
      <w:szCs w:val="24"/>
    </w:rPr>
  </w:style>
  <w:style w:type="paragraph" w:styleId="733">
    <w:name w:val="Heading 5"/>
    <w:basedOn w:val="728"/>
    <w:next w:val="728"/>
    <w:qFormat/>
    <w:pPr>
      <w:keepNext w:val="true"/>
      <w:keepLines w:val="true"/>
      <w:pBdr/>
      <w:spacing w:after="40" w:before="220"/>
      <w:ind/>
      <w:outlineLvl w:val="4"/>
    </w:pPr>
    <w:rPr>
      <w:b/>
    </w:rPr>
  </w:style>
  <w:style w:type="paragraph" w:styleId="734">
    <w:name w:val="Heading 6"/>
    <w:basedOn w:val="728"/>
    <w:next w:val="728"/>
    <w:qFormat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  <w:style w:type="character" w:styleId="735" w:default="1">
    <w:name w:val="Default Paragraph Font"/>
    <w:uiPriority w:val="1"/>
    <w:semiHidden/>
    <w:unhideWhenUsed/>
    <w:pPr>
      <w:pBdr/>
      <w:spacing/>
      <w:ind/>
    </w:pPr>
  </w:style>
  <w:style w:type="table" w:styleId="73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7" w:default="1">
    <w:name w:val="No List"/>
    <w:uiPriority w:val="99"/>
    <w:semiHidden/>
    <w:unhideWhenUsed/>
    <w:pPr>
      <w:pBdr/>
      <w:spacing/>
      <w:ind/>
    </w:pPr>
  </w:style>
  <w:style w:type="paragraph" w:styleId="738">
    <w:name w:val="Header"/>
    <w:basedOn w:val="728"/>
    <w:link w:val="751"/>
    <w:uiPriority w:val="99"/>
    <w:unhideWhenUsed/>
    <w:qFormat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paragraph" w:styleId="739">
    <w:name w:val="toc 1"/>
    <w:basedOn w:val="728"/>
    <w:next w:val="728"/>
    <w:uiPriority w:val="39"/>
    <w:semiHidden/>
    <w:unhideWhenUsed/>
    <w:qFormat/>
    <w:pPr>
      <w:pBdr/>
      <w:spacing/>
      <w:ind/>
    </w:pPr>
  </w:style>
  <w:style w:type="paragraph" w:styleId="740">
    <w:name w:val="Title"/>
    <w:basedOn w:val="728"/>
    <w:next w:val="728"/>
    <w:qFormat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paragraph" w:styleId="741">
    <w:name w:val="Footer"/>
    <w:basedOn w:val="728"/>
    <w:link w:val="752"/>
    <w:uiPriority w:val="99"/>
    <w:unhideWhenUsed/>
    <w:qFormat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paragraph" w:styleId="742">
    <w:name w:val="Normal (Web)"/>
    <w:basedOn w:val="728"/>
    <w:uiPriority w:val="99"/>
    <w:unhideWhenUsed/>
    <w:qFormat/>
    <w:pPr>
      <w:pBdr/>
      <w:spacing w:after="100" w:afterAutospacing="1" w:before="100" w:beforeAutospacing="1" w:line="240" w:lineRule="auto"/>
      <w:ind w:firstLine="0"/>
    </w:pPr>
    <w:rPr>
      <w:rFonts w:ascii="Times New Roman" w:hAnsi="Times New Roman" w:eastAsia="Times New Roman" w:cs="Times New Roman"/>
      <w:sz w:val="24"/>
      <w:szCs w:val="24"/>
    </w:rPr>
  </w:style>
  <w:style w:type="paragraph" w:styleId="743">
    <w:name w:val="Subtitle"/>
    <w:basedOn w:val="728"/>
    <w:next w:val="728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744">
    <w:name w:val="Table Grid"/>
    <w:basedOn w:val="736"/>
    <w:uiPriority w:val="59"/>
    <w:qFormat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 w:customStyle="1">
    <w:name w:val="Table Normal"/>
    <w:qFormat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46">
    <w:name w:val="List Paragraph"/>
    <w:basedOn w:val="728"/>
    <w:uiPriority w:val="34"/>
    <w:qFormat/>
    <w:pPr>
      <w:pBdr/>
      <w:spacing w:line="276" w:lineRule="auto"/>
      <w:ind w:firstLine="0" w:left="720"/>
      <w:contextualSpacing w:val="true"/>
    </w:pPr>
  </w:style>
  <w:style w:type="character" w:styleId="747" w:customStyle="1">
    <w:name w:val="Основной текст_"/>
    <w:basedOn w:val="735"/>
    <w:link w:val="748"/>
    <w:qFormat/>
    <w:pPr>
      <w:pBdr/>
      <w:spacing/>
      <w:ind/>
    </w:pPr>
    <w:rPr>
      <w:rFonts w:ascii="Times New Roman" w:hAnsi="Times New Roman" w:eastAsia="Times New Roman" w:cs="Times New Roman"/>
      <w:sz w:val="26"/>
      <w:szCs w:val="26"/>
      <w:shd w:val="clear" w:color="auto" w:fill="ffffff"/>
    </w:rPr>
  </w:style>
  <w:style w:type="paragraph" w:styleId="748" w:customStyle="1">
    <w:name w:val="Основной текст2"/>
    <w:basedOn w:val="728"/>
    <w:link w:val="747"/>
    <w:qFormat/>
    <w:pPr>
      <w:widowControl w:val="false"/>
      <w:pBdr/>
      <w:shd w:val="clear" w:color="auto" w:fill="ffffff"/>
      <w:spacing w:after="0" w:line="322" w:lineRule="exact"/>
      <w:ind w:hanging="360"/>
      <w:jc w:val="center"/>
    </w:pPr>
    <w:rPr>
      <w:rFonts w:ascii="Times New Roman" w:hAnsi="Times New Roman" w:eastAsia="Times New Roman" w:cs="Times New Roman"/>
      <w:sz w:val="26"/>
      <w:szCs w:val="26"/>
    </w:rPr>
  </w:style>
  <w:style w:type="character" w:styleId="749" w:customStyle="1">
    <w:name w:val="Основной текст1"/>
    <w:basedOn w:val="747"/>
    <w:qFormat/>
    <w:pPr>
      <w:pBdr/>
      <w:spacing/>
      <w:ind/>
    </w:pPr>
    <w:rPr>
      <w:rFonts w:ascii="Times New Roman" w:hAnsi="Times New Roman" w:eastAsia="Times New Roman" w:cs="Times New Roman"/>
      <w:color w:val="000000"/>
      <w:spacing w:val="0"/>
      <w:position w:val="0"/>
      <w:sz w:val="26"/>
      <w:szCs w:val="26"/>
      <w:shd w:val="clear" w:color="auto" w:fill="ffffff"/>
      <w:lang w:val="ru-RU" w:eastAsia="ru-RU" w:bidi="ru-RU"/>
    </w:rPr>
  </w:style>
  <w:style w:type="paragraph" w:styleId="750" w:customStyle="1">
    <w:name w:val="Прижатый влево"/>
    <w:basedOn w:val="728"/>
    <w:next w:val="728"/>
    <w:uiPriority w:val="99"/>
    <w:qFormat/>
    <w:pPr>
      <w:widowControl w:val="false"/>
      <w:pBdr/>
      <w:spacing w:after="0" w:line="240" w:lineRule="auto"/>
      <w:ind w:firstLine="0"/>
    </w:pPr>
    <w:rPr>
      <w:rFonts w:ascii="Arial" w:hAnsi="Arial" w:cs="Arial" w:eastAsiaTheme="minorEastAsia"/>
      <w:sz w:val="24"/>
      <w:szCs w:val="24"/>
    </w:rPr>
  </w:style>
  <w:style w:type="character" w:styleId="751" w:customStyle="1">
    <w:name w:val="Верхний колонтитул Знак"/>
    <w:basedOn w:val="735"/>
    <w:link w:val="738"/>
    <w:uiPriority w:val="99"/>
    <w:qFormat/>
    <w:pPr>
      <w:pBdr/>
      <w:spacing/>
      <w:ind/>
    </w:pPr>
  </w:style>
  <w:style w:type="character" w:styleId="752" w:customStyle="1">
    <w:name w:val="Нижний колонтитул Знак"/>
    <w:basedOn w:val="735"/>
    <w:link w:val="741"/>
    <w:uiPriority w:val="99"/>
    <w:qFormat/>
    <w:pPr>
      <w:pBdr/>
      <w:spacing/>
      <w:ind/>
    </w:pPr>
  </w:style>
  <w:style w:type="character" w:styleId="753" w:customStyle="1">
    <w:name w:val="Основной текст + 11 pt"/>
    <w:basedOn w:val="735"/>
    <w:qFormat/>
    <w:pPr>
      <w:pBdr/>
      <w:spacing/>
      <w:ind/>
    </w:pPr>
    <w:rPr>
      <w:rFonts w:ascii="Times New Roman" w:hAnsi="Times New Roman" w:eastAsia="Times New Roman" w:cs="Times New Roman"/>
      <w:color w:val="000000"/>
      <w:spacing w:val="0"/>
      <w:position w:val="0"/>
      <w:sz w:val="22"/>
      <w:szCs w:val="22"/>
      <w:shd w:val="clear" w:color="auto" w:fill="ffffff"/>
      <w:lang w:val="ru-RU" w:eastAsia="ru-RU" w:bidi="ru-RU"/>
    </w:rPr>
  </w:style>
  <w:style w:type="paragraph" w:styleId="754" w:customStyle="1">
    <w:name w:val="Основной текст3"/>
    <w:basedOn w:val="728"/>
    <w:qFormat/>
    <w:pPr>
      <w:widowControl w:val="false"/>
      <w:pBdr/>
      <w:shd w:val="clear" w:color="auto" w:fill="ffffff"/>
      <w:spacing w:after="60" w:line="0" w:lineRule="atLeast"/>
      <w:ind w:firstLine="0"/>
      <w:jc w:val="center"/>
    </w:pPr>
    <w:rPr>
      <w:rFonts w:ascii="Times New Roman" w:hAnsi="Times New Roman" w:eastAsia="Times New Roman" w:cs="Times New Roman"/>
      <w:sz w:val="26"/>
      <w:szCs w:val="26"/>
    </w:rPr>
  </w:style>
  <w:style w:type="table" w:styleId="755" w:customStyle="1">
    <w:name w:val="_Style 25"/>
    <w:basedOn w:val="745"/>
    <w:qFormat/>
    <w:pPr>
      <w:pBdr/>
      <w:spacing/>
      <w:ind/>
    </w:pPr>
    <w:tblPr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_Style 26"/>
    <w:basedOn w:val="745"/>
    <w:qFormat/>
    <w:pPr>
      <w:pBdr/>
      <w:spacing/>
      <w:ind/>
    </w:pPr>
    <w:tblPr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_Style 27"/>
    <w:basedOn w:val="745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_Style 28"/>
    <w:basedOn w:val="745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59" w:customStyle="1">
    <w:name w:val="my-2"/>
    <w:basedOn w:val="728"/>
    <w:pPr>
      <w:pBdr/>
      <w:spacing w:after="100" w:afterAutospacing="1" w:before="100" w:beforeAutospacing="1" w:line="240" w:lineRule="auto"/>
      <w:ind w:firstLine="0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ywx1mpkxqspYWXicGU8ogSrR4w==">CgMxLjAyCGguZ2pkZ3hzOAByITFJZXotdHdDZWdDUUdwLWMwakdQMjZqUnB5SDZiY25tMw==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vsafina</dc:creator>
  <cp:revision>4</cp:revision>
  <dcterms:created xsi:type="dcterms:W3CDTF">2021-06-16T07:02:00Z</dcterms:created>
  <dcterms:modified xsi:type="dcterms:W3CDTF">2026-06-24T16:52:33Z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eyJoZGlkIjoiYTU1YjFiY2JlNzRmZTkxMGI3MTY5ZGU3NGI2YWNjODcifQ==</vt:lpwstr>
  </property>
  <property fmtid="{D5CDD505-2E9C-101B-9397-08002B2CF9AE}" pid="3" name="KSOProductBuildVer">
    <vt:lpwstr>1049-12.1.0.25862</vt:lpwstr>
  </property>
  <property fmtid="{D5CDD505-2E9C-101B-9397-08002B2CF9AE}" pid="4" name="ICV">
    <vt:lpwstr>534F3BBA389D4AD69ED8A44078768DE9_13</vt:lpwstr>
  </property>
</Properties>
</file>