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300" w:lineRule="auto"/>
        <w:jc w:val="center"/>
      </w:pPr>
      <w:r>
        <w:rPr>
          <w:rFonts w:ascii="Times New Roman" w:hAnsi="Times New Roman"/>
          <w:b/>
          <w:i w:val="0"/>
          <w:color w:val="B91C1C"/>
          <w:sz w:val="36"/>
        </w:rPr>
        <w:t>AISSMS</w:t>
      </w:r>
    </w:p>
    <w:p>
      <w:pPr>
        <w:spacing w:after="40" w:before="0" w:line="300" w:lineRule="auto"/>
        <w:jc w:val="center"/>
      </w:pPr>
      <w:r>
        <w:rPr>
          <w:rFonts w:ascii="Times New Roman" w:hAnsi="Times New Roman"/>
          <w:b/>
          <w:i w:val="0"/>
          <w:sz w:val="28"/>
        </w:rPr>
        <w:t>COLLEGE OF ENGINEERING</w:t>
      </w:r>
    </w:p>
    <w:p>
      <w:pPr>
        <w:spacing w:after="360" w:before="0" w:line="300" w:lineRule="auto"/>
        <w:jc w:val="center"/>
      </w:pPr>
      <w:r>
        <w:rPr>
          <w:rFonts w:ascii="Times New Roman" w:hAnsi="Times New Roman"/>
          <w:b w:val="0"/>
          <w:i w:val="0"/>
          <w:sz w:val="18"/>
        </w:rPr>
        <w:t>An Autonomous Institute Affiliated to Savitribai Phule Pune University</w:t>
        <w:br/>
        <w:t>Approved by AICTE, New Delhi and Recognised by Govt. of Maharashtra</w:t>
        <w:br/>
        <w:t>Accredited by NAAC with “A+” Grade | NBA - 7 UG Programmes</w:t>
      </w:r>
    </w:p>
    <w:p>
      <w:pPr>
        <w:spacing w:after="120" w:before="200" w:line="300" w:lineRule="auto"/>
        <w:jc w:val="center"/>
      </w:pPr>
      <w:r>
        <w:rPr>
          <w:rFonts w:ascii="Times New Roman" w:hAnsi="Times New Roman"/>
          <w:b w:val="0"/>
          <w:i w:val="0"/>
          <w:sz w:val="26"/>
        </w:rPr>
        <w:t>A Mini Project Report On</w:t>
      </w:r>
    </w:p>
    <w:p>
      <w:pPr>
        <w:spacing w:after="120" w:before="120" w:line="300" w:lineRule="auto"/>
        <w:jc w:val="center"/>
      </w:pPr>
      <w:r>
        <w:rPr>
          <w:rFonts w:ascii="Times New Roman" w:hAnsi="Times New Roman"/>
          <w:b/>
          <w:i w:val="0"/>
          <w:sz w:val="40"/>
        </w:rPr>
        <w:t>MediMind Clinical AI Suite</w:t>
      </w:r>
    </w:p>
    <w:p>
      <w:pPr>
        <w:spacing w:after="120" w:before="0" w:line="300" w:lineRule="auto"/>
        <w:jc w:val="center"/>
      </w:pPr>
      <w:r>
        <w:rPr>
          <w:rFonts w:ascii="Times New Roman" w:hAnsi="Times New Roman"/>
          <w:b w:val="0"/>
          <w:i/>
          <w:sz w:val="24"/>
        </w:rPr>
        <w:t>Submitted in partial fulfilment of the requirements for the degree of</w:t>
      </w:r>
    </w:p>
    <w:p>
      <w:pPr>
        <w:spacing w:after="120" w:before="120" w:line="300" w:lineRule="auto"/>
        <w:jc w:val="center"/>
      </w:pPr>
      <w:r>
        <w:rPr>
          <w:rFonts w:ascii="Times New Roman" w:hAnsi="Times New Roman"/>
          <w:b/>
          <w:i w:val="0"/>
          <w:sz w:val="28"/>
        </w:rPr>
        <w:t>THIRD YEAR OF ENGINEERING</w:t>
      </w:r>
    </w:p>
    <w:p>
      <w:pPr>
        <w:spacing w:after="280" w:before="0" w:line="300" w:lineRule="auto"/>
        <w:jc w:val="center"/>
      </w:pPr>
      <w:r>
        <w:rPr>
          <w:rFonts w:ascii="Times New Roman" w:hAnsi="Times New Roman"/>
          <w:b/>
          <w:i w:val="0"/>
          <w:sz w:val="26"/>
        </w:rPr>
        <w:t>In</w:t>
        <w:br/>
        <w:t>COMPUTER ENGINEERING</w:t>
      </w:r>
    </w:p>
    <w:p>
      <w:pPr>
        <w:spacing w:after="120" w:before="0" w:line="300" w:lineRule="auto"/>
        <w:jc w:val="center"/>
      </w:pPr>
      <w:r>
        <w:rPr>
          <w:rFonts w:ascii="Times New Roman" w:hAnsi="Times New Roman"/>
          <w:b w:val="0"/>
          <w:i/>
          <w:sz w:val="24"/>
        </w:rPr>
        <w:t>Submitted by</w:t>
      </w:r>
    </w:p>
    <w:p>
      <w:pPr>
        <w:spacing w:after="280" w:before="0" w:line="300" w:lineRule="auto"/>
        <w:jc w:val="center"/>
      </w:pPr>
      <w:r>
        <w:rPr>
          <w:rFonts w:ascii="Times New Roman" w:hAnsi="Times New Roman"/>
          <w:b/>
          <w:sz w:val="24"/>
        </w:rPr>
        <w:t>Ansh Devkate – 24CO024</w:t>
        <w:br/>
        <w:t>Purvi Kalhapure – 24CO054</w:t>
        <w:br/>
        <w:t>Nishigandha Ingle – 24CO041</w:t>
      </w:r>
    </w:p>
    <w:p>
      <w:pPr>
        <w:spacing w:after="120" w:before="0" w:line="300" w:lineRule="auto"/>
        <w:jc w:val="center"/>
      </w:pPr>
      <w:r>
        <w:rPr>
          <w:rFonts w:ascii="Times New Roman" w:hAnsi="Times New Roman"/>
          <w:b w:val="0"/>
          <w:i w:val="0"/>
          <w:sz w:val="24"/>
        </w:rPr>
        <w:t>Under the Guidance of</w:t>
      </w:r>
    </w:p>
    <w:p>
      <w:pPr>
        <w:spacing w:after="360" w:before="0" w:line="300" w:lineRule="auto"/>
        <w:jc w:val="center"/>
      </w:pPr>
      <w:r>
        <w:rPr>
          <w:rFonts w:ascii="Times New Roman" w:hAnsi="Times New Roman"/>
          <w:b/>
          <w:i w:val="0"/>
          <w:sz w:val="28"/>
        </w:rPr>
        <w:t>Prof. M. G. Ghodekar</w:t>
      </w:r>
    </w:p>
    <w:p>
      <w:pPr>
        <w:spacing w:after="120" w:before="0" w:line="300" w:lineRule="auto"/>
        <w:jc w:val="center"/>
      </w:pPr>
      <w:r>
        <w:rPr>
          <w:rFonts w:ascii="Times New Roman" w:hAnsi="Times New Roman"/>
          <w:b/>
          <w:i w:val="0"/>
          <w:sz w:val="24"/>
        </w:rPr>
        <w:t>Department Of Computer Engineering</w:t>
        <w:br/>
        <w:t>ALL INDIA SHRI SHIVAJI MEMORIAL SOCIETY’S</w:t>
        <w:br/>
        <w:t>COLLEGE OF ENGINEERING Pune – 411001</w:t>
      </w:r>
    </w:p>
    <w:p>
      <w:pPr>
        <w:spacing w:after="120" w:before="120" w:line="300" w:lineRule="auto"/>
        <w:jc w:val="center"/>
      </w:pPr>
      <w:r>
        <w:rPr>
          <w:rFonts w:ascii="Times New Roman" w:hAnsi="Times New Roman"/>
          <w:b w:val="0"/>
          <w:i w:val="0"/>
          <w:sz w:val="22"/>
        </w:rPr>
        <w:t>Academic Year: 2026-27 (Term – I)</w:t>
      </w:r>
    </w:p>
    <w:p>
      <w:pPr>
        <w:spacing w:after="120" w:before="0" w:line="300" w:lineRule="auto"/>
        <w:jc w:val="center"/>
      </w:pPr>
      <w:r>
        <w:rPr>
          <w:rFonts w:ascii="Times New Roman" w:hAnsi="Times New Roman"/>
          <w:b/>
          <w:i w:val="0"/>
          <w:sz w:val="26"/>
        </w:rPr>
        <w:t>Savitribai Phule Pune University</w:t>
      </w:r>
    </w:p>
    <w:p>
      <w:r>
        <w:br w:type="page"/>
      </w:r>
    </w:p>
    <w:p>
      <w:pPr>
        <w:spacing w:after="0" w:before="0" w:line="300" w:lineRule="auto"/>
        <w:jc w:val="center"/>
      </w:pPr>
      <w:r>
        <w:rPr>
          <w:rFonts w:ascii="Times New Roman" w:hAnsi="Times New Roman"/>
          <w:b/>
          <w:i w:val="0"/>
          <w:color w:val="B91C1C"/>
          <w:sz w:val="32"/>
        </w:rPr>
        <w:t>AISSMS</w:t>
      </w:r>
    </w:p>
    <w:p>
      <w:pPr>
        <w:spacing w:after="40" w:before="0" w:line="300" w:lineRule="auto"/>
        <w:jc w:val="center"/>
      </w:pPr>
      <w:r>
        <w:rPr>
          <w:rFonts w:ascii="Times New Roman" w:hAnsi="Times New Roman"/>
          <w:b/>
          <w:i w:val="0"/>
          <w:sz w:val="26"/>
        </w:rPr>
        <w:t>COLLEGE OF ENGINEERING</w:t>
      </w:r>
    </w:p>
    <w:p>
      <w:pPr>
        <w:spacing w:after="400" w:before="0" w:line="300" w:lineRule="auto"/>
        <w:jc w:val="center"/>
      </w:pPr>
      <w:r>
        <w:rPr>
          <w:rFonts w:ascii="Times New Roman" w:hAnsi="Times New Roman"/>
          <w:b w:val="0"/>
          <w:i w:val="0"/>
          <w:sz w:val="20"/>
        </w:rPr>
        <w:t>DEPARTMENT OF COMPUTER ENGINEERING</w:t>
      </w:r>
    </w:p>
    <w:p>
      <w:pPr>
        <w:spacing w:after="400" w:before="0" w:line="300" w:lineRule="auto"/>
        <w:jc w:val="center"/>
      </w:pPr>
      <w:r>
        <w:rPr>
          <w:rFonts w:ascii="Times New Roman" w:hAnsi="Times New Roman"/>
          <w:b/>
          <w:i w:val="0"/>
          <w:sz w:val="32"/>
        </w:rPr>
        <w:t>CERTIFICATE</w:t>
      </w:r>
    </w:p>
    <w:p>
      <w:pPr>
        <w:spacing w:after="800" w:before="0" w:line="300" w:lineRule="auto"/>
        <w:jc w:val="both"/>
      </w:pPr>
      <w:r>
        <w:rPr>
          <w:rFonts w:ascii="Times New Roman" w:hAnsi="Times New Roman"/>
          <w:b w:val="0"/>
          <w:i w:val="0"/>
          <w:sz w:val="24"/>
        </w:rPr>
        <w:t xml:space="preserve">This is to certify that </w:t>
      </w:r>
      <w:r>
        <w:rPr>
          <w:rFonts w:ascii="Times New Roman" w:hAnsi="Times New Roman"/>
          <w:b/>
          <w:i w:val="0"/>
          <w:sz w:val="24"/>
        </w:rPr>
        <w:t>Ansh Devkate (24CO024)</w:t>
      </w:r>
      <w:r>
        <w:rPr>
          <w:rFonts w:ascii="Times New Roman" w:hAnsi="Times New Roman"/>
          <w:b w:val="0"/>
          <w:i w:val="0"/>
          <w:sz w:val="24"/>
        </w:rPr>
        <w:t xml:space="preserve">, </w:t>
      </w:r>
      <w:r>
        <w:rPr>
          <w:rFonts w:ascii="Times New Roman" w:hAnsi="Times New Roman"/>
          <w:b/>
          <w:i w:val="0"/>
          <w:sz w:val="24"/>
        </w:rPr>
        <w:t>Purvi Kalhapure (24CO054)</w:t>
      </w:r>
      <w:r>
        <w:rPr>
          <w:rFonts w:ascii="Times New Roman" w:hAnsi="Times New Roman"/>
          <w:b w:val="0"/>
          <w:i w:val="0"/>
          <w:sz w:val="24"/>
        </w:rPr>
        <w:t xml:space="preserve"> and </w:t>
      </w:r>
      <w:r>
        <w:rPr>
          <w:rFonts w:ascii="Times New Roman" w:hAnsi="Times New Roman"/>
          <w:b/>
          <w:i w:val="0"/>
          <w:sz w:val="24"/>
        </w:rPr>
        <w:t>Nishigandha Ingle (24CO041)</w:t>
      </w:r>
      <w:r>
        <w:rPr>
          <w:rFonts w:ascii="Times New Roman" w:hAnsi="Times New Roman"/>
          <w:b w:val="0"/>
          <w:i w:val="0"/>
          <w:sz w:val="24"/>
        </w:rPr>
        <w:t xml:space="preserve"> from Third Year Computer Engineering have successfully completed their mini project work titled </w:t>
      </w:r>
      <w:r>
        <w:rPr>
          <w:rFonts w:ascii="Times New Roman" w:hAnsi="Times New Roman"/>
          <w:b/>
          <w:i w:val="0"/>
          <w:sz w:val="24"/>
        </w:rPr>
        <w:t>“MediMind Clinical AI Suite”</w:t>
      </w:r>
      <w:r>
        <w:rPr>
          <w:rFonts w:ascii="Times New Roman" w:hAnsi="Times New Roman"/>
          <w:b w:val="0"/>
          <w:i w:val="0"/>
          <w:sz w:val="24"/>
        </w:rPr>
        <w:t xml:space="preserve"> at AISSMS College of Engineering, Pune in partial fulfilment of the requirements for the degree of Bachelor of Engineering in Computer Engineering.</w:t>
      </w:r>
    </w:p>
    <w:p>
      <w:pPr>
        <w:spacing w:after="120" w:before="1280" w:line="300" w:lineRule="auto"/>
        <w:jc w:val="left"/>
      </w:pPr>
      <w:r>
        <w:rPr>
          <w:rFonts w:ascii="Times New Roman" w:hAnsi="Times New Roman"/>
          <w:b/>
          <w:sz w:val="24"/>
        </w:rPr>
        <w:t>Prof. M. G. Ghodekar</w:t>
        <w:tab/>
        <w:tab/>
        <w:tab/>
        <w:t>Dr. D. P. Gaikwad</w:t>
        <w:tab/>
        <w:tab/>
        <w:tab/>
        <w:t>Dr. D. S. Bormane</w:t>
        <w:br/>
        <w:t>Project Guide</w:t>
        <w:tab/>
        <w:tab/>
        <w:tab/>
        <w:tab/>
        <w:t>HOD</w:t>
        <w:tab/>
        <w:tab/>
        <w:tab/>
        <w:tab/>
        <w:t>Principal, AISSMS COE</w:t>
      </w:r>
    </w:p>
    <w:p>
      <w:r>
        <w:br w:type="page"/>
      </w:r>
    </w:p>
    <w:p>
      <w:pPr>
        <w:spacing w:after="400" w:before="280" w:line="300" w:lineRule="auto"/>
        <w:jc w:val="center"/>
      </w:pPr>
      <w:r>
        <w:rPr>
          <w:rFonts w:ascii="Times New Roman" w:hAnsi="Times New Roman"/>
          <w:b/>
          <w:i w:val="0"/>
          <w:sz w:val="32"/>
        </w:rPr>
        <w:t>MINI PROJECT APPROVAL</w:t>
      </w:r>
    </w:p>
    <w:p>
      <w:pPr>
        <w:spacing w:after="120" w:before="0" w:line="300" w:lineRule="auto"/>
        <w:jc w:val="center"/>
      </w:pPr>
      <w:r>
        <w:rPr>
          <w:rFonts w:ascii="Times New Roman" w:hAnsi="Times New Roman"/>
          <w:b w:val="0"/>
          <w:i w:val="0"/>
          <w:sz w:val="26"/>
        </w:rPr>
        <w:t>The Mini Project entitled</w:t>
      </w:r>
    </w:p>
    <w:p>
      <w:pPr>
        <w:spacing w:after="200" w:before="0" w:line="300" w:lineRule="auto"/>
        <w:jc w:val="center"/>
      </w:pPr>
      <w:r>
        <w:rPr>
          <w:rFonts w:ascii="Times New Roman" w:hAnsi="Times New Roman"/>
          <w:b/>
          <w:i w:val="0"/>
          <w:sz w:val="36"/>
        </w:rPr>
        <w:t>MediMind Clinical AI Suite</w:t>
      </w:r>
    </w:p>
    <w:p>
      <w:pPr>
        <w:spacing w:after="120" w:before="0" w:line="300" w:lineRule="auto"/>
        <w:jc w:val="center"/>
      </w:pPr>
      <w:r>
        <w:rPr>
          <w:rFonts w:ascii="Times New Roman" w:hAnsi="Times New Roman"/>
          <w:b w:val="0"/>
          <w:i w:val="0"/>
          <w:sz w:val="24"/>
        </w:rPr>
        <w:t>By</w:t>
      </w:r>
    </w:p>
    <w:p>
      <w:pPr>
        <w:spacing w:after="360" w:before="0" w:line="300" w:lineRule="auto"/>
        <w:jc w:val="center"/>
      </w:pPr>
      <w:r>
        <w:rPr>
          <w:rFonts w:ascii="Times New Roman" w:hAnsi="Times New Roman"/>
          <w:b/>
          <w:sz w:val="24"/>
        </w:rPr>
        <w:t>Ansh Devkate – 24CO024</w:t>
        <w:br/>
        <w:t>Purvi Kalhapure – 24CO054</w:t>
        <w:br/>
        <w:t>Nishigandha Ingle – 24CO041</w:t>
      </w:r>
    </w:p>
    <w:p>
      <w:pPr>
        <w:spacing w:after="120" w:before="0" w:line="300" w:lineRule="auto"/>
        <w:jc w:val="center"/>
      </w:pPr>
      <w:r>
        <w:rPr>
          <w:rFonts w:ascii="Times New Roman" w:hAnsi="Times New Roman"/>
          <w:b w:val="0"/>
          <w:i w:val="0"/>
          <w:sz w:val="24"/>
        </w:rPr>
        <w:t>Is approved for the degree of</w:t>
      </w:r>
    </w:p>
    <w:p>
      <w:pPr>
        <w:spacing w:after="720" w:before="0" w:line="300" w:lineRule="auto"/>
        <w:jc w:val="center"/>
      </w:pPr>
      <w:r>
        <w:rPr>
          <w:rFonts w:ascii="Times New Roman" w:hAnsi="Times New Roman"/>
          <w:b/>
          <w:i w:val="0"/>
          <w:sz w:val="26"/>
        </w:rPr>
        <w:t>Third Year of Engineering</w:t>
        <w:br/>
        <w:t>In</w:t>
        <w:br/>
        <w:t>Computer Engineering</w:t>
      </w:r>
    </w:p>
    <w:p>
      <w:pPr>
        <w:spacing w:after="120" w:before="720" w:line="300" w:lineRule="auto"/>
        <w:jc w:val="left"/>
      </w:pPr>
      <w:r>
        <w:rPr>
          <w:rFonts w:ascii="Times New Roman" w:hAnsi="Times New Roman"/>
          <w:b/>
          <w:sz w:val="24"/>
        </w:rPr>
        <w:t>Examiner 1: _____________________</w:t>
        <w:tab/>
        <w:tab/>
        <w:t>Examiner 2: _____________________</w:t>
        <w:br/>
        <w:t>Name and Signature</w:t>
        <w:tab/>
        <w:tab/>
        <w:tab/>
        <w:tab/>
        <w:t>Name and Signature</w:t>
      </w:r>
    </w:p>
    <w:p>
      <w:pPr>
        <w:spacing w:after="120" w:before="600" w:line="300" w:lineRule="auto"/>
        <w:jc w:val="left"/>
      </w:pPr>
      <w:r>
        <w:rPr>
          <w:rFonts w:ascii="Times New Roman" w:hAnsi="Times New Roman"/>
          <w:b w:val="0"/>
          <w:i w:val="0"/>
          <w:sz w:val="22"/>
        </w:rPr>
        <w:br/>
        <w:t>Date: 23rd September 2026</w:t>
        <w:br/>
        <w:t>Place: Pune</w:t>
      </w:r>
    </w:p>
    <w:p>
      <w:pPr>
        <w:sectPr>
          <w:pgSz w:w="12240" w:h="15840"/>
          <w:pgMar w:top="1152" w:right="1152" w:bottom="1152" w:left="1152" w:header="720" w:footer="720" w:gutter="0"/>
          <w:cols w:space="720"/>
          <w:docGrid w:linePitch="360"/>
        </w:sectPr>
      </w:pPr>
    </w:p>
    <w:p>
      <w:pPr>
        <w:spacing w:after="280" w:before="80" w:line="300" w:lineRule="auto"/>
        <w:jc w:val="center"/>
      </w:pPr>
      <w:r>
        <w:rPr>
          <w:rFonts w:ascii="Times New Roman" w:hAnsi="Times New Roman"/>
          <w:b/>
          <w:i w:val="0"/>
          <w:sz w:val="32"/>
        </w:rPr>
        <w:t>ABSTRACT</w:t>
      </w:r>
    </w:p>
    <w:p>
      <w:pPr>
        <w:spacing w:after="160" w:before="0" w:line="300" w:lineRule="auto"/>
        <w:jc w:val="both"/>
      </w:pPr>
      <w:r>
        <w:rPr>
          <w:rFonts w:ascii="Times New Roman" w:hAnsi="Times New Roman"/>
          <w:b w:val="0"/>
          <w:i w:val="0"/>
          <w:sz w:val="24"/>
        </w:rPr>
        <w:t>The MediMind Clinical AI Suite is an advanced, rule-based expert diagnostic and clinical decision support system (CDSS) designed to assist medical practitioners, triage nurses, and students in automated disease diagnosis, symptom-driven inference, and patient vital monitoring. Traditional clinical diagnostic workflows often rely on manual observation across fragmented reference manuals, medical history records, laboratory tests, and differential diagnosis tables. This manual process can be time-consuming, prone to human error under high casualty pressure, and may lead to delayed medical interventions. The proposed MediMind system integrates these diagnostic workflows into a unified, interactive software suite.</w:t>
      </w:r>
    </w:p>
    <w:p>
      <w:pPr>
        <w:spacing w:after="160" w:before="0" w:line="300" w:lineRule="auto"/>
        <w:jc w:val="both"/>
      </w:pPr>
      <w:r>
        <w:rPr>
          <w:rFonts w:ascii="Times New Roman" w:hAnsi="Times New Roman"/>
          <w:b w:val="0"/>
          <w:i w:val="0"/>
          <w:sz w:val="24"/>
        </w:rPr>
        <w:t>The application collects structured patient clinical data, including observed symptoms across multiple body systems (systemic, respiratory, gastrointestinal, and neuro-muscular), physiological vitals (blood pressure, heart rate, body temperature, and oxygen saturation SpO2), and patient risk factors. This information is validated and held in working memory. The core inference engine executes both Forward Chaining (data-driven reasoning from symptoms to disease diagnosis) and Backward Chaining (goal-driven hypothesis verification from a suspected disease to the required symptom evidence). The system evaluates disease probability scores, generates differential diagnoses, calculates patient triage acuity levels, and produces comprehensive Electronic Health Record (EHR) diagnostic reports.</w:t>
      </w:r>
    </w:p>
    <w:p>
      <w:pPr>
        <w:spacing w:after="160" w:before="0" w:line="300" w:lineRule="auto"/>
        <w:jc w:val="both"/>
      </w:pPr>
      <w:r>
        <w:rPr>
          <w:rFonts w:ascii="Times New Roman" w:hAnsi="Times New Roman"/>
          <w:b w:val="0"/>
          <w:i w:val="0"/>
          <w:sz w:val="24"/>
        </w:rPr>
        <w:t>MediMind is designed as more than a basic symptom checker. It features an interactive Knowledge Base (KB) Editor that allows medical experts to add, modify, or audit production rules (IF-THEN clauses), adjust certainty factors, and update clinical recommendation guidelines. The system retains complete working memory context, enabling clinicians to perform iterative diagnostic updates without re-entering patient data.</w:t>
      </w:r>
    </w:p>
    <w:p>
      <w:pPr>
        <w:spacing w:after="160" w:before="0" w:line="300" w:lineRule="auto"/>
        <w:jc w:val="both"/>
      </w:pPr>
      <w:r>
        <w:rPr>
          <w:rFonts w:ascii="Times New Roman" w:hAnsi="Times New Roman"/>
          <w:b w:val="0"/>
          <w:i w:val="0"/>
          <w:sz w:val="24"/>
        </w:rPr>
        <w:t>The suite is delivered as a full-stack web application: a React 19 + Vite client with ten interactive AI visualizers, and a Node.js + Express backend persisting academic content in MongoDB through Mongoose. The project demonstrates the practical implementation of artificial intelligence, knowledge representation, production systems, and inference algorithms in modern healthcare, and can be extended with IoT vital-sign sensors, EMR integration, and medical imaging classification in the future.</w:t>
      </w:r>
    </w:p>
    <w:p>
      <w:r>
        <w:br w:type="page"/>
      </w:r>
    </w:p>
    <w:p>
      <w:pPr>
        <w:spacing w:after="280" w:before="80" w:line="300" w:lineRule="auto"/>
        <w:jc w:val="center"/>
      </w:pPr>
      <w:r>
        <w:rPr>
          <w:rFonts w:ascii="Times New Roman" w:hAnsi="Times New Roman"/>
          <w:b/>
          <w:i w:val="0"/>
          <w:sz w:val="32"/>
        </w:rPr>
        <w:t>ACKNOWLEDGEMENT</w:t>
      </w:r>
    </w:p>
    <w:p>
      <w:pPr>
        <w:spacing w:after="160" w:before="0" w:line="300" w:lineRule="auto"/>
        <w:jc w:val="both"/>
      </w:pPr>
      <w:r>
        <w:rPr>
          <w:rFonts w:ascii="Times New Roman" w:hAnsi="Times New Roman"/>
          <w:b w:val="0"/>
          <w:i w:val="0"/>
          <w:sz w:val="24"/>
        </w:rPr>
        <w:t>We express our sincere gratitude to our project guide, Prof. M. G. Ghodekar, for her valuable guidance, encouragement, and continuous support throughout the development of this mini project. Her insightful suggestions helped us understand the practical aspects of designing rule-based expert systems, knowledge representation, inference engines, and preparing this academic report.</w:t>
      </w:r>
    </w:p>
    <w:p>
      <w:pPr>
        <w:spacing w:after="160" w:before="0" w:line="300" w:lineRule="auto"/>
        <w:jc w:val="both"/>
      </w:pPr>
      <w:r>
        <w:rPr>
          <w:rFonts w:ascii="Times New Roman" w:hAnsi="Times New Roman"/>
          <w:b w:val="0"/>
          <w:i w:val="0"/>
          <w:sz w:val="24"/>
        </w:rPr>
        <w:t>We sincerely acknowledge the dedicated contributions, cooperation, and consistent efforts of all our team members: Ansh Devkate, Purvi Kalhapure, and Nishigandha Ingle. The successful completion of this project was possible because of the active participation, shared responsibility, and effective teamwork of every member.</w:t>
      </w:r>
    </w:p>
    <w:p>
      <w:pPr>
        <w:spacing w:after="160" w:before="0" w:line="300" w:lineRule="auto"/>
        <w:jc w:val="both"/>
      </w:pPr>
      <w:r>
        <w:rPr>
          <w:rFonts w:ascii="Times New Roman" w:hAnsi="Times New Roman"/>
          <w:b w:val="0"/>
          <w:i w:val="0"/>
          <w:sz w:val="24"/>
        </w:rPr>
        <w:t>We are deeply thankful to Dr. D. P. Gaikwad, Head of the Department of Computer Engineering, and Dr. D. S. Bormane, Principal of AISSMS College of Engineering, Pune, for providing us with the necessary departmental facilities, laboratory resources, and encouraging academic environment required to complete this work.</w:t>
      </w:r>
    </w:p>
    <w:p>
      <w:pPr>
        <w:spacing w:after="160" w:before="0" w:line="300" w:lineRule="auto"/>
        <w:jc w:val="both"/>
      </w:pPr>
      <w:r>
        <w:rPr>
          <w:rFonts w:ascii="Times New Roman" w:hAnsi="Times New Roman"/>
          <w:b w:val="0"/>
          <w:i w:val="0"/>
          <w:sz w:val="24"/>
        </w:rPr>
        <w:t>We also extend our thanks to all faculty and staff members of the Department of Computer Engineering for their direct and indirect support, and to our classmates and friends for their constructive feedback during the testing and refinement of the system.</w:t>
      </w:r>
    </w:p>
    <w:p>
      <w:pPr>
        <w:spacing w:after="160" w:before="0" w:line="300" w:lineRule="auto"/>
        <w:jc w:val="both"/>
      </w:pPr>
      <w:r>
        <w:rPr>
          <w:rFonts w:ascii="Times New Roman" w:hAnsi="Times New Roman"/>
          <w:b w:val="0"/>
          <w:i w:val="0"/>
          <w:sz w:val="24"/>
        </w:rPr>
        <w:t>Finally, we express our heartfelt gratitude to our families for their constant encouragement, patience, and support throughout the completion of this engineering mini project.</w:t>
      </w:r>
    </w:p>
    <w:p>
      <w:pPr>
        <w:spacing w:after="120" w:before="360" w:line="300" w:lineRule="auto"/>
        <w:jc w:val="left"/>
      </w:pPr>
      <w:r>
        <w:rPr>
          <w:rFonts w:ascii="Times New Roman" w:hAnsi="Times New Roman"/>
          <w:b w:val="0"/>
          <w:i w:val="0"/>
          <w:sz w:val="22"/>
        </w:rPr>
        <w:br/>
        <w:t>Academic Year: 2026-27 (Term – I)</w:t>
        <w:br/>
        <w:t>Date: 23rd September 2026</w:t>
      </w:r>
    </w:p>
    <w:p>
      <w:r>
        <w:br w:type="page"/>
      </w:r>
    </w:p>
    <w:p>
      <w:pPr>
        <w:spacing w:after="280" w:before="80" w:line="300" w:lineRule="auto"/>
        <w:jc w:val="center"/>
      </w:pPr>
      <w:r>
        <w:rPr>
          <w:rFonts w:ascii="Times New Roman" w:hAnsi="Times New Roman"/>
          <w:b/>
          <w:i w:val="0"/>
          <w:sz w:val="32"/>
        </w:rPr>
        <w:t>TABLE OF CONTENTS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296"/>
            <w:shd w:fill="F2F2F2"/>
          </w:tcPr>
          <w:p>
            <w:pPr>
              <w:spacing w:after="40" w:before="40"/>
              <w:jc w:val="center"/>
            </w:pPr>
            <w:r/>
            <w:r>
              <w:rPr>
                <w:rFonts w:ascii="Times New Roman" w:hAnsi="Times New Roman"/>
                <w:b/>
                <w:sz w:val="24"/>
              </w:rPr>
              <w:t>Sr. No.</w:t>
            </w:r>
          </w:p>
        </w:tc>
        <w:tc>
          <w:tcPr>
            <w:tcW w:type="dxa" w:w="6912"/>
            <w:shd w:fill="F2F2F2"/>
          </w:tcPr>
          <w:p>
            <w:pPr>
              <w:spacing w:after="40" w:before="40"/>
              <w:jc w:val="center"/>
            </w:pPr>
            <w:r/>
            <w:r>
              <w:rPr>
                <w:rFonts w:ascii="Times New Roman" w:hAnsi="Times New Roman"/>
                <w:b/>
                <w:sz w:val="24"/>
              </w:rPr>
              <w:t>Chapter / Section</w:t>
            </w:r>
          </w:p>
        </w:tc>
        <w:tc>
          <w:tcPr>
            <w:tcW w:type="dxa" w:w="1584"/>
            <w:shd w:fill="F2F2F2"/>
          </w:tcPr>
          <w:p>
            <w:pPr>
              <w:spacing w:after="40" w:before="40"/>
              <w:jc w:val="center"/>
            </w:pPr>
            <w:r/>
            <w:r>
              <w:rPr>
                <w:rFonts w:ascii="Times New Roman" w:hAnsi="Times New Roman"/>
                <w:b/>
                <w:sz w:val="24"/>
              </w:rPr>
              <w:t>Page No.</w:t>
            </w:r>
          </w:p>
        </w:tc>
      </w:tr>
      <w:tr>
        <w:tc>
          <w:tcPr>
            <w:tcW w:type="dxa" w:w="1296"/>
          </w:tcPr>
          <w:p>
            <w:pPr>
              <w:spacing w:after="40" w:before="40"/>
              <w:jc w:val="center"/>
            </w:pPr>
            <w:r/>
            <w:r>
              <w:rPr>
                <w:rFonts w:ascii="Times New Roman" w:hAnsi="Times New Roman"/>
                <w:b/>
                <w:sz w:val="24"/>
              </w:rPr>
              <w:t>1</w:t>
            </w:r>
          </w:p>
        </w:tc>
        <w:tc>
          <w:tcPr>
            <w:tcW w:type="dxa" w:w="6912"/>
          </w:tcPr>
          <w:p>
            <w:pPr>
              <w:spacing w:after="40" w:before="40"/>
            </w:pPr>
            <w:r/>
            <w:r>
              <w:rPr>
                <w:rFonts w:ascii="Times New Roman" w:hAnsi="Times New Roman"/>
                <w:b w:val="0"/>
                <w:sz w:val="24"/>
              </w:rPr>
              <w:t>Abstract</w:t>
            </w:r>
          </w:p>
        </w:tc>
        <w:tc>
          <w:tcPr>
            <w:tcW w:type="dxa" w:w="1584"/>
          </w:tcPr>
          <w:p>
            <w:pPr>
              <w:spacing w:after="40" w:before="40"/>
              <w:jc w:val="center"/>
            </w:pPr>
            <w:r/>
            <w:r>
              <w:rPr>
                <w:rFonts w:ascii="Times New Roman" w:hAnsi="Times New Roman"/>
                <w:b w:val="0"/>
                <w:sz w:val="24"/>
              </w:rPr>
              <w:t>1</w:t>
            </w:r>
          </w:p>
        </w:tc>
      </w:tr>
      <w:tr>
        <w:tc>
          <w:tcPr>
            <w:tcW w:type="dxa" w:w="1296"/>
          </w:tcPr>
          <w:p>
            <w:pPr>
              <w:spacing w:after="40" w:before="40"/>
              <w:jc w:val="center"/>
            </w:pPr>
            <w:r/>
            <w:r>
              <w:rPr>
                <w:rFonts w:ascii="Times New Roman" w:hAnsi="Times New Roman"/>
                <w:b/>
                <w:sz w:val="24"/>
              </w:rPr>
              <w:t>2</w:t>
            </w:r>
          </w:p>
        </w:tc>
        <w:tc>
          <w:tcPr>
            <w:tcW w:type="dxa" w:w="6912"/>
          </w:tcPr>
          <w:p>
            <w:pPr>
              <w:spacing w:after="40" w:before="40"/>
            </w:pPr>
            <w:r/>
            <w:r>
              <w:rPr>
                <w:rFonts w:ascii="Times New Roman" w:hAnsi="Times New Roman"/>
                <w:b w:val="0"/>
                <w:sz w:val="24"/>
              </w:rPr>
              <w:t>Acknowledgement</w:t>
            </w:r>
          </w:p>
        </w:tc>
        <w:tc>
          <w:tcPr>
            <w:tcW w:type="dxa" w:w="1584"/>
          </w:tcPr>
          <w:p>
            <w:pPr>
              <w:spacing w:after="40" w:before="40"/>
              <w:jc w:val="center"/>
            </w:pPr>
            <w:r/>
            <w:r>
              <w:rPr>
                <w:rFonts w:ascii="Times New Roman" w:hAnsi="Times New Roman"/>
                <w:b w:val="0"/>
                <w:sz w:val="24"/>
              </w:rPr>
              <w:t>2</w:t>
            </w:r>
          </w:p>
        </w:tc>
      </w:tr>
      <w:tr>
        <w:tc>
          <w:tcPr>
            <w:tcW w:type="dxa" w:w="1296"/>
          </w:tcPr>
          <w:p>
            <w:pPr>
              <w:spacing w:after="40" w:before="40"/>
              <w:jc w:val="center"/>
            </w:pPr>
            <w:r/>
            <w:r>
              <w:rPr>
                <w:rFonts w:ascii="Times New Roman" w:hAnsi="Times New Roman"/>
                <w:b/>
                <w:sz w:val="24"/>
              </w:rPr>
              <w:t>3</w:t>
            </w:r>
          </w:p>
        </w:tc>
        <w:tc>
          <w:tcPr>
            <w:tcW w:type="dxa" w:w="6912"/>
          </w:tcPr>
          <w:p>
            <w:pPr>
              <w:spacing w:after="40" w:before="40"/>
            </w:pPr>
            <w:r/>
            <w:r>
              <w:rPr>
                <w:rFonts w:ascii="Times New Roman" w:hAnsi="Times New Roman"/>
                <w:b w:val="0"/>
                <w:sz w:val="24"/>
              </w:rPr>
              <w:t>Table of Contents</w:t>
            </w:r>
          </w:p>
        </w:tc>
        <w:tc>
          <w:tcPr>
            <w:tcW w:type="dxa" w:w="1584"/>
          </w:tcPr>
          <w:p>
            <w:pPr>
              <w:spacing w:after="40" w:before="40"/>
              <w:jc w:val="center"/>
            </w:pPr>
            <w:r/>
            <w:r>
              <w:rPr>
                <w:rFonts w:ascii="Times New Roman" w:hAnsi="Times New Roman"/>
                <w:b w:val="0"/>
                <w:sz w:val="24"/>
              </w:rPr>
              <w:t>3</w:t>
            </w:r>
          </w:p>
        </w:tc>
      </w:tr>
      <w:tr>
        <w:tc>
          <w:tcPr>
            <w:tcW w:type="dxa" w:w="1296"/>
          </w:tcPr>
          <w:p>
            <w:pPr>
              <w:spacing w:after="40" w:before="40"/>
              <w:jc w:val="center"/>
            </w:pPr>
            <w:r/>
            <w:r>
              <w:rPr>
                <w:rFonts w:ascii="Times New Roman" w:hAnsi="Times New Roman"/>
                <w:b/>
                <w:sz w:val="24"/>
              </w:rPr>
              <w:t>4</w:t>
            </w:r>
          </w:p>
        </w:tc>
        <w:tc>
          <w:tcPr>
            <w:tcW w:type="dxa" w:w="6912"/>
          </w:tcPr>
          <w:p>
            <w:pPr>
              <w:spacing w:after="40" w:before="40"/>
            </w:pPr>
            <w:r/>
            <w:r>
              <w:rPr>
                <w:rFonts w:ascii="Times New Roman" w:hAnsi="Times New Roman"/>
                <w:b w:val="0"/>
                <w:sz w:val="24"/>
              </w:rPr>
              <w:t>Introduction</w:t>
            </w:r>
          </w:p>
        </w:tc>
        <w:tc>
          <w:tcPr>
            <w:tcW w:type="dxa" w:w="1584"/>
          </w:tcPr>
          <w:p>
            <w:pPr>
              <w:spacing w:after="40" w:before="40"/>
              <w:jc w:val="center"/>
            </w:pPr>
            <w:r/>
            <w:r>
              <w:rPr>
                <w:rFonts w:ascii="Times New Roman" w:hAnsi="Times New Roman"/>
                <w:b w:val="0"/>
                <w:sz w:val="24"/>
              </w:rPr>
              <w:t>4 - 5</w:t>
            </w:r>
          </w:p>
        </w:tc>
      </w:tr>
      <w:tr>
        <w:tc>
          <w:tcPr>
            <w:tcW w:type="dxa" w:w="1296"/>
          </w:tcPr>
          <w:p>
            <w:pPr>
              <w:spacing w:after="40" w:before="40"/>
              <w:jc w:val="center"/>
            </w:pPr>
            <w:r/>
            <w:r>
              <w:rPr>
                <w:rFonts w:ascii="Times New Roman" w:hAnsi="Times New Roman"/>
                <w:b/>
                <w:sz w:val="24"/>
              </w:rPr>
              <w:t>5</w:t>
            </w:r>
          </w:p>
        </w:tc>
        <w:tc>
          <w:tcPr>
            <w:tcW w:type="dxa" w:w="6912"/>
          </w:tcPr>
          <w:p>
            <w:pPr>
              <w:spacing w:after="40" w:before="40"/>
            </w:pPr>
            <w:r/>
            <w:r>
              <w:rPr>
                <w:rFonts w:ascii="Times New Roman" w:hAnsi="Times New Roman"/>
                <w:b w:val="0"/>
                <w:sz w:val="24"/>
              </w:rPr>
              <w:t>Problem Statement and Objectives</w:t>
            </w:r>
          </w:p>
        </w:tc>
        <w:tc>
          <w:tcPr>
            <w:tcW w:type="dxa" w:w="1584"/>
          </w:tcPr>
          <w:p>
            <w:pPr>
              <w:spacing w:after="40" w:before="40"/>
              <w:jc w:val="center"/>
            </w:pPr>
            <w:r/>
            <w:r>
              <w:rPr>
                <w:rFonts w:ascii="Times New Roman" w:hAnsi="Times New Roman"/>
                <w:b w:val="0"/>
                <w:sz w:val="24"/>
              </w:rPr>
              <w:t>6 - 7</w:t>
            </w:r>
          </w:p>
        </w:tc>
      </w:tr>
      <w:tr>
        <w:tc>
          <w:tcPr>
            <w:tcW w:type="dxa" w:w="1296"/>
          </w:tcPr>
          <w:p>
            <w:pPr>
              <w:spacing w:after="40" w:before="40"/>
              <w:jc w:val="center"/>
            </w:pPr>
            <w:r/>
            <w:r>
              <w:rPr>
                <w:rFonts w:ascii="Times New Roman" w:hAnsi="Times New Roman"/>
                <w:b/>
                <w:sz w:val="24"/>
              </w:rPr>
              <w:t>6</w:t>
            </w:r>
          </w:p>
        </w:tc>
        <w:tc>
          <w:tcPr>
            <w:tcW w:type="dxa" w:w="6912"/>
          </w:tcPr>
          <w:p>
            <w:pPr>
              <w:spacing w:after="40" w:before="40"/>
            </w:pPr>
            <w:r/>
            <w:r>
              <w:rPr>
                <w:rFonts w:ascii="Times New Roman" w:hAnsi="Times New Roman"/>
                <w:b w:val="0"/>
                <w:sz w:val="24"/>
              </w:rPr>
              <w:t>Software Requirement Specification (SRS)</w:t>
            </w:r>
          </w:p>
        </w:tc>
        <w:tc>
          <w:tcPr>
            <w:tcW w:type="dxa" w:w="1584"/>
          </w:tcPr>
          <w:p>
            <w:pPr>
              <w:spacing w:after="40" w:before="40"/>
              <w:jc w:val="center"/>
            </w:pPr>
            <w:r/>
            <w:r>
              <w:rPr>
                <w:rFonts w:ascii="Times New Roman" w:hAnsi="Times New Roman"/>
                <w:b w:val="0"/>
                <w:sz w:val="24"/>
              </w:rPr>
              <w:t>8 - 10</w:t>
            </w:r>
          </w:p>
        </w:tc>
      </w:tr>
      <w:tr>
        <w:tc>
          <w:tcPr>
            <w:tcW w:type="dxa" w:w="1296"/>
          </w:tcPr>
          <w:p>
            <w:pPr>
              <w:spacing w:after="40" w:before="40"/>
              <w:jc w:val="center"/>
            </w:pPr>
            <w:r/>
            <w:r>
              <w:rPr>
                <w:rFonts w:ascii="Times New Roman" w:hAnsi="Times New Roman"/>
                <w:b/>
                <w:sz w:val="24"/>
              </w:rPr>
              <w:t>7</w:t>
            </w:r>
          </w:p>
        </w:tc>
        <w:tc>
          <w:tcPr>
            <w:tcW w:type="dxa" w:w="6912"/>
          </w:tcPr>
          <w:p>
            <w:pPr>
              <w:spacing w:after="40" w:before="40"/>
            </w:pPr>
            <w:r/>
            <w:r>
              <w:rPr>
                <w:rFonts w:ascii="Times New Roman" w:hAnsi="Times New Roman"/>
                <w:b w:val="0"/>
                <w:sz w:val="24"/>
              </w:rPr>
              <w:t>System Analysis and Design</w:t>
            </w:r>
          </w:p>
        </w:tc>
        <w:tc>
          <w:tcPr>
            <w:tcW w:type="dxa" w:w="1584"/>
          </w:tcPr>
          <w:p>
            <w:pPr>
              <w:spacing w:after="40" w:before="40"/>
              <w:jc w:val="center"/>
            </w:pPr>
            <w:r/>
            <w:r>
              <w:rPr>
                <w:rFonts w:ascii="Times New Roman" w:hAnsi="Times New Roman"/>
                <w:b w:val="0"/>
                <w:sz w:val="24"/>
              </w:rPr>
              <w:t>11 - 13</w:t>
            </w:r>
          </w:p>
        </w:tc>
      </w:tr>
      <w:tr>
        <w:tc>
          <w:tcPr>
            <w:tcW w:type="dxa" w:w="1296"/>
          </w:tcPr>
          <w:p>
            <w:pPr>
              <w:spacing w:after="40" w:before="40"/>
              <w:jc w:val="center"/>
            </w:pPr>
            <w:r/>
            <w:r>
              <w:rPr>
                <w:rFonts w:ascii="Times New Roman" w:hAnsi="Times New Roman"/>
                <w:b/>
                <w:sz w:val="24"/>
              </w:rPr>
              <w:t>8</w:t>
            </w:r>
          </w:p>
        </w:tc>
        <w:tc>
          <w:tcPr>
            <w:tcW w:type="dxa" w:w="6912"/>
          </w:tcPr>
          <w:p>
            <w:pPr>
              <w:spacing w:after="40" w:before="40"/>
            </w:pPr>
            <w:r/>
            <w:r>
              <w:rPr>
                <w:rFonts w:ascii="Times New Roman" w:hAnsi="Times New Roman"/>
                <w:b w:val="0"/>
                <w:sz w:val="24"/>
              </w:rPr>
              <w:t>AI Based Clinical Diagnostic Systems &amp; Rule Inference</w:t>
            </w:r>
          </w:p>
        </w:tc>
        <w:tc>
          <w:tcPr>
            <w:tcW w:type="dxa" w:w="1584"/>
          </w:tcPr>
          <w:p>
            <w:pPr>
              <w:spacing w:after="40" w:before="40"/>
              <w:jc w:val="center"/>
            </w:pPr>
            <w:r/>
            <w:r>
              <w:rPr>
                <w:rFonts w:ascii="Times New Roman" w:hAnsi="Times New Roman"/>
                <w:b w:val="0"/>
                <w:sz w:val="24"/>
              </w:rPr>
              <w:t>14 - 17</w:t>
            </w:r>
          </w:p>
        </w:tc>
      </w:tr>
      <w:tr>
        <w:tc>
          <w:tcPr>
            <w:tcW w:type="dxa" w:w="1296"/>
          </w:tcPr>
          <w:p>
            <w:pPr>
              <w:spacing w:after="40" w:before="40"/>
              <w:jc w:val="center"/>
            </w:pPr>
            <w:r/>
            <w:r>
              <w:rPr>
                <w:rFonts w:ascii="Times New Roman" w:hAnsi="Times New Roman"/>
                <w:b/>
                <w:sz w:val="24"/>
              </w:rPr>
              <w:t>9</w:t>
            </w:r>
          </w:p>
        </w:tc>
        <w:tc>
          <w:tcPr>
            <w:tcW w:type="dxa" w:w="6912"/>
          </w:tcPr>
          <w:p>
            <w:pPr>
              <w:spacing w:after="40" w:before="40"/>
            </w:pPr>
            <w:r/>
            <w:r>
              <w:rPr>
                <w:rFonts w:ascii="Times New Roman" w:hAnsi="Times New Roman"/>
                <w:b w:val="0"/>
                <w:sz w:val="24"/>
              </w:rPr>
              <w:t>Knowledge Base &amp; Working Memory Management</w:t>
            </w:r>
          </w:p>
        </w:tc>
        <w:tc>
          <w:tcPr>
            <w:tcW w:type="dxa" w:w="1584"/>
          </w:tcPr>
          <w:p>
            <w:pPr>
              <w:spacing w:after="40" w:before="40"/>
              <w:jc w:val="center"/>
            </w:pPr>
            <w:r/>
            <w:r>
              <w:rPr>
                <w:rFonts w:ascii="Times New Roman" w:hAnsi="Times New Roman"/>
                <w:b w:val="0"/>
                <w:sz w:val="24"/>
              </w:rPr>
              <w:t>18 - 21</w:t>
            </w:r>
          </w:p>
        </w:tc>
      </w:tr>
      <w:tr>
        <w:tc>
          <w:tcPr>
            <w:tcW w:type="dxa" w:w="1296"/>
          </w:tcPr>
          <w:p>
            <w:pPr>
              <w:spacing w:after="40" w:before="40"/>
              <w:jc w:val="center"/>
            </w:pPr>
            <w:r/>
            <w:r>
              <w:rPr>
                <w:rFonts w:ascii="Times New Roman" w:hAnsi="Times New Roman"/>
                <w:b/>
                <w:sz w:val="24"/>
              </w:rPr>
              <w:t>10</w:t>
            </w:r>
          </w:p>
        </w:tc>
        <w:tc>
          <w:tcPr>
            <w:tcW w:type="dxa" w:w="6912"/>
          </w:tcPr>
          <w:p>
            <w:pPr>
              <w:spacing w:after="40" w:before="40"/>
            </w:pPr>
            <w:r/>
            <w:r>
              <w:rPr>
                <w:rFonts w:ascii="Times New Roman" w:hAnsi="Times New Roman"/>
                <w:b w:val="0"/>
                <w:sz w:val="24"/>
              </w:rPr>
              <w:t>API Integration and Backend Implementation</w:t>
            </w:r>
          </w:p>
        </w:tc>
        <w:tc>
          <w:tcPr>
            <w:tcW w:type="dxa" w:w="1584"/>
          </w:tcPr>
          <w:p>
            <w:pPr>
              <w:spacing w:after="40" w:before="40"/>
              <w:jc w:val="center"/>
            </w:pPr>
            <w:r/>
            <w:r>
              <w:rPr>
                <w:rFonts w:ascii="Times New Roman" w:hAnsi="Times New Roman"/>
                <w:b w:val="0"/>
                <w:sz w:val="24"/>
              </w:rPr>
              <w:t>22 - 25</w:t>
            </w:r>
          </w:p>
        </w:tc>
      </w:tr>
      <w:tr>
        <w:tc>
          <w:tcPr>
            <w:tcW w:type="dxa" w:w="1296"/>
          </w:tcPr>
          <w:p>
            <w:pPr>
              <w:spacing w:after="40" w:before="40"/>
              <w:jc w:val="center"/>
            </w:pPr>
            <w:r/>
            <w:r>
              <w:rPr>
                <w:rFonts w:ascii="Times New Roman" w:hAnsi="Times New Roman"/>
                <w:b/>
                <w:sz w:val="24"/>
              </w:rPr>
              <w:t>11</w:t>
            </w:r>
          </w:p>
        </w:tc>
        <w:tc>
          <w:tcPr>
            <w:tcW w:type="dxa" w:w="6912"/>
          </w:tcPr>
          <w:p>
            <w:pPr>
              <w:spacing w:after="40" w:before="40"/>
            </w:pPr>
            <w:r/>
            <w:r>
              <w:rPr>
                <w:rFonts w:ascii="Times New Roman" w:hAnsi="Times New Roman"/>
                <w:b w:val="0"/>
                <w:sz w:val="24"/>
              </w:rPr>
              <w:t>Graphical User Interface &amp; Clinical Visualizer</w:t>
            </w:r>
          </w:p>
        </w:tc>
        <w:tc>
          <w:tcPr>
            <w:tcW w:type="dxa" w:w="1584"/>
          </w:tcPr>
          <w:p>
            <w:pPr>
              <w:spacing w:after="40" w:before="40"/>
              <w:jc w:val="center"/>
            </w:pPr>
            <w:r/>
            <w:r>
              <w:rPr>
                <w:rFonts w:ascii="Times New Roman" w:hAnsi="Times New Roman"/>
                <w:b w:val="0"/>
                <w:sz w:val="24"/>
              </w:rPr>
              <w:t>26 - 27</w:t>
            </w:r>
          </w:p>
        </w:tc>
      </w:tr>
      <w:tr>
        <w:tc>
          <w:tcPr>
            <w:tcW w:type="dxa" w:w="1296"/>
          </w:tcPr>
          <w:p>
            <w:pPr>
              <w:spacing w:after="40" w:before="40"/>
              <w:jc w:val="center"/>
            </w:pPr>
            <w:r/>
            <w:r>
              <w:rPr>
                <w:rFonts w:ascii="Times New Roman" w:hAnsi="Times New Roman"/>
                <w:b/>
                <w:sz w:val="24"/>
              </w:rPr>
              <w:t>12</w:t>
            </w:r>
          </w:p>
        </w:tc>
        <w:tc>
          <w:tcPr>
            <w:tcW w:type="dxa" w:w="6912"/>
          </w:tcPr>
          <w:p>
            <w:pPr>
              <w:spacing w:after="40" w:before="40"/>
            </w:pPr>
            <w:r/>
            <w:r>
              <w:rPr>
                <w:rFonts w:ascii="Times New Roman" w:hAnsi="Times New Roman"/>
                <w:b w:val="0"/>
                <w:sz w:val="24"/>
              </w:rPr>
              <w:t>System Implementation &amp; Testing</w:t>
            </w:r>
          </w:p>
        </w:tc>
        <w:tc>
          <w:tcPr>
            <w:tcW w:type="dxa" w:w="1584"/>
          </w:tcPr>
          <w:p>
            <w:pPr>
              <w:spacing w:after="40" w:before="40"/>
              <w:jc w:val="center"/>
            </w:pPr>
            <w:r/>
            <w:r>
              <w:rPr>
                <w:rFonts w:ascii="Times New Roman" w:hAnsi="Times New Roman"/>
                <w:b w:val="0"/>
                <w:sz w:val="24"/>
              </w:rPr>
              <w:t>28 - 31</w:t>
            </w:r>
          </w:p>
        </w:tc>
      </w:tr>
      <w:tr>
        <w:tc>
          <w:tcPr>
            <w:tcW w:type="dxa" w:w="1296"/>
          </w:tcPr>
          <w:p>
            <w:pPr>
              <w:spacing w:after="40" w:before="40"/>
              <w:jc w:val="center"/>
            </w:pPr>
            <w:r/>
            <w:r>
              <w:rPr>
                <w:rFonts w:ascii="Times New Roman" w:hAnsi="Times New Roman"/>
                <w:b/>
                <w:sz w:val="24"/>
              </w:rPr>
              <w:t>13</w:t>
            </w:r>
          </w:p>
        </w:tc>
        <w:tc>
          <w:tcPr>
            <w:tcW w:type="dxa" w:w="6912"/>
          </w:tcPr>
          <w:p>
            <w:pPr>
              <w:spacing w:after="40" w:before="40"/>
            </w:pPr>
            <w:r/>
            <w:r>
              <w:rPr>
                <w:rFonts w:ascii="Times New Roman" w:hAnsi="Times New Roman"/>
                <w:b w:val="0"/>
                <w:sz w:val="24"/>
              </w:rPr>
              <w:t>Conclusion &amp; Future Scope</w:t>
            </w:r>
          </w:p>
        </w:tc>
        <w:tc>
          <w:tcPr>
            <w:tcW w:type="dxa" w:w="1584"/>
          </w:tcPr>
          <w:p>
            <w:pPr>
              <w:spacing w:after="40" w:before="40"/>
              <w:jc w:val="center"/>
            </w:pPr>
            <w:r/>
            <w:r>
              <w:rPr>
                <w:rFonts w:ascii="Times New Roman" w:hAnsi="Times New Roman"/>
                <w:b w:val="0"/>
                <w:sz w:val="24"/>
              </w:rPr>
              <w:t>32</w:t>
            </w:r>
          </w:p>
        </w:tc>
      </w:tr>
      <w:tr>
        <w:tc>
          <w:tcPr>
            <w:tcW w:type="dxa" w:w="1296"/>
          </w:tcPr>
          <w:p>
            <w:pPr>
              <w:spacing w:after="40" w:before="40"/>
              <w:jc w:val="center"/>
            </w:pPr>
            <w:r/>
            <w:r>
              <w:rPr>
                <w:rFonts w:ascii="Times New Roman" w:hAnsi="Times New Roman"/>
                <w:b/>
                <w:sz w:val="24"/>
              </w:rPr>
              <w:t>14</w:t>
            </w:r>
          </w:p>
        </w:tc>
        <w:tc>
          <w:tcPr>
            <w:tcW w:type="dxa" w:w="6912"/>
          </w:tcPr>
          <w:p>
            <w:pPr>
              <w:spacing w:after="40" w:before="40"/>
            </w:pPr>
            <w:r/>
            <w:r>
              <w:rPr>
                <w:rFonts w:ascii="Times New Roman" w:hAnsi="Times New Roman"/>
                <w:b w:val="0"/>
                <w:sz w:val="24"/>
              </w:rPr>
              <w:t>References</w:t>
            </w:r>
          </w:p>
        </w:tc>
        <w:tc>
          <w:tcPr>
            <w:tcW w:type="dxa" w:w="1584"/>
          </w:tcPr>
          <w:p>
            <w:pPr>
              <w:spacing w:after="40" w:before="40"/>
              <w:jc w:val="center"/>
            </w:pPr>
            <w:r/>
            <w:r>
              <w:rPr>
                <w:rFonts w:ascii="Times New Roman" w:hAnsi="Times New Roman"/>
                <w:b w:val="0"/>
                <w:sz w:val="24"/>
              </w:rPr>
              <w:t>33</w:t>
            </w:r>
          </w:p>
        </w:tc>
      </w:tr>
    </w:tbl>
    <w:p>
      <w:pPr>
        <w:spacing w:after="80" w:before="0" w:line="300" w:lineRule="auto"/>
        <w:jc w:val="left"/>
      </w:pPr>
    </w:p>
    <w:p>
      <w:r>
        <w:br w:type="page"/>
      </w:r>
    </w:p>
    <w:p>
      <w:pPr>
        <w:spacing w:after="280" w:before="80" w:line="300" w:lineRule="auto"/>
        <w:jc w:val="center"/>
      </w:pPr>
      <w:r>
        <w:rPr>
          <w:rFonts w:ascii="Times New Roman" w:hAnsi="Times New Roman"/>
          <w:b/>
          <w:i w:val="0"/>
          <w:sz w:val="32"/>
        </w:rPr>
        <w:t>CHAPTER 1: INTRODUCTION</w:t>
      </w:r>
    </w:p>
    <w:p>
      <w:pPr>
        <w:spacing w:after="120" w:before="160" w:line="300" w:lineRule="auto"/>
        <w:jc w:val="left"/>
      </w:pPr>
      <w:r>
        <w:rPr>
          <w:rFonts w:ascii="Times New Roman" w:hAnsi="Times New Roman"/>
          <w:b/>
          <w:i w:val="0"/>
          <w:sz w:val="26"/>
        </w:rPr>
        <w:t>1.1 Overview of the Project</w:t>
      </w:r>
    </w:p>
    <w:p>
      <w:pPr>
        <w:spacing w:after="160" w:before="0" w:line="300" w:lineRule="auto"/>
        <w:jc w:val="both"/>
      </w:pPr>
      <w:r>
        <w:rPr>
          <w:rFonts w:ascii="Times New Roman" w:hAnsi="Times New Roman"/>
          <w:b w:val="0"/>
          <w:i w:val="0"/>
          <w:sz w:val="24"/>
        </w:rPr>
        <w:t>In modern healthcare systems, rapid and accurate clinical decision-making is vital for saving lives, optimizing hospital triage, and preventing diagnostic errors. Diagnostic decision-making requires analyzing a complex web of symptoms, physiological vitals, patient medical history, and risk factors. Traditional clinical workflows rely heavily on the manual expertise of physicians and nurses, who cross-reference patient symptoms against extensive clinical guidelines and medical literature. Under high patient volumes, such as emergency department triage, this process can become overloaded, leading to delayed interventions or oversight of critical disease markers.</w:t>
      </w:r>
    </w:p>
    <w:p>
      <w:pPr>
        <w:spacing w:after="160" w:before="0" w:line="300" w:lineRule="auto"/>
        <w:jc w:val="both"/>
      </w:pPr>
      <w:r>
        <w:rPr>
          <w:rFonts w:ascii="Times New Roman" w:hAnsi="Times New Roman"/>
          <w:b w:val="0"/>
          <w:i w:val="0"/>
          <w:sz w:val="24"/>
        </w:rPr>
        <w:t>The MediMind Clinical AI Suite is designed to address these challenges by providing an interactive, rule-based expert diagnostic system. Built around production rules (IF-THEN logic) inspired by historic expert systems such as Stanford’s MYCIN, MediMind combines data-driven Forward Chaining inference and hypothesis-driven Backward Chaining inference. The system provides real-time patient vital analysis, automated disease diagnosis with certainty scores, interactive Knowledge Base auditing, and electronic report generation. MediMind is delivered as the flagship module of the NOVA.lab 2.0 portal, an AI laboratory that hosts ten interactive algorithm visualizers for the SPPU 2024 pattern Artificial Intelligence curriculum.</w:t>
      </w:r>
    </w:p>
    <w:p>
      <w:r>
        <w:br w:type="page"/>
      </w:r>
    </w:p>
    <w:p>
      <w:pPr>
        <w:spacing w:after="120" w:before="160" w:line="300" w:lineRule="auto"/>
        <w:jc w:val="left"/>
      </w:pPr>
      <w:r>
        <w:rPr>
          <w:rFonts w:ascii="Times New Roman" w:hAnsi="Times New Roman"/>
          <w:b/>
          <w:i w:val="0"/>
          <w:sz w:val="26"/>
        </w:rPr>
        <w:t>1.2 Need for the System</w:t>
      </w:r>
    </w:p>
    <w:p>
      <w:pPr>
        <w:spacing w:after="160" w:before="0" w:line="300" w:lineRule="auto"/>
        <w:jc w:val="both"/>
      </w:pPr>
      <w:r>
        <w:rPr>
          <w:rFonts w:ascii="Times New Roman" w:hAnsi="Times New Roman"/>
          <w:b w:val="0"/>
          <w:i w:val="0"/>
          <w:sz w:val="24"/>
        </w:rPr>
        <w:t>Generic medical chatbots and online search engines often provide fragmented, unstructured, or alarmist diagnostic suggestions without considering clinical context or physiological vitals. For example, a patient presenting with high fever and chills could be suffering from Malaria, Typhoid, or Dengue. A general keyword search fails to evaluate specific symptom combinations (such as retro-orbital pain or bradycardia) or patient vitals (such as blood pressure or oxygen saturation).</w:t>
      </w:r>
    </w:p>
    <w:p>
      <w:pPr>
        <w:spacing w:after="160" w:before="0" w:line="300" w:lineRule="auto"/>
        <w:jc w:val="both"/>
      </w:pPr>
      <w:r>
        <w:rPr>
          <w:rFonts w:ascii="Times New Roman" w:hAnsi="Times New Roman"/>
          <w:b w:val="0"/>
          <w:i w:val="0"/>
          <w:sz w:val="24"/>
        </w:rPr>
        <w:t>MediMind addresses this critical gap by implementing structured clinical input, production rule validation, and dynamic inference engines. The system validates symptom presence, checks physiological parameters against clinical boundaries, and executes deterministic rule evaluation to yield transparent, explainable diagnostic reports that a practitioner can trace rule by rule.</w:t>
      </w:r>
    </w:p>
    <w:p>
      <w:pPr>
        <w:spacing w:after="120" w:before="160" w:line="300" w:lineRule="auto"/>
        <w:jc w:val="left"/>
      </w:pPr>
      <w:r>
        <w:rPr>
          <w:rFonts w:ascii="Times New Roman" w:hAnsi="Times New Roman"/>
          <w:b/>
          <w:i w:val="0"/>
          <w:sz w:val="26"/>
        </w:rPr>
        <w:t>1.3 Purpose of the Project</w:t>
      </w:r>
    </w:p>
    <w:p>
      <w:pPr>
        <w:spacing w:after="120" w:before="0" w:line="300" w:lineRule="auto"/>
        <w:jc w:val="both"/>
      </w:pPr>
      <w:r>
        <w:rPr>
          <w:rFonts w:ascii="Times New Roman" w:hAnsi="Times New Roman"/>
          <w:b w:val="0"/>
          <w:i w:val="0"/>
          <w:sz w:val="24"/>
        </w:rPr>
        <w:t>The primary purpose of this project is to develop an intelligent, interactive Clinical Decision Support System that demonstrates the practical application of Artificial Intelligence in medicine. Specific purposes include:</w:t>
      </w:r>
    </w:p>
    <w:p>
      <w:pPr>
        <w:spacing w:after="80" w:before="0" w:line="300" w:lineRule="auto"/>
        <w:jc w:val="both"/>
      </w:pPr>
      <w:r>
        <w:rPr>
          <w:rFonts w:ascii="Times New Roman" w:hAnsi="Times New Roman"/>
          <w:b w:val="0"/>
          <w:i w:val="0"/>
          <w:sz w:val="24"/>
        </w:rPr>
        <w:t>•  To build a robust rule-based expert system capable of evaluating complex medical production rules.</w:t>
      </w:r>
    </w:p>
    <w:p>
      <w:pPr>
        <w:spacing w:after="80" w:before="0" w:line="300" w:lineRule="auto"/>
        <w:jc w:val="both"/>
      </w:pPr>
      <w:r>
        <w:rPr>
          <w:rFonts w:ascii="Times New Roman" w:hAnsi="Times New Roman"/>
          <w:b w:val="0"/>
          <w:i w:val="0"/>
          <w:sz w:val="24"/>
        </w:rPr>
        <w:t>•  To implement dual inference engines: Forward Chaining for data-driven symptom diagnosis and Backward Chaining for goal-driven differential verification.</w:t>
      </w:r>
    </w:p>
    <w:p>
      <w:pPr>
        <w:spacing w:after="80" w:before="0" w:line="300" w:lineRule="auto"/>
        <w:jc w:val="both"/>
      </w:pPr>
      <w:r>
        <w:rPr>
          <w:rFonts w:ascii="Times New Roman" w:hAnsi="Times New Roman"/>
          <w:b w:val="0"/>
          <w:i w:val="0"/>
          <w:sz w:val="24"/>
        </w:rPr>
        <w:t>•  To integrate patient vital sign monitoring with automated alert thresholding.</w:t>
      </w:r>
    </w:p>
    <w:p>
      <w:pPr>
        <w:spacing w:after="80" w:before="0" w:line="300" w:lineRule="auto"/>
        <w:jc w:val="both"/>
      </w:pPr>
      <w:r>
        <w:rPr>
          <w:rFonts w:ascii="Times New Roman" w:hAnsi="Times New Roman"/>
          <w:b w:val="0"/>
          <w:i w:val="0"/>
          <w:sz w:val="24"/>
        </w:rPr>
        <w:t>•  To provide an interactive Knowledge Base Editor that enables medical experts to add, modify, and audit clinical diagnostic rules.</w:t>
      </w:r>
    </w:p>
    <w:p>
      <w:pPr>
        <w:spacing w:after="80" w:before="0" w:line="300" w:lineRule="auto"/>
        <w:jc w:val="both"/>
      </w:pPr>
      <w:r>
        <w:rPr>
          <w:rFonts w:ascii="Times New Roman" w:hAnsi="Times New Roman"/>
          <w:b w:val="0"/>
          <w:i w:val="0"/>
          <w:sz w:val="24"/>
        </w:rPr>
        <w:t>•  To generate standardized, printable Electronic Health Record (EHR) diagnostic reports for clinical auditing.</w:t>
      </w:r>
    </w:p>
    <w:p>
      <w:pPr>
        <w:spacing w:after="120" w:before="160" w:line="300" w:lineRule="auto"/>
        <w:jc w:val="left"/>
      </w:pPr>
      <w:r>
        <w:rPr>
          <w:rFonts w:ascii="Times New Roman" w:hAnsi="Times New Roman"/>
          <w:b/>
          <w:i w:val="0"/>
          <w:sz w:val="26"/>
        </w:rPr>
        <w:t>1.4 Scope of the Project</w:t>
      </w:r>
    </w:p>
    <w:p>
      <w:pPr>
        <w:spacing w:after="80" w:before="0" w:line="300" w:lineRule="auto"/>
        <w:jc w:val="both"/>
      </w:pPr>
      <w:r>
        <w:rPr>
          <w:rFonts w:ascii="Times New Roman" w:hAnsi="Times New Roman"/>
          <w:b w:val="0"/>
          <w:i w:val="0"/>
          <w:sz w:val="24"/>
        </w:rPr>
        <w:t>•  Diagnostic Modules: multi-system symptom selection across Systemic, Respiratory, Gastrointestinal, and Neuro-Muscular categories.</w:t>
      </w:r>
    </w:p>
    <w:p>
      <w:pPr>
        <w:spacing w:after="80" w:before="0" w:line="300" w:lineRule="auto"/>
        <w:jc w:val="both"/>
      </w:pPr>
      <w:r>
        <w:rPr>
          <w:rFonts w:ascii="Times New Roman" w:hAnsi="Times New Roman"/>
          <w:b w:val="0"/>
          <w:i w:val="0"/>
          <w:sz w:val="24"/>
        </w:rPr>
        <w:t>•  Inference Capability: deterministic evaluation of rule conditions, working memory updates, and confidence scoring.</w:t>
      </w:r>
    </w:p>
    <w:p>
      <w:pPr>
        <w:spacing w:after="80" w:before="0" w:line="300" w:lineRule="auto"/>
        <w:jc w:val="both"/>
      </w:pPr>
      <w:r>
        <w:rPr>
          <w:rFonts w:ascii="Times New Roman" w:hAnsi="Times New Roman"/>
          <w:b w:val="0"/>
          <w:i w:val="0"/>
          <w:sz w:val="24"/>
        </w:rPr>
        <w:t>•  Patient Vitals Monitoring: temperature, heart rate, blood pressure, and SpO2 tracking with anomaly colour coding.</w:t>
      </w:r>
    </w:p>
    <w:p>
      <w:pPr>
        <w:spacing w:after="80" w:before="0" w:line="300" w:lineRule="auto"/>
        <w:jc w:val="both"/>
      </w:pPr>
      <w:r>
        <w:rPr>
          <w:rFonts w:ascii="Times New Roman" w:hAnsi="Times New Roman"/>
          <w:b w:val="0"/>
          <w:i w:val="0"/>
          <w:sz w:val="24"/>
        </w:rPr>
        <w:t>•  EHR Export: automated clinical report formatting with ICD-10 codes, suggested investigations, and precautions.</w:t>
      </w:r>
    </w:p>
    <w:p>
      <w:pPr>
        <w:spacing w:after="120" w:before="0" w:line="300" w:lineRule="auto"/>
        <w:jc w:val="both"/>
      </w:pPr>
      <w:r>
        <w:rPr>
          <w:rFonts w:ascii="Times New Roman" w:hAnsi="Times New Roman"/>
          <w:b w:val="0"/>
          <w:i/>
          <w:sz w:val="24"/>
        </w:rPr>
        <w:t>Limitation Note: MediMind is designed as an educational and clinical decision support assistant. It does not replace licensed medical diagnosis or emergency healthcare interventions.</w:t>
      </w:r>
    </w:p>
    <w:p>
      <w:r>
        <w:br w:type="page"/>
      </w:r>
    </w:p>
    <w:p>
      <w:pPr>
        <w:spacing w:after="280" w:before="80" w:line="300" w:lineRule="auto"/>
        <w:jc w:val="center"/>
      </w:pPr>
      <w:r>
        <w:rPr>
          <w:rFonts w:ascii="Times New Roman" w:hAnsi="Times New Roman"/>
          <w:b/>
          <w:i w:val="0"/>
          <w:sz w:val="32"/>
        </w:rPr>
        <w:t>CHAPTER 2: PROBLEM STATEMENT AND OBJECTIVES</w:t>
      </w:r>
    </w:p>
    <w:p>
      <w:pPr>
        <w:spacing w:after="120" w:before="160" w:line="300" w:lineRule="auto"/>
        <w:jc w:val="left"/>
      </w:pPr>
      <w:r>
        <w:rPr>
          <w:rFonts w:ascii="Times New Roman" w:hAnsi="Times New Roman"/>
          <w:b/>
          <w:i w:val="0"/>
          <w:sz w:val="26"/>
        </w:rPr>
        <w:t>2.1 Problem Statement</w:t>
      </w:r>
    </w:p>
    <w:p>
      <w:pPr>
        <w:spacing w:after="160" w:before="0" w:line="300" w:lineRule="auto"/>
        <w:jc w:val="both"/>
      </w:pPr>
      <w:r>
        <w:rPr>
          <w:rFonts w:ascii="Times New Roman" w:hAnsi="Times New Roman"/>
          <w:b w:val="0"/>
          <w:i w:val="0"/>
          <w:sz w:val="24"/>
        </w:rPr>
        <w:t>Medical diagnosis in clinical and emergency environments involves synthesizing heterogeneous patient data, such as patient-reported symptoms, physical examination findings, and physiological vital signs, into accurate diagnostic hypotheses. Traditional diagnostic processes suffer from three major bottlenecks:</w:t>
      </w:r>
    </w:p>
    <w:p>
      <w:pPr>
        <w:spacing w:after="80" w:before="0" w:line="300" w:lineRule="auto"/>
        <w:jc w:val="both"/>
      </w:pPr>
      <w:r>
        <w:rPr>
          <w:rFonts w:ascii="Times New Roman" w:hAnsi="Times New Roman"/>
          <w:b w:val="0"/>
          <w:i w:val="0"/>
          <w:sz w:val="24"/>
        </w:rPr>
        <w:t>1. Cognitive Overload and Triage Delays: in crowded clinical settings, healthcare workers must rapidly prioritize patients. Manual evaluation of multi-system symptoms can delay critical treatment for conditions like severe malaria or hypoxemic COVID-19 pneumonia.</w:t>
      </w:r>
    </w:p>
    <w:p>
      <w:pPr>
        <w:spacing w:after="80" w:before="0" w:line="300" w:lineRule="auto"/>
        <w:jc w:val="both"/>
      </w:pPr>
      <w:r>
        <w:rPr>
          <w:rFonts w:ascii="Times New Roman" w:hAnsi="Times New Roman"/>
          <w:b w:val="0"/>
          <w:i w:val="0"/>
          <w:sz w:val="24"/>
        </w:rPr>
        <w:t>2. Lack of Diagnostic Explainability in AI: modern deep learning black-box models provide predictions without explaining the underlying reasoning chain. Medical practitioners require transparent, rule-traceable explanations before acting on AI recommendations.</w:t>
      </w:r>
    </w:p>
    <w:p>
      <w:pPr>
        <w:spacing w:after="80" w:before="0" w:line="300" w:lineRule="auto"/>
        <w:jc w:val="both"/>
      </w:pPr>
      <w:r>
        <w:rPr>
          <w:rFonts w:ascii="Times New Roman" w:hAnsi="Times New Roman"/>
          <w:b w:val="0"/>
          <w:i w:val="0"/>
          <w:sz w:val="24"/>
        </w:rPr>
        <w:t>3. Static Diagnostic Tools: existing clinical tools often lack real-time knowledge base customization, preventing doctors from updating diagnostic criteria according to localized disease outbreaks or updated clinical protocols.</w:t>
      </w:r>
    </w:p>
    <w:p>
      <w:pPr>
        <w:spacing w:after="160" w:before="0" w:line="300" w:lineRule="auto"/>
        <w:jc w:val="both"/>
      </w:pPr>
      <w:r>
        <w:rPr>
          <w:rFonts w:ascii="Times New Roman" w:hAnsi="Times New Roman"/>
          <w:b w:val="0"/>
          <w:i w:val="0"/>
          <w:sz w:val="24"/>
        </w:rPr>
        <w:t>Therefore, there is a clear need for an explainable, interactive, and customizable Clinical AI Expert System that combines structured symptom inputs, dual-mode rule inference, and working memory tracking to deliver instant, explainable medical decision support at the point of care.</w:t>
      </w:r>
    </w:p>
    <w:p>
      <w:r>
        <w:br w:type="page"/>
      </w:r>
    </w:p>
    <w:p>
      <w:pPr>
        <w:spacing w:after="120" w:before="160" w:line="300" w:lineRule="auto"/>
        <w:jc w:val="left"/>
      </w:pPr>
      <w:r>
        <w:rPr>
          <w:rFonts w:ascii="Times New Roman" w:hAnsi="Times New Roman"/>
          <w:b/>
          <w:i w:val="0"/>
          <w:sz w:val="26"/>
        </w:rPr>
        <w:t>2.2 Specific Objectives of the Project</w:t>
      </w:r>
    </w:p>
    <w:p>
      <w:pPr>
        <w:spacing w:after="80" w:before="0" w:line="300" w:lineRule="auto"/>
        <w:jc w:val="both"/>
      </w:pPr>
      <w:r>
        <w:rPr>
          <w:rFonts w:ascii="Times New Roman" w:hAnsi="Times New Roman"/>
          <w:b w:val="0"/>
          <w:i w:val="0"/>
          <w:sz w:val="24"/>
        </w:rPr>
        <w:t>1. To collect and structure comprehensive clinical symptom parameters across four medical categories (Systemic, Respiratory, Gastrointestinal, Neuro-Muscular).</w:t>
      </w:r>
    </w:p>
    <w:p>
      <w:pPr>
        <w:spacing w:after="80" w:before="0" w:line="300" w:lineRule="auto"/>
        <w:jc w:val="both"/>
      </w:pPr>
      <w:r>
        <w:rPr>
          <w:rFonts w:ascii="Times New Roman" w:hAnsi="Times New Roman"/>
          <w:b w:val="0"/>
          <w:i w:val="0"/>
          <w:sz w:val="24"/>
        </w:rPr>
        <w:t>2. To implement a Forward Chaining inference engine that matches working memory facts against production rules to deduce potential diseases with confidence scores.</w:t>
      </w:r>
    </w:p>
    <w:p>
      <w:pPr>
        <w:spacing w:after="80" w:before="0" w:line="300" w:lineRule="auto"/>
        <w:jc w:val="both"/>
      </w:pPr>
      <w:r>
        <w:rPr>
          <w:rFonts w:ascii="Times New Roman" w:hAnsi="Times New Roman"/>
          <w:b w:val="0"/>
          <w:i w:val="0"/>
          <w:sz w:val="24"/>
        </w:rPr>
        <w:t>3. To implement a Backward Chaining inference engine that validates specific disease hypotheses by identifying missing symptom evidence.</w:t>
      </w:r>
    </w:p>
    <w:p>
      <w:pPr>
        <w:spacing w:after="80" w:before="0" w:line="300" w:lineRule="auto"/>
        <w:jc w:val="both"/>
      </w:pPr>
      <w:r>
        <w:rPr>
          <w:rFonts w:ascii="Times New Roman" w:hAnsi="Times New Roman"/>
          <w:b w:val="0"/>
          <w:i w:val="0"/>
          <w:sz w:val="24"/>
        </w:rPr>
        <w:t>4. To design a real-time Patient Vitals entry and monitoring panel with physiological anomaly detection (fever, tachycardia, hypoxia).</w:t>
      </w:r>
    </w:p>
    <w:p>
      <w:pPr>
        <w:spacing w:after="80" w:before="0" w:line="300" w:lineRule="auto"/>
        <w:jc w:val="both"/>
      </w:pPr>
      <w:r>
        <w:rPr>
          <w:rFonts w:ascii="Times New Roman" w:hAnsi="Times New Roman"/>
          <w:b w:val="0"/>
          <w:i w:val="0"/>
          <w:sz w:val="24"/>
        </w:rPr>
        <w:t>5. To develop an interactive Knowledge Base (KB) Management Editor for dynamic rule creation, editing, and triage classification.</w:t>
      </w:r>
    </w:p>
    <w:p>
      <w:pPr>
        <w:spacing w:after="80" w:before="0" w:line="300" w:lineRule="auto"/>
        <w:jc w:val="both"/>
      </w:pPr>
      <w:r>
        <w:rPr>
          <w:rFonts w:ascii="Times New Roman" w:hAnsi="Times New Roman"/>
          <w:b w:val="0"/>
          <w:i w:val="0"/>
          <w:sz w:val="24"/>
        </w:rPr>
        <w:t>6. To implement automated EHR report generation with ICD-10 codes, suggested laboratory investigations, and clinical precautions.</w:t>
      </w:r>
    </w:p>
    <w:p>
      <w:pPr>
        <w:spacing w:after="80" w:before="0" w:line="300" w:lineRule="auto"/>
        <w:jc w:val="both"/>
      </w:pPr>
      <w:r>
        <w:rPr>
          <w:rFonts w:ascii="Times New Roman" w:hAnsi="Times New Roman"/>
          <w:b w:val="0"/>
          <w:i w:val="0"/>
          <w:sz w:val="24"/>
        </w:rPr>
        <w:t>7. To serve the suite through a full-stack architecture (React client, Express API, MongoDB persistence) with clean separation of concerns.</w:t>
      </w:r>
    </w:p>
    <w:p>
      <w:pPr>
        <w:spacing w:after="120" w:before="160" w:line="300" w:lineRule="auto"/>
        <w:jc w:val="left"/>
      </w:pPr>
      <w:r>
        <w:rPr>
          <w:rFonts w:ascii="Times New Roman" w:hAnsi="Times New Roman"/>
          <w:b/>
          <w:i w:val="0"/>
          <w:sz w:val="26"/>
        </w:rPr>
        <w:t>2.3 Expected Outcomes</w:t>
      </w:r>
    </w:p>
    <w:p>
      <w:pPr>
        <w:spacing w:after="160" w:before="0" w:line="300" w:lineRule="auto"/>
        <w:jc w:val="both"/>
      </w:pPr>
      <w:r>
        <w:rPr>
          <w:rFonts w:ascii="Times New Roman" w:hAnsi="Times New Roman"/>
          <w:b w:val="0"/>
          <w:i w:val="0"/>
          <w:sz w:val="24"/>
        </w:rPr>
        <w:t>The expected outcome of the project is a fully functional web-based Clinical AI Suite featuring five interactive tabs: the Forward Chaining Workbench, the Backward Chaining Hypothesis Verifier, the Patient Vitals and EHR Input panel, the Knowledge Base Rule Editor, and the Clinical Diagnosis Report generator. The suite should reproduce clinical presets (Malaria, Dengue, COVID-19, Typhoid, Common Cold) with one click, rank differential diagnoses by confidence percentage, and remain responsive during a viva demonstration.</w:t>
      </w:r>
    </w:p>
    <w:p>
      <w:r>
        <w:br w:type="page"/>
      </w:r>
    </w:p>
    <w:p>
      <w:pPr>
        <w:spacing w:after="280" w:before="80" w:line="300" w:lineRule="auto"/>
        <w:jc w:val="center"/>
      </w:pPr>
      <w:r>
        <w:rPr>
          <w:rFonts w:ascii="Times New Roman" w:hAnsi="Times New Roman"/>
          <w:b/>
          <w:i w:val="0"/>
          <w:sz w:val="32"/>
        </w:rPr>
        <w:t>CHAPTER 3: SOFTWARE REQUIREMENT SPECIFICATION (SRS)</w:t>
      </w:r>
    </w:p>
    <w:p>
      <w:pPr>
        <w:spacing w:after="120" w:before="160" w:line="300" w:lineRule="auto"/>
        <w:jc w:val="left"/>
      </w:pPr>
      <w:r>
        <w:rPr>
          <w:rFonts w:ascii="Times New Roman" w:hAnsi="Times New Roman"/>
          <w:b/>
          <w:i w:val="0"/>
          <w:sz w:val="26"/>
        </w:rPr>
        <w:t>3.1 Purpose and Scope of this Document</w:t>
      </w:r>
    </w:p>
    <w:p>
      <w:pPr>
        <w:spacing w:after="160" w:before="0" w:line="300" w:lineRule="auto"/>
        <w:jc w:val="both"/>
      </w:pPr>
      <w:r>
        <w:rPr>
          <w:rFonts w:ascii="Times New Roman" w:hAnsi="Times New Roman"/>
          <w:b w:val="0"/>
          <w:i w:val="0"/>
          <w:sz w:val="24"/>
        </w:rPr>
        <w:t>This Software Requirement Specification describes the functional and non-functional requirements of the MediMind Clinical AI Suite, the hardware and software environment required to run it, and the feasibility of the chosen approach. It is intended for the project guide, examiners, and future maintainers of the system.</w:t>
      </w:r>
    </w:p>
    <w:p>
      <w:pPr>
        <w:spacing w:after="120" w:before="160" w:line="300" w:lineRule="auto"/>
        <w:jc w:val="left"/>
      </w:pPr>
      <w:r>
        <w:rPr>
          <w:rFonts w:ascii="Times New Roman" w:hAnsi="Times New Roman"/>
          <w:b/>
          <w:i w:val="0"/>
          <w:sz w:val="26"/>
        </w:rPr>
        <w:t>3.2 Functional Requirements</w:t>
      </w:r>
    </w:p>
    <w:tbl>
      <w:tblPr>
        <w:tblStyle w:val="TableGrid"/>
        <w:tblW w:type="auto" w:w="0"/>
        <w:jc w:val="center"/>
        <w:tblLayout w:type="fixed"/>
        <w:tblLook w:firstColumn="1" w:firstRow="1" w:lastColumn="0" w:lastRow="0" w:noHBand="0" w:noVBand="1" w:val="04A0"/>
      </w:tblPr>
      <w:tblGrid>
        <w:gridCol w:w="4968"/>
        <w:gridCol w:w="4968"/>
      </w:tblGrid>
      <w:tr>
        <w:tc>
          <w:tcPr>
            <w:tcW w:type="dxa" w:w="1224"/>
            <w:shd w:fill="F2F2F2"/>
          </w:tcPr>
          <w:p>
            <w:pPr>
              <w:spacing w:after="40" w:before="40"/>
              <w:jc w:val="center"/>
            </w:pPr>
            <w:r/>
            <w:r>
              <w:rPr>
                <w:rFonts w:ascii="Times New Roman" w:hAnsi="Times New Roman"/>
                <w:b/>
                <w:sz w:val="22"/>
              </w:rPr>
              <w:t>Req ID</w:t>
            </w:r>
          </w:p>
        </w:tc>
        <w:tc>
          <w:tcPr>
            <w:tcW w:type="dxa" w:w="8568"/>
            <w:shd w:fill="F2F2F2"/>
          </w:tcPr>
          <w:p>
            <w:pPr>
              <w:spacing w:after="40" w:before="40"/>
              <w:jc w:val="center"/>
            </w:pPr>
            <w:r/>
            <w:r>
              <w:rPr>
                <w:rFonts w:ascii="Times New Roman" w:hAnsi="Times New Roman"/>
                <w:b/>
                <w:sz w:val="22"/>
              </w:rPr>
              <w:t>Functional Requirement Description</w:t>
            </w:r>
          </w:p>
        </w:tc>
      </w:tr>
      <w:tr>
        <w:tc>
          <w:tcPr>
            <w:tcW w:type="dxa" w:w="1224"/>
          </w:tcPr>
          <w:p>
            <w:pPr>
              <w:spacing w:after="40" w:before="40"/>
              <w:jc w:val="center"/>
            </w:pPr>
            <w:r/>
            <w:r>
              <w:rPr>
                <w:rFonts w:ascii="Times New Roman" w:hAnsi="Times New Roman"/>
                <w:b w:val="0"/>
                <w:sz w:val="22"/>
              </w:rPr>
              <w:t>FR-01</w:t>
            </w:r>
          </w:p>
        </w:tc>
        <w:tc>
          <w:tcPr>
            <w:tcW w:type="dxa" w:w="8568"/>
          </w:tcPr>
          <w:p>
            <w:pPr>
              <w:spacing w:after="40" w:before="40"/>
            </w:pPr>
            <w:r/>
            <w:r>
              <w:rPr>
                <w:rFonts w:ascii="Times New Roman" w:hAnsi="Times New Roman"/>
                <w:b w:val="0"/>
                <w:sz w:val="22"/>
              </w:rPr>
              <w:t>The system shall allow users to select observed symptoms from structured categories (Systemic, Respiratory, Gastrointestinal, Neuro-Muscular).</w:t>
            </w:r>
          </w:p>
        </w:tc>
      </w:tr>
      <w:tr>
        <w:tc>
          <w:tcPr>
            <w:tcW w:type="dxa" w:w="1224"/>
          </w:tcPr>
          <w:p>
            <w:pPr>
              <w:spacing w:after="40" w:before="40"/>
              <w:jc w:val="center"/>
            </w:pPr>
            <w:r/>
            <w:r>
              <w:rPr>
                <w:rFonts w:ascii="Times New Roman" w:hAnsi="Times New Roman"/>
                <w:b w:val="0"/>
                <w:sz w:val="22"/>
              </w:rPr>
              <w:t>FR-02</w:t>
            </w:r>
          </w:p>
        </w:tc>
        <w:tc>
          <w:tcPr>
            <w:tcW w:type="dxa" w:w="8568"/>
          </w:tcPr>
          <w:p>
            <w:pPr>
              <w:spacing w:after="40" w:before="40"/>
            </w:pPr>
            <w:r/>
            <w:r>
              <w:rPr>
                <w:rFonts w:ascii="Times New Roman" w:hAnsi="Times New Roman"/>
                <w:b w:val="0"/>
                <w:sz w:val="22"/>
              </w:rPr>
              <w:t>The system shall execute Forward Chaining inference to match working memory facts against diagnostic production rules.</w:t>
            </w:r>
          </w:p>
        </w:tc>
      </w:tr>
      <w:tr>
        <w:tc>
          <w:tcPr>
            <w:tcW w:type="dxa" w:w="1224"/>
          </w:tcPr>
          <w:p>
            <w:pPr>
              <w:spacing w:after="40" w:before="40"/>
              <w:jc w:val="center"/>
            </w:pPr>
            <w:r/>
            <w:r>
              <w:rPr>
                <w:rFonts w:ascii="Times New Roman" w:hAnsi="Times New Roman"/>
                <w:b w:val="0"/>
                <w:sz w:val="22"/>
              </w:rPr>
              <w:t>FR-03</w:t>
            </w:r>
          </w:p>
        </w:tc>
        <w:tc>
          <w:tcPr>
            <w:tcW w:type="dxa" w:w="8568"/>
          </w:tcPr>
          <w:p>
            <w:pPr>
              <w:spacing w:after="40" w:before="40"/>
            </w:pPr>
            <w:r/>
            <w:r>
              <w:rPr>
                <w:rFonts w:ascii="Times New Roman" w:hAnsi="Times New Roman"/>
                <w:b w:val="0"/>
                <w:sz w:val="22"/>
              </w:rPr>
              <w:t>The system shall calculate a confidence percentage for every rule as the ratio of satisfied premises to required premises.</w:t>
            </w:r>
          </w:p>
        </w:tc>
      </w:tr>
      <w:tr>
        <w:tc>
          <w:tcPr>
            <w:tcW w:type="dxa" w:w="1224"/>
          </w:tcPr>
          <w:p>
            <w:pPr>
              <w:spacing w:after="40" w:before="40"/>
              <w:jc w:val="center"/>
            </w:pPr>
            <w:r/>
            <w:r>
              <w:rPr>
                <w:rFonts w:ascii="Times New Roman" w:hAnsi="Times New Roman"/>
                <w:b w:val="0"/>
                <w:sz w:val="22"/>
              </w:rPr>
              <w:t>FR-04</w:t>
            </w:r>
          </w:p>
        </w:tc>
        <w:tc>
          <w:tcPr>
            <w:tcW w:type="dxa" w:w="8568"/>
          </w:tcPr>
          <w:p>
            <w:pPr>
              <w:spacing w:after="40" w:before="40"/>
            </w:pPr>
            <w:r/>
            <w:r>
              <w:rPr>
                <w:rFonts w:ascii="Times New Roman" w:hAnsi="Times New Roman"/>
                <w:b w:val="0"/>
                <w:sz w:val="22"/>
              </w:rPr>
              <w:t>The system shall execute Backward Chaining by selecting a target disease hypothesis and reporting the missing symptom evidence.</w:t>
            </w:r>
          </w:p>
        </w:tc>
      </w:tr>
      <w:tr>
        <w:tc>
          <w:tcPr>
            <w:tcW w:type="dxa" w:w="1224"/>
          </w:tcPr>
          <w:p>
            <w:pPr>
              <w:spacing w:after="40" w:before="40"/>
              <w:jc w:val="center"/>
            </w:pPr>
            <w:r/>
            <w:r>
              <w:rPr>
                <w:rFonts w:ascii="Times New Roman" w:hAnsi="Times New Roman"/>
                <w:b w:val="0"/>
                <w:sz w:val="22"/>
              </w:rPr>
              <w:t>FR-05</w:t>
            </w:r>
          </w:p>
        </w:tc>
        <w:tc>
          <w:tcPr>
            <w:tcW w:type="dxa" w:w="8568"/>
          </w:tcPr>
          <w:p>
            <w:pPr>
              <w:spacing w:after="40" w:before="40"/>
            </w:pPr>
            <w:r/>
            <w:r>
              <w:rPr>
                <w:rFonts w:ascii="Times New Roman" w:hAnsi="Times New Roman"/>
                <w:b w:val="0"/>
                <w:sz w:val="22"/>
              </w:rPr>
              <w:t>The system shall accept physiological vitals (Temp, HR, BP, SpO2) and highlight anomalous values using clinical thresholds.</w:t>
            </w:r>
          </w:p>
        </w:tc>
      </w:tr>
      <w:tr>
        <w:tc>
          <w:tcPr>
            <w:tcW w:type="dxa" w:w="1224"/>
          </w:tcPr>
          <w:p>
            <w:pPr>
              <w:spacing w:after="40" w:before="40"/>
              <w:jc w:val="center"/>
            </w:pPr>
            <w:r/>
            <w:r>
              <w:rPr>
                <w:rFonts w:ascii="Times New Roman" w:hAnsi="Times New Roman"/>
                <w:b w:val="0"/>
                <w:sz w:val="22"/>
              </w:rPr>
              <w:t>FR-06</w:t>
            </w:r>
          </w:p>
        </w:tc>
        <w:tc>
          <w:tcPr>
            <w:tcW w:type="dxa" w:w="8568"/>
          </w:tcPr>
          <w:p>
            <w:pPr>
              <w:spacing w:after="40" w:before="40"/>
            </w:pPr>
            <w:r/>
            <w:r>
              <w:rPr>
                <w:rFonts w:ascii="Times New Roman" w:hAnsi="Times New Roman"/>
                <w:b w:val="0"/>
                <w:sz w:val="22"/>
              </w:rPr>
              <w:t>The system shall automatically add a fever fact to working memory when recorded body temperature exceeds 100.4°F.</w:t>
            </w:r>
          </w:p>
        </w:tc>
      </w:tr>
      <w:tr>
        <w:tc>
          <w:tcPr>
            <w:tcW w:type="dxa" w:w="1224"/>
          </w:tcPr>
          <w:p>
            <w:pPr>
              <w:spacing w:after="40" w:before="40"/>
              <w:jc w:val="center"/>
            </w:pPr>
            <w:r/>
            <w:r>
              <w:rPr>
                <w:rFonts w:ascii="Times New Roman" w:hAnsi="Times New Roman"/>
                <w:b w:val="0"/>
                <w:sz w:val="22"/>
              </w:rPr>
              <w:t>FR-07</w:t>
            </w:r>
          </w:p>
        </w:tc>
        <w:tc>
          <w:tcPr>
            <w:tcW w:type="dxa" w:w="8568"/>
          </w:tcPr>
          <w:p>
            <w:pPr>
              <w:spacing w:after="40" w:before="40"/>
            </w:pPr>
            <w:r/>
            <w:r>
              <w:rPr>
                <w:rFonts w:ascii="Times New Roman" w:hAnsi="Times New Roman"/>
                <w:b w:val="0"/>
                <w:sz w:val="22"/>
              </w:rPr>
              <w:t>The system shall allow medical experts to add new production rules with disease name, triage urgency, and required premises.</w:t>
            </w:r>
          </w:p>
        </w:tc>
      </w:tr>
      <w:tr>
        <w:tc>
          <w:tcPr>
            <w:tcW w:type="dxa" w:w="1224"/>
          </w:tcPr>
          <w:p>
            <w:pPr>
              <w:spacing w:after="40" w:before="40"/>
              <w:jc w:val="center"/>
            </w:pPr>
            <w:r/>
            <w:r>
              <w:rPr>
                <w:rFonts w:ascii="Times New Roman" w:hAnsi="Times New Roman"/>
                <w:b w:val="0"/>
                <w:sz w:val="22"/>
              </w:rPr>
              <w:t>FR-08</w:t>
            </w:r>
          </w:p>
        </w:tc>
        <w:tc>
          <w:tcPr>
            <w:tcW w:type="dxa" w:w="8568"/>
          </w:tcPr>
          <w:p>
            <w:pPr>
              <w:spacing w:after="40" w:before="40"/>
            </w:pPr>
            <w:r/>
            <w:r>
              <w:rPr>
                <w:rFonts w:ascii="Times New Roman" w:hAnsi="Times New Roman"/>
                <w:b w:val="0"/>
                <w:sz w:val="22"/>
              </w:rPr>
              <w:t>The system shall generate a structured EHR Diagnostic Report containing patient demographics, vitals, diagnosis, confidence, ICD-10 code, investigations, and precautions.</w:t>
            </w:r>
          </w:p>
        </w:tc>
      </w:tr>
    </w:tbl>
    <w:p>
      <w:pPr>
        <w:spacing w:after="80" w:before="0" w:line="300" w:lineRule="auto"/>
        <w:jc w:val="left"/>
      </w:pPr>
    </w:p>
    <w:p>
      <w:r>
        <w:br w:type="page"/>
      </w:r>
    </w:p>
    <w:p>
      <w:pPr>
        <w:spacing w:after="120" w:before="160" w:line="300" w:lineRule="auto"/>
        <w:jc w:val="left"/>
      </w:pPr>
      <w:r>
        <w:rPr>
          <w:rFonts w:ascii="Times New Roman" w:hAnsi="Times New Roman"/>
          <w:b/>
          <w:i w:val="0"/>
          <w:sz w:val="26"/>
        </w:rPr>
        <w:t>3.3 Hardware Requirements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944"/>
            <w:shd w:fill="F2F2F2"/>
          </w:tcPr>
          <w:p>
            <w:pPr>
              <w:spacing w:after="40" w:before="40"/>
              <w:jc w:val="center"/>
            </w:pPr>
            <w:r/>
            <w:r>
              <w:rPr>
                <w:rFonts w:ascii="Times New Roman" w:hAnsi="Times New Roman"/>
                <w:b/>
                <w:sz w:val="22"/>
              </w:rPr>
              <w:t>Component</w:t>
            </w:r>
          </w:p>
        </w:tc>
        <w:tc>
          <w:tcPr>
            <w:tcW w:type="dxa" w:w="3888"/>
            <w:shd w:fill="F2F2F2"/>
          </w:tcPr>
          <w:p>
            <w:pPr>
              <w:spacing w:after="40" w:before="40"/>
              <w:jc w:val="center"/>
            </w:pPr>
            <w:r/>
            <w:r>
              <w:rPr>
                <w:rFonts w:ascii="Times New Roman" w:hAnsi="Times New Roman"/>
                <w:b/>
                <w:sz w:val="22"/>
              </w:rPr>
              <w:t>Minimum Specification</w:t>
            </w:r>
          </w:p>
        </w:tc>
        <w:tc>
          <w:tcPr>
            <w:tcW w:type="dxa" w:w="3960"/>
            <w:shd w:fill="F2F2F2"/>
          </w:tcPr>
          <w:p>
            <w:pPr>
              <w:spacing w:after="40" w:before="40"/>
              <w:jc w:val="center"/>
            </w:pPr>
            <w:r/>
            <w:r>
              <w:rPr>
                <w:rFonts w:ascii="Times New Roman" w:hAnsi="Times New Roman"/>
                <w:b/>
                <w:sz w:val="22"/>
              </w:rPr>
              <w:t>Recommended Specification</w:t>
            </w:r>
          </w:p>
        </w:tc>
      </w:tr>
      <w:tr>
        <w:tc>
          <w:tcPr>
            <w:tcW w:type="dxa" w:w="1944"/>
          </w:tcPr>
          <w:p>
            <w:pPr>
              <w:spacing w:after="40" w:before="40"/>
            </w:pPr>
            <w:r/>
            <w:r>
              <w:rPr>
                <w:rFonts w:ascii="Times New Roman" w:hAnsi="Times New Roman"/>
                <w:b/>
                <w:sz w:val="22"/>
              </w:rPr>
              <w:t>Processor</w:t>
            </w:r>
          </w:p>
        </w:tc>
        <w:tc>
          <w:tcPr>
            <w:tcW w:type="dxa" w:w="3888"/>
          </w:tcPr>
          <w:p>
            <w:pPr>
              <w:spacing w:after="40" w:before="40"/>
            </w:pPr>
            <w:r/>
            <w:r>
              <w:rPr>
                <w:rFonts w:ascii="Times New Roman" w:hAnsi="Times New Roman"/>
                <w:b w:val="0"/>
                <w:sz w:val="22"/>
              </w:rPr>
              <w:t>Intel Core i3 (8th Gen) / equivalent</w:t>
            </w:r>
          </w:p>
        </w:tc>
        <w:tc>
          <w:tcPr>
            <w:tcW w:type="dxa" w:w="3960"/>
          </w:tcPr>
          <w:p>
            <w:pPr>
              <w:spacing w:after="40" w:before="40"/>
            </w:pPr>
            <w:r/>
            <w:r>
              <w:rPr>
                <w:rFonts w:ascii="Times New Roman" w:hAnsi="Times New Roman"/>
                <w:b w:val="0"/>
                <w:sz w:val="22"/>
              </w:rPr>
              <w:t>Intel Core i5 (11th Gen) or higher</w:t>
            </w:r>
          </w:p>
        </w:tc>
      </w:tr>
      <w:tr>
        <w:tc>
          <w:tcPr>
            <w:tcW w:type="dxa" w:w="1944"/>
          </w:tcPr>
          <w:p>
            <w:pPr>
              <w:spacing w:after="40" w:before="40"/>
            </w:pPr>
            <w:r/>
            <w:r>
              <w:rPr>
                <w:rFonts w:ascii="Times New Roman" w:hAnsi="Times New Roman"/>
                <w:b/>
                <w:sz w:val="22"/>
              </w:rPr>
              <w:t>RAM</w:t>
            </w:r>
          </w:p>
        </w:tc>
        <w:tc>
          <w:tcPr>
            <w:tcW w:type="dxa" w:w="3888"/>
          </w:tcPr>
          <w:p>
            <w:pPr>
              <w:spacing w:after="40" w:before="40"/>
            </w:pPr>
            <w:r/>
            <w:r>
              <w:rPr>
                <w:rFonts w:ascii="Times New Roman" w:hAnsi="Times New Roman"/>
                <w:b w:val="0"/>
                <w:sz w:val="22"/>
              </w:rPr>
              <w:t>4 GB</w:t>
            </w:r>
          </w:p>
        </w:tc>
        <w:tc>
          <w:tcPr>
            <w:tcW w:type="dxa" w:w="3960"/>
          </w:tcPr>
          <w:p>
            <w:pPr>
              <w:spacing w:after="40" w:before="40"/>
            </w:pPr>
            <w:r/>
            <w:r>
              <w:rPr>
                <w:rFonts w:ascii="Times New Roman" w:hAnsi="Times New Roman"/>
                <w:b w:val="0"/>
                <w:sz w:val="22"/>
              </w:rPr>
              <w:t>8 GB or higher</w:t>
            </w:r>
          </w:p>
        </w:tc>
      </w:tr>
      <w:tr>
        <w:tc>
          <w:tcPr>
            <w:tcW w:type="dxa" w:w="1944"/>
          </w:tcPr>
          <w:p>
            <w:pPr>
              <w:spacing w:after="40" w:before="40"/>
            </w:pPr>
            <w:r/>
            <w:r>
              <w:rPr>
                <w:rFonts w:ascii="Times New Roman" w:hAnsi="Times New Roman"/>
                <w:b/>
                <w:sz w:val="22"/>
              </w:rPr>
              <w:t>Storage</w:t>
            </w:r>
          </w:p>
        </w:tc>
        <w:tc>
          <w:tcPr>
            <w:tcW w:type="dxa" w:w="3888"/>
          </w:tcPr>
          <w:p>
            <w:pPr>
              <w:spacing w:after="40" w:before="40"/>
            </w:pPr>
            <w:r/>
            <w:r>
              <w:rPr>
                <w:rFonts w:ascii="Times New Roman" w:hAnsi="Times New Roman"/>
                <w:b w:val="0"/>
                <w:sz w:val="22"/>
              </w:rPr>
              <w:t>500 MB free disk space</w:t>
            </w:r>
          </w:p>
        </w:tc>
        <w:tc>
          <w:tcPr>
            <w:tcW w:type="dxa" w:w="3960"/>
          </w:tcPr>
          <w:p>
            <w:pPr>
              <w:spacing w:after="40" w:before="40"/>
            </w:pPr>
            <w:r/>
            <w:r>
              <w:rPr>
                <w:rFonts w:ascii="Times New Roman" w:hAnsi="Times New Roman"/>
                <w:b w:val="0"/>
                <w:sz w:val="22"/>
              </w:rPr>
              <w:t>2 GB free SSD space</w:t>
            </w:r>
          </w:p>
        </w:tc>
      </w:tr>
      <w:tr>
        <w:tc>
          <w:tcPr>
            <w:tcW w:type="dxa" w:w="1944"/>
          </w:tcPr>
          <w:p>
            <w:pPr>
              <w:spacing w:after="40" w:before="40"/>
            </w:pPr>
            <w:r/>
            <w:r>
              <w:rPr>
                <w:rFonts w:ascii="Times New Roman" w:hAnsi="Times New Roman"/>
                <w:b/>
                <w:sz w:val="22"/>
              </w:rPr>
              <w:t>Display</w:t>
            </w:r>
          </w:p>
        </w:tc>
        <w:tc>
          <w:tcPr>
            <w:tcW w:type="dxa" w:w="3888"/>
          </w:tcPr>
          <w:p>
            <w:pPr>
              <w:spacing w:after="40" w:before="40"/>
            </w:pPr>
            <w:r/>
            <w:r>
              <w:rPr>
                <w:rFonts w:ascii="Times New Roman" w:hAnsi="Times New Roman"/>
                <w:b w:val="0"/>
                <w:sz w:val="22"/>
              </w:rPr>
              <w:t>1366 x 768 resolution</w:t>
            </w:r>
          </w:p>
        </w:tc>
        <w:tc>
          <w:tcPr>
            <w:tcW w:type="dxa" w:w="3960"/>
          </w:tcPr>
          <w:p>
            <w:pPr>
              <w:spacing w:after="40" w:before="40"/>
            </w:pPr>
            <w:r/>
            <w:r>
              <w:rPr>
                <w:rFonts w:ascii="Times New Roman" w:hAnsi="Times New Roman"/>
                <w:b w:val="0"/>
                <w:sz w:val="22"/>
              </w:rPr>
              <w:t>1920 x 1080 Full HD</w:t>
            </w:r>
          </w:p>
        </w:tc>
      </w:tr>
      <w:tr>
        <w:tc>
          <w:tcPr>
            <w:tcW w:type="dxa" w:w="1944"/>
          </w:tcPr>
          <w:p>
            <w:pPr>
              <w:spacing w:after="40" w:before="40"/>
            </w:pPr>
            <w:r/>
            <w:r>
              <w:rPr>
                <w:rFonts w:ascii="Times New Roman" w:hAnsi="Times New Roman"/>
                <w:b/>
                <w:sz w:val="22"/>
              </w:rPr>
              <w:t>Network</w:t>
            </w:r>
          </w:p>
        </w:tc>
        <w:tc>
          <w:tcPr>
            <w:tcW w:type="dxa" w:w="3888"/>
          </w:tcPr>
          <w:p>
            <w:pPr>
              <w:spacing w:after="40" w:before="40"/>
            </w:pPr>
            <w:r/>
            <w:r>
              <w:rPr>
                <w:rFonts w:ascii="Times New Roman" w:hAnsi="Times New Roman"/>
                <w:b w:val="0"/>
                <w:sz w:val="22"/>
              </w:rPr>
              <w:t>Broadband for MongoDB Atlas access</w:t>
            </w:r>
          </w:p>
        </w:tc>
        <w:tc>
          <w:tcPr>
            <w:tcW w:type="dxa" w:w="3960"/>
          </w:tcPr>
          <w:p>
            <w:pPr>
              <w:spacing w:after="40" w:before="40"/>
            </w:pPr>
            <w:r/>
            <w:r>
              <w:rPr>
                <w:rFonts w:ascii="Times New Roman" w:hAnsi="Times New Roman"/>
                <w:b w:val="0"/>
                <w:sz w:val="22"/>
              </w:rPr>
              <w:t>Stable broadband / campus LAN</w:t>
            </w:r>
          </w:p>
        </w:tc>
      </w:tr>
    </w:tbl>
    <w:p>
      <w:pPr>
        <w:spacing w:after="80" w:before="0" w:line="300" w:lineRule="auto"/>
        <w:jc w:val="left"/>
      </w:pPr>
    </w:p>
    <w:p>
      <w:pPr>
        <w:spacing w:after="120" w:before="160" w:line="300" w:lineRule="auto"/>
        <w:jc w:val="left"/>
      </w:pPr>
      <w:r>
        <w:rPr>
          <w:rFonts w:ascii="Times New Roman" w:hAnsi="Times New Roman"/>
          <w:b/>
          <w:i w:val="0"/>
          <w:sz w:val="26"/>
        </w:rPr>
        <w:t>3.4 Software Requirements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736"/>
            <w:shd w:fill="F2F2F2"/>
          </w:tcPr>
          <w:p>
            <w:pPr>
              <w:spacing w:after="40" w:before="40"/>
              <w:jc w:val="center"/>
            </w:pPr>
            <w:r/>
            <w:r>
              <w:rPr>
                <w:rFonts w:ascii="Times New Roman" w:hAnsi="Times New Roman"/>
                <w:b/>
                <w:sz w:val="22"/>
              </w:rPr>
              <w:t>Software</w:t>
            </w:r>
          </w:p>
        </w:tc>
        <w:tc>
          <w:tcPr>
            <w:tcW w:type="dxa" w:w="3168"/>
            <w:shd w:fill="F2F2F2"/>
          </w:tcPr>
          <w:p>
            <w:pPr>
              <w:spacing w:after="40" w:before="40"/>
              <w:jc w:val="center"/>
            </w:pPr>
            <w:r/>
            <w:r>
              <w:rPr>
                <w:rFonts w:ascii="Times New Roman" w:hAnsi="Times New Roman"/>
                <w:b/>
                <w:sz w:val="22"/>
              </w:rPr>
              <w:t>Version / Standard</w:t>
            </w:r>
          </w:p>
        </w:tc>
        <w:tc>
          <w:tcPr>
            <w:tcW w:type="dxa" w:w="3888"/>
            <w:shd w:fill="F2F2F2"/>
          </w:tcPr>
          <w:p>
            <w:pPr>
              <w:spacing w:after="40" w:before="40"/>
              <w:jc w:val="center"/>
            </w:pPr>
            <w:r/>
            <w:r>
              <w:rPr>
                <w:rFonts w:ascii="Times New Roman" w:hAnsi="Times New Roman"/>
                <w:b/>
                <w:sz w:val="22"/>
              </w:rPr>
              <w:t>Purpose</w:t>
            </w:r>
          </w:p>
        </w:tc>
      </w:tr>
      <w:tr>
        <w:tc>
          <w:tcPr>
            <w:tcW w:type="dxa" w:w="2736"/>
          </w:tcPr>
          <w:p>
            <w:pPr>
              <w:spacing w:after="40" w:before="40"/>
            </w:pPr>
            <w:r/>
            <w:r>
              <w:rPr>
                <w:rFonts w:ascii="Times New Roman" w:hAnsi="Times New Roman"/>
                <w:b/>
                <w:sz w:val="22"/>
              </w:rPr>
              <w:t>Operating System</w:t>
            </w:r>
          </w:p>
        </w:tc>
        <w:tc>
          <w:tcPr>
            <w:tcW w:type="dxa" w:w="3168"/>
          </w:tcPr>
          <w:p>
            <w:pPr>
              <w:spacing w:after="40" w:before="40"/>
            </w:pPr>
            <w:r/>
            <w:r>
              <w:rPr>
                <w:rFonts w:ascii="Times New Roman" w:hAnsi="Times New Roman"/>
                <w:b w:val="0"/>
                <w:sz w:val="22"/>
              </w:rPr>
              <w:t>Windows 10/11, Linux, macOS</w:t>
            </w:r>
          </w:p>
        </w:tc>
        <w:tc>
          <w:tcPr>
            <w:tcW w:type="dxa" w:w="3888"/>
          </w:tcPr>
          <w:p>
            <w:pPr>
              <w:spacing w:after="40" w:before="40"/>
            </w:pPr>
            <w:r/>
            <w:r>
              <w:rPr>
                <w:rFonts w:ascii="Times New Roman" w:hAnsi="Times New Roman"/>
                <w:b w:val="0"/>
                <w:sz w:val="22"/>
              </w:rPr>
              <w:t>Development and deployment platform</w:t>
            </w:r>
          </w:p>
        </w:tc>
      </w:tr>
      <w:tr>
        <w:tc>
          <w:tcPr>
            <w:tcW w:type="dxa" w:w="2736"/>
          </w:tcPr>
          <w:p>
            <w:pPr>
              <w:spacing w:after="40" w:before="40"/>
            </w:pPr>
            <w:r/>
            <w:r>
              <w:rPr>
                <w:rFonts w:ascii="Times New Roman" w:hAnsi="Times New Roman"/>
                <w:b/>
                <w:sz w:val="22"/>
              </w:rPr>
              <w:t>Node.js</w:t>
            </w:r>
          </w:p>
        </w:tc>
        <w:tc>
          <w:tcPr>
            <w:tcW w:type="dxa" w:w="3168"/>
          </w:tcPr>
          <w:p>
            <w:pPr>
              <w:spacing w:after="40" w:before="40"/>
            </w:pPr>
            <w:r/>
            <w:r>
              <w:rPr>
                <w:rFonts w:ascii="Times New Roman" w:hAnsi="Times New Roman"/>
                <w:b w:val="0"/>
                <w:sz w:val="22"/>
              </w:rPr>
              <w:t>v18 or later</w:t>
            </w:r>
          </w:p>
        </w:tc>
        <w:tc>
          <w:tcPr>
            <w:tcW w:type="dxa" w:w="3888"/>
          </w:tcPr>
          <w:p>
            <w:pPr>
              <w:spacing w:after="40" w:before="40"/>
            </w:pPr>
            <w:r/>
            <w:r>
              <w:rPr>
                <w:rFonts w:ascii="Times New Roman" w:hAnsi="Times New Roman"/>
                <w:b w:val="0"/>
                <w:sz w:val="22"/>
              </w:rPr>
              <w:t>JavaScript runtime for the Express backend</w:t>
            </w:r>
          </w:p>
        </w:tc>
      </w:tr>
      <w:tr>
        <w:tc>
          <w:tcPr>
            <w:tcW w:type="dxa" w:w="2736"/>
          </w:tcPr>
          <w:p>
            <w:pPr>
              <w:spacing w:after="40" w:before="40"/>
            </w:pPr>
            <w:r/>
            <w:r>
              <w:rPr>
                <w:rFonts w:ascii="Times New Roman" w:hAnsi="Times New Roman"/>
                <w:b/>
                <w:sz w:val="22"/>
              </w:rPr>
              <w:t>React</w:t>
            </w:r>
          </w:p>
        </w:tc>
        <w:tc>
          <w:tcPr>
            <w:tcW w:type="dxa" w:w="3168"/>
          </w:tcPr>
          <w:p>
            <w:pPr>
              <w:spacing w:after="40" w:before="40"/>
            </w:pPr>
            <w:r/>
            <w:r>
              <w:rPr>
                <w:rFonts w:ascii="Times New Roman" w:hAnsi="Times New Roman"/>
                <w:b w:val="0"/>
                <w:sz w:val="22"/>
              </w:rPr>
              <w:t>19.2.8 with Vite 8.3.0</w:t>
            </w:r>
          </w:p>
        </w:tc>
        <w:tc>
          <w:tcPr>
            <w:tcW w:type="dxa" w:w="3888"/>
          </w:tcPr>
          <w:p>
            <w:pPr>
              <w:spacing w:after="40" w:before="40"/>
            </w:pPr>
            <w:r/>
            <w:r>
              <w:rPr>
                <w:rFonts w:ascii="Times New Roman" w:hAnsi="Times New Roman"/>
                <w:b w:val="0"/>
                <w:sz w:val="22"/>
              </w:rPr>
              <w:t>Component-based frontend framework</w:t>
            </w:r>
          </w:p>
        </w:tc>
      </w:tr>
      <w:tr>
        <w:tc>
          <w:tcPr>
            <w:tcW w:type="dxa" w:w="2736"/>
          </w:tcPr>
          <w:p>
            <w:pPr>
              <w:spacing w:after="40" w:before="40"/>
            </w:pPr>
            <w:r/>
            <w:r>
              <w:rPr>
                <w:rFonts w:ascii="Times New Roman" w:hAnsi="Times New Roman"/>
                <w:b/>
                <w:sz w:val="22"/>
              </w:rPr>
              <w:t>Express.js</w:t>
            </w:r>
          </w:p>
        </w:tc>
        <w:tc>
          <w:tcPr>
            <w:tcW w:type="dxa" w:w="3168"/>
          </w:tcPr>
          <w:p>
            <w:pPr>
              <w:spacing w:after="40" w:before="40"/>
            </w:pPr>
            <w:r/>
            <w:r>
              <w:rPr>
                <w:rFonts w:ascii="Times New Roman" w:hAnsi="Times New Roman"/>
                <w:b w:val="0"/>
                <w:sz w:val="22"/>
              </w:rPr>
              <w:t>4.19.2</w:t>
            </w:r>
          </w:p>
        </w:tc>
        <w:tc>
          <w:tcPr>
            <w:tcW w:type="dxa" w:w="3888"/>
          </w:tcPr>
          <w:p>
            <w:pPr>
              <w:spacing w:after="40" w:before="40"/>
            </w:pPr>
            <w:r/>
            <w:r>
              <w:rPr>
                <w:rFonts w:ascii="Times New Roman" w:hAnsi="Times New Roman"/>
                <w:b w:val="0"/>
                <w:sz w:val="22"/>
              </w:rPr>
              <w:t>REST API and static file serving</w:t>
            </w:r>
          </w:p>
        </w:tc>
      </w:tr>
      <w:tr>
        <w:tc>
          <w:tcPr>
            <w:tcW w:type="dxa" w:w="2736"/>
          </w:tcPr>
          <w:p>
            <w:pPr>
              <w:spacing w:after="40" w:before="40"/>
            </w:pPr>
            <w:r/>
            <w:r>
              <w:rPr>
                <w:rFonts w:ascii="Times New Roman" w:hAnsi="Times New Roman"/>
                <w:b/>
                <w:sz w:val="22"/>
              </w:rPr>
              <w:t>MongoDB + Mongoose</w:t>
            </w:r>
          </w:p>
        </w:tc>
        <w:tc>
          <w:tcPr>
            <w:tcW w:type="dxa" w:w="3168"/>
          </w:tcPr>
          <w:p>
            <w:pPr>
              <w:spacing w:after="40" w:before="40"/>
            </w:pPr>
            <w:r/>
            <w:r>
              <w:rPr>
                <w:rFonts w:ascii="Times New Roman" w:hAnsi="Times New Roman"/>
                <w:b w:val="0"/>
                <w:sz w:val="22"/>
              </w:rPr>
              <w:t>Atlas cluster / Mongoose 8.5.2</w:t>
            </w:r>
          </w:p>
        </w:tc>
        <w:tc>
          <w:tcPr>
            <w:tcW w:type="dxa" w:w="3888"/>
          </w:tcPr>
          <w:p>
            <w:pPr>
              <w:spacing w:after="40" w:before="40"/>
            </w:pPr>
            <w:r/>
            <w:r>
              <w:rPr>
                <w:rFonts w:ascii="Times New Roman" w:hAnsi="Times New Roman"/>
                <w:b w:val="0"/>
                <w:sz w:val="22"/>
              </w:rPr>
              <w:t>Academic content persistence and schema validation</w:t>
            </w:r>
          </w:p>
        </w:tc>
      </w:tr>
      <w:tr>
        <w:tc>
          <w:tcPr>
            <w:tcW w:type="dxa" w:w="2736"/>
          </w:tcPr>
          <w:p>
            <w:pPr>
              <w:spacing w:after="40" w:before="40"/>
            </w:pPr>
            <w:r/>
            <w:r>
              <w:rPr>
                <w:rFonts w:ascii="Times New Roman" w:hAnsi="Times New Roman"/>
                <w:b/>
                <w:sz w:val="22"/>
              </w:rPr>
              <w:t>Web Browser</w:t>
            </w:r>
          </w:p>
        </w:tc>
        <w:tc>
          <w:tcPr>
            <w:tcW w:type="dxa" w:w="3168"/>
          </w:tcPr>
          <w:p>
            <w:pPr>
              <w:spacing w:after="40" w:before="40"/>
            </w:pPr>
            <w:r/>
            <w:r>
              <w:rPr>
                <w:rFonts w:ascii="Times New Roman" w:hAnsi="Times New Roman"/>
                <w:b w:val="0"/>
                <w:sz w:val="22"/>
              </w:rPr>
              <w:t>Chrome, Edge, Firefox (latest)</w:t>
            </w:r>
          </w:p>
        </w:tc>
        <w:tc>
          <w:tcPr>
            <w:tcW w:type="dxa" w:w="3888"/>
          </w:tcPr>
          <w:p>
            <w:pPr>
              <w:spacing w:after="40" w:before="40"/>
            </w:pPr>
            <w:r/>
            <w:r>
              <w:rPr>
                <w:rFonts w:ascii="Times New Roman" w:hAnsi="Times New Roman"/>
                <w:b w:val="0"/>
                <w:sz w:val="22"/>
              </w:rPr>
              <w:t>Client runtime for the SPA</w:t>
            </w:r>
          </w:p>
        </w:tc>
      </w:tr>
      <w:tr>
        <w:tc>
          <w:tcPr>
            <w:tcW w:type="dxa" w:w="2736"/>
          </w:tcPr>
          <w:p>
            <w:pPr>
              <w:spacing w:after="40" w:before="40"/>
            </w:pPr>
            <w:r/>
            <w:r>
              <w:rPr>
                <w:rFonts w:ascii="Times New Roman" w:hAnsi="Times New Roman"/>
                <w:b/>
                <w:sz w:val="22"/>
              </w:rPr>
              <w:t>Visual Studio Code</w:t>
            </w:r>
          </w:p>
        </w:tc>
        <w:tc>
          <w:tcPr>
            <w:tcW w:type="dxa" w:w="3168"/>
          </w:tcPr>
          <w:p>
            <w:pPr>
              <w:spacing w:after="40" w:before="40"/>
            </w:pPr>
            <w:r/>
            <w:r>
              <w:rPr>
                <w:rFonts w:ascii="Times New Roman" w:hAnsi="Times New Roman"/>
                <w:b w:val="0"/>
                <w:sz w:val="22"/>
              </w:rPr>
              <w:t>Latest</w:t>
            </w:r>
          </w:p>
        </w:tc>
        <w:tc>
          <w:tcPr>
            <w:tcW w:type="dxa" w:w="3888"/>
          </w:tcPr>
          <w:p>
            <w:pPr>
              <w:spacing w:after="40" w:before="40"/>
            </w:pPr>
            <w:r/>
            <w:r>
              <w:rPr>
                <w:rFonts w:ascii="Times New Roman" w:hAnsi="Times New Roman"/>
                <w:b w:val="0"/>
                <w:sz w:val="22"/>
              </w:rPr>
              <w:t>IDE for development</w:t>
            </w:r>
          </w:p>
        </w:tc>
      </w:tr>
    </w:tbl>
    <w:p>
      <w:pPr>
        <w:spacing w:after="80" w:before="0" w:line="300" w:lineRule="auto"/>
        <w:jc w:val="left"/>
      </w:pPr>
    </w:p>
    <w:p>
      <w:r>
        <w:br w:type="page"/>
      </w:r>
    </w:p>
    <w:p>
      <w:pPr>
        <w:spacing w:after="120" w:before="160" w:line="300" w:lineRule="auto"/>
        <w:jc w:val="left"/>
      </w:pPr>
      <w:r>
        <w:rPr>
          <w:rFonts w:ascii="Times New Roman" w:hAnsi="Times New Roman"/>
          <w:b/>
          <w:i w:val="0"/>
          <w:sz w:val="26"/>
        </w:rPr>
        <w:t>3.5 Non-Functional Requirements</w:t>
      </w:r>
    </w:p>
    <w:tbl>
      <w:tblPr>
        <w:tblStyle w:val="TableGrid"/>
        <w:tblW w:type="auto" w:w="0"/>
        <w:jc w:val="center"/>
        <w:tblLayout w:type="fixed"/>
        <w:tblLook w:firstColumn="1" w:firstRow="1" w:lastColumn="0" w:lastRow="0" w:noHBand="0" w:noVBand="1" w:val="04A0"/>
      </w:tblPr>
      <w:tblGrid>
        <w:gridCol w:w="4968"/>
        <w:gridCol w:w="4968"/>
      </w:tblGrid>
      <w:tr>
        <w:tc>
          <w:tcPr>
            <w:tcW w:type="dxa" w:w="2448"/>
            <w:shd w:fill="F2F2F2"/>
          </w:tcPr>
          <w:p>
            <w:pPr>
              <w:spacing w:after="40" w:before="40"/>
              <w:jc w:val="center"/>
            </w:pPr>
            <w:r/>
            <w:r>
              <w:rPr>
                <w:rFonts w:ascii="Times New Roman" w:hAnsi="Times New Roman"/>
                <w:b/>
                <w:sz w:val="22"/>
              </w:rPr>
              <w:t>Area</w:t>
            </w:r>
          </w:p>
        </w:tc>
        <w:tc>
          <w:tcPr>
            <w:tcW w:type="dxa" w:w="7344"/>
            <w:shd w:fill="F2F2F2"/>
          </w:tcPr>
          <w:p>
            <w:pPr>
              <w:spacing w:after="40" w:before="40"/>
              <w:jc w:val="center"/>
            </w:pPr>
            <w:r/>
            <w:r>
              <w:rPr>
                <w:rFonts w:ascii="Times New Roman" w:hAnsi="Times New Roman"/>
                <w:b/>
                <w:sz w:val="22"/>
              </w:rPr>
              <w:t>Requirement Specification</w:t>
            </w:r>
          </w:p>
        </w:tc>
      </w:tr>
      <w:tr>
        <w:tc>
          <w:tcPr>
            <w:tcW w:type="dxa" w:w="2448"/>
          </w:tcPr>
          <w:p>
            <w:pPr>
              <w:spacing w:after="40" w:before="40"/>
            </w:pPr>
            <w:r/>
            <w:r>
              <w:rPr>
                <w:rFonts w:ascii="Times New Roman" w:hAnsi="Times New Roman"/>
                <w:b w:val="0"/>
                <w:sz w:val="22"/>
              </w:rPr>
              <w:t>Usability</w:t>
            </w:r>
          </w:p>
        </w:tc>
        <w:tc>
          <w:tcPr>
            <w:tcW w:type="dxa" w:w="7344"/>
          </w:tcPr>
          <w:p>
            <w:pPr>
              <w:spacing w:after="40" w:before="40"/>
            </w:pPr>
            <w:r/>
            <w:r>
              <w:rPr>
                <w:rFonts w:ascii="Times New Roman" w:hAnsi="Times New Roman"/>
                <w:b w:val="0"/>
                <w:sz w:val="22"/>
              </w:rPr>
              <w:t>Interface must be clean, intuitive, and accessible to medical professionals and students without training.</w:t>
            </w:r>
          </w:p>
        </w:tc>
      </w:tr>
      <w:tr>
        <w:tc>
          <w:tcPr>
            <w:tcW w:type="dxa" w:w="2448"/>
          </w:tcPr>
          <w:p>
            <w:pPr>
              <w:spacing w:after="40" w:before="40"/>
            </w:pPr>
            <w:r/>
            <w:r>
              <w:rPr>
                <w:rFonts w:ascii="Times New Roman" w:hAnsi="Times New Roman"/>
                <w:b w:val="0"/>
                <w:sz w:val="22"/>
              </w:rPr>
              <w:t>Performance</w:t>
            </w:r>
          </w:p>
        </w:tc>
        <w:tc>
          <w:tcPr>
            <w:tcW w:type="dxa" w:w="7344"/>
          </w:tcPr>
          <w:p>
            <w:pPr>
              <w:spacing w:after="40" w:before="40"/>
            </w:pPr>
            <w:r/>
            <w:r>
              <w:rPr>
                <w:rFonts w:ascii="Times New Roman" w:hAnsi="Times New Roman"/>
                <w:b w:val="0"/>
                <w:sz w:val="22"/>
              </w:rPr>
              <w:t>Rule inference execution time must remain under 100 milliseconds for prompt interactive response.</w:t>
            </w:r>
          </w:p>
        </w:tc>
      </w:tr>
      <w:tr>
        <w:tc>
          <w:tcPr>
            <w:tcW w:type="dxa" w:w="2448"/>
          </w:tcPr>
          <w:p>
            <w:pPr>
              <w:spacing w:after="40" w:before="40"/>
            </w:pPr>
            <w:r/>
            <w:r>
              <w:rPr>
                <w:rFonts w:ascii="Times New Roman" w:hAnsi="Times New Roman"/>
                <w:b w:val="0"/>
                <w:sz w:val="22"/>
              </w:rPr>
              <w:t>Reliability</w:t>
            </w:r>
          </w:p>
        </w:tc>
        <w:tc>
          <w:tcPr>
            <w:tcW w:type="dxa" w:w="7344"/>
          </w:tcPr>
          <w:p>
            <w:pPr>
              <w:spacing w:after="40" w:before="40"/>
            </w:pPr>
            <w:r/>
            <w:r>
              <w:rPr>
                <w:rFonts w:ascii="Times New Roman" w:hAnsi="Times New Roman"/>
                <w:b w:val="0"/>
                <w:sz w:val="22"/>
              </w:rPr>
              <w:t>Working memory state must be maintained without data corruption while switching between the five suite tabs.</w:t>
            </w:r>
          </w:p>
        </w:tc>
      </w:tr>
      <w:tr>
        <w:tc>
          <w:tcPr>
            <w:tcW w:type="dxa" w:w="2448"/>
          </w:tcPr>
          <w:p>
            <w:pPr>
              <w:spacing w:after="40" w:before="40"/>
            </w:pPr>
            <w:r/>
            <w:r>
              <w:rPr>
                <w:rFonts w:ascii="Times New Roman" w:hAnsi="Times New Roman"/>
                <w:b w:val="0"/>
                <w:sz w:val="22"/>
              </w:rPr>
              <w:t>Maintainability</w:t>
            </w:r>
          </w:p>
        </w:tc>
        <w:tc>
          <w:tcPr>
            <w:tcW w:type="dxa" w:w="7344"/>
          </w:tcPr>
          <w:p>
            <w:pPr>
              <w:spacing w:after="40" w:before="40"/>
            </w:pPr>
            <w:r/>
            <w:r>
              <w:rPr>
                <w:rFonts w:ascii="Times New Roman" w:hAnsi="Times New Roman"/>
                <w:b w:val="0"/>
                <w:sz w:val="22"/>
              </w:rPr>
              <w:t>Knowledge Base rules must be decoupled from UI rendering logic so rules can be added without touching components.</w:t>
            </w:r>
          </w:p>
        </w:tc>
      </w:tr>
      <w:tr>
        <w:tc>
          <w:tcPr>
            <w:tcW w:type="dxa" w:w="2448"/>
          </w:tcPr>
          <w:p>
            <w:pPr>
              <w:spacing w:after="40" w:before="40"/>
            </w:pPr>
            <w:r/>
            <w:r>
              <w:rPr>
                <w:rFonts w:ascii="Times New Roman" w:hAnsi="Times New Roman"/>
                <w:b w:val="0"/>
                <w:sz w:val="22"/>
              </w:rPr>
              <w:t>Security</w:t>
            </w:r>
          </w:p>
        </w:tc>
        <w:tc>
          <w:tcPr>
            <w:tcW w:type="dxa" w:w="7344"/>
          </w:tcPr>
          <w:p>
            <w:pPr>
              <w:spacing w:after="40" w:before="40"/>
            </w:pPr>
            <w:r/>
            <w:r>
              <w:rPr>
                <w:rFonts w:ascii="Times New Roman" w:hAnsi="Times New Roman"/>
                <w:b w:val="0"/>
                <w:sz w:val="22"/>
              </w:rPr>
              <w:t>Patient data must remain local to the browser session and must not be logged to public endpoints; API secrets are stored in environment files.</w:t>
            </w:r>
          </w:p>
        </w:tc>
      </w:tr>
      <w:tr>
        <w:tc>
          <w:tcPr>
            <w:tcW w:type="dxa" w:w="2448"/>
          </w:tcPr>
          <w:p>
            <w:pPr>
              <w:spacing w:after="40" w:before="40"/>
            </w:pPr>
            <w:r/>
            <w:r>
              <w:rPr>
                <w:rFonts w:ascii="Times New Roman" w:hAnsi="Times New Roman"/>
                <w:b w:val="0"/>
                <w:sz w:val="22"/>
              </w:rPr>
              <w:t>Portability</w:t>
            </w:r>
          </w:p>
        </w:tc>
        <w:tc>
          <w:tcPr>
            <w:tcW w:type="dxa" w:w="7344"/>
          </w:tcPr>
          <w:p>
            <w:pPr>
              <w:spacing w:after="40" w:before="40"/>
            </w:pPr>
            <w:r/>
            <w:r>
              <w:rPr>
                <w:rFonts w:ascii="Times New Roman" w:hAnsi="Times New Roman"/>
                <w:b w:val="0"/>
                <w:sz w:val="22"/>
              </w:rPr>
              <w:t>The application must run on any modern browser and operating system without native installation.</w:t>
            </w:r>
          </w:p>
        </w:tc>
      </w:tr>
    </w:tbl>
    <w:p>
      <w:pPr>
        <w:spacing w:after="80" w:before="0" w:line="300" w:lineRule="auto"/>
        <w:jc w:val="left"/>
      </w:pPr>
    </w:p>
    <w:p>
      <w:pPr>
        <w:spacing w:after="120" w:before="160" w:line="300" w:lineRule="auto"/>
        <w:jc w:val="left"/>
      </w:pPr>
      <w:r>
        <w:rPr>
          <w:rFonts w:ascii="Times New Roman" w:hAnsi="Times New Roman"/>
          <w:b/>
          <w:i w:val="0"/>
          <w:sz w:val="26"/>
        </w:rPr>
        <w:t>3.6 Feasibility Study</w:t>
      </w:r>
    </w:p>
    <w:p>
      <w:pPr>
        <w:spacing w:after="160" w:before="0" w:line="300" w:lineRule="auto"/>
        <w:jc w:val="both"/>
      </w:pPr>
      <w:r>
        <w:rPr>
          <w:rFonts w:ascii="Times New Roman" w:hAnsi="Times New Roman"/>
          <w:b/>
          <w:i w:val="0"/>
          <w:sz w:val="24"/>
        </w:rPr>
        <w:t xml:space="preserve">Technical Feasibility: </w:t>
      </w:r>
      <w:r>
        <w:rPr>
          <w:rFonts w:ascii="Times New Roman" w:hAnsi="Times New Roman"/>
          <w:b w:val="0"/>
          <w:i w:val="0"/>
          <w:sz w:val="24"/>
        </w:rPr>
        <w:t>the entire stack (React, Vite, Express, MongoDB) is open source, well documented, and already familiar to the team from prior coursework. The inference engine is pure JavaScript with no exotic dependencies, so the technical risk is low.</w:t>
      </w:r>
    </w:p>
    <w:p>
      <w:pPr>
        <w:spacing w:after="160" w:before="0" w:line="300" w:lineRule="auto"/>
        <w:jc w:val="both"/>
      </w:pPr>
      <w:r>
        <w:rPr>
          <w:rFonts w:ascii="Times New Roman" w:hAnsi="Times New Roman"/>
          <w:b/>
          <w:i w:val="0"/>
          <w:sz w:val="24"/>
        </w:rPr>
        <w:t xml:space="preserve">Economic Feasibility: </w:t>
      </w:r>
      <w:r>
        <w:rPr>
          <w:rFonts w:ascii="Times New Roman" w:hAnsi="Times New Roman"/>
          <w:b w:val="0"/>
          <w:i w:val="0"/>
          <w:sz w:val="24"/>
        </w:rPr>
        <w:t>no licensing cost is incurred. Development tools are free, the MongoDB Atlas free tier hosts the academic collection, and the application runs on commodity student hardware.</w:t>
      </w:r>
    </w:p>
    <w:p>
      <w:pPr>
        <w:spacing w:after="160" w:before="0" w:line="300" w:lineRule="auto"/>
        <w:jc w:val="both"/>
      </w:pPr>
      <w:r>
        <w:rPr>
          <w:rFonts w:ascii="Times New Roman" w:hAnsi="Times New Roman"/>
          <w:b/>
          <w:i w:val="0"/>
          <w:sz w:val="24"/>
        </w:rPr>
        <w:t xml:space="preserve">Operational Feasibility: </w:t>
      </w:r>
      <w:r>
        <w:rPr>
          <w:rFonts w:ascii="Times New Roman" w:hAnsi="Times New Roman"/>
          <w:b w:val="0"/>
          <w:i w:val="0"/>
          <w:sz w:val="24"/>
        </w:rPr>
        <w:t>users need only a browser; there is no installation step. One-click clinical presets and a guided five-tab workflow make the system operable by students during viva demonstrations and by practitioners after minimal familiarization.</w:t>
      </w:r>
    </w:p>
    <w:p>
      <w:r>
        <w:br w:type="page"/>
      </w:r>
    </w:p>
    <w:p>
      <w:pPr>
        <w:spacing w:after="280" w:before="80" w:line="300" w:lineRule="auto"/>
        <w:jc w:val="center"/>
      </w:pPr>
      <w:r>
        <w:rPr>
          <w:rFonts w:ascii="Times New Roman" w:hAnsi="Times New Roman"/>
          <w:b/>
          <w:i w:val="0"/>
          <w:sz w:val="32"/>
        </w:rPr>
        <w:t>CHAPTER 4: SYSTEM ANALYSIS AND DESIGN</w:t>
      </w:r>
    </w:p>
    <w:p>
      <w:pPr>
        <w:spacing w:after="120" w:before="160" w:line="300" w:lineRule="auto"/>
        <w:jc w:val="left"/>
      </w:pPr>
      <w:r>
        <w:rPr>
          <w:rFonts w:ascii="Times New Roman" w:hAnsi="Times New Roman"/>
          <w:b/>
          <w:i w:val="0"/>
          <w:sz w:val="26"/>
        </w:rPr>
        <w:t>4.1 System Overview</w:t>
      </w:r>
    </w:p>
    <w:p>
      <w:pPr>
        <w:spacing w:after="160" w:before="0" w:line="300" w:lineRule="auto"/>
        <w:jc w:val="both"/>
      </w:pPr>
      <w:r>
        <w:rPr>
          <w:rFonts w:ascii="Times New Roman" w:hAnsi="Times New Roman"/>
          <w:b w:val="0"/>
          <w:i w:val="0"/>
          <w:sz w:val="24"/>
        </w:rPr>
        <w:t>The MediMind Clinical AI Suite is organized using a modular, multi-layer web architecture. The system separates user presentation, clinical inference processing, knowledge base storage, and reporting components. The presentation layer is a single-page React application; the service layer is an Express REST API; the persistence layer is MongoDB accessed through Mongoose schemas. The clinical inference itself executes entirely in the browser against an in-memory knowledge base, guaranteeing sub-second response and patient data privacy.</w:t>
      </w:r>
    </w:p>
    <w:p>
      <w:pPr>
        <w:spacing w:after="0" w:before="0" w:line="300" w:lineRule="auto"/>
        <w:jc w:val="left"/>
      </w:pPr>
      <w:r>
        <w:rPr>
          <w:rFonts w:ascii="Consolas" w:hAnsi="Consolas"/>
          <w:b w:val="0"/>
          <w:i w:val="0"/>
          <w:sz w:val="16"/>
        </w:rPr>
        <w:t>+-----------------------------------------------------------------------+</w:t>
      </w:r>
    </w:p>
    <w:p>
      <w:pPr>
        <w:spacing w:after="0" w:before="0" w:line="300" w:lineRule="auto"/>
        <w:jc w:val="left"/>
      </w:pPr>
      <w:r>
        <w:rPr>
          <w:rFonts w:ascii="Consolas" w:hAnsi="Consolas"/>
          <w:b w:val="0"/>
          <w:i w:val="0"/>
          <w:sz w:val="16"/>
        </w:rPr>
        <w:t>|                       WEB GRAPHICAL USER INTERFACE                    |</w:t>
      </w:r>
    </w:p>
    <w:p>
      <w:pPr>
        <w:spacing w:after="0" w:before="0" w:line="300" w:lineRule="auto"/>
        <w:jc w:val="left"/>
      </w:pPr>
      <w:r>
        <w:rPr>
          <w:rFonts w:ascii="Consolas" w:hAnsi="Consolas"/>
          <w:b w:val="0"/>
          <w:i w:val="0"/>
          <w:sz w:val="16"/>
        </w:rPr>
        <w:t>|  [Forward Chaining] [Backward Chaining] [Vitals] [KB Editor] [EHR]    |</w:t>
      </w:r>
    </w:p>
    <w:p>
      <w:pPr>
        <w:spacing w:after="0" w:before="0" w:line="300" w:lineRule="auto"/>
        <w:jc w:val="left"/>
      </w:pPr>
      <w:r>
        <w:rPr>
          <w:rFonts w:ascii="Consolas" w:hAnsi="Consolas"/>
          <w:b w:val="0"/>
          <w:i w:val="0"/>
          <w:sz w:val="16"/>
        </w:rPr>
        <w:t>+-----------------------------------+-----------------------------------+</w:t>
      </w:r>
    </w:p>
    <w:p>
      <w:pPr>
        <w:spacing w:after="0" w:before="0" w:line="300" w:lineRule="auto"/>
        <w:jc w:val="left"/>
      </w:pPr>
      <w:r>
        <w:rPr>
          <w:rFonts w:ascii="Consolas" w:hAnsi="Consolas"/>
          <w:b w:val="0"/>
          <w:i w:val="0"/>
          <w:sz w:val="16"/>
        </w:rPr>
        <w:t xml:space="preserve">                                    |</w:t>
      </w:r>
    </w:p>
    <w:p>
      <w:pPr>
        <w:spacing w:after="0" w:before="0" w:line="300" w:lineRule="auto"/>
        <w:jc w:val="left"/>
      </w:pPr>
      <w:r>
        <w:rPr>
          <w:rFonts w:ascii="Consolas" w:hAnsi="Consolas"/>
          <w:b w:val="0"/>
          <w:i w:val="0"/>
          <w:sz w:val="16"/>
        </w:rPr>
        <w:t xml:space="preserve">                                    v</w:t>
      </w:r>
    </w:p>
    <w:p>
      <w:pPr>
        <w:spacing w:after="0" w:before="0" w:line="300" w:lineRule="auto"/>
        <w:jc w:val="left"/>
      </w:pPr>
      <w:r>
        <w:rPr>
          <w:rFonts w:ascii="Consolas" w:hAnsi="Consolas"/>
          <w:b w:val="0"/>
          <w:i w:val="0"/>
          <w:sz w:val="16"/>
        </w:rPr>
        <w:t>+-----------------------------------+-----------------------------------+</w:t>
      </w:r>
    </w:p>
    <w:p>
      <w:pPr>
        <w:spacing w:after="0" w:before="0" w:line="300" w:lineRule="auto"/>
        <w:jc w:val="left"/>
      </w:pPr>
      <w:r>
        <w:rPr>
          <w:rFonts w:ascii="Consolas" w:hAnsi="Consolas"/>
          <w:b w:val="0"/>
          <w:i w:val="0"/>
          <w:sz w:val="16"/>
        </w:rPr>
        <w:t>|                        CLINICAL INFERENCE ENGINE                      |</w:t>
      </w:r>
    </w:p>
    <w:p>
      <w:pPr>
        <w:spacing w:after="0" w:before="0" w:line="300" w:lineRule="auto"/>
        <w:jc w:val="left"/>
      </w:pPr>
      <w:r>
        <w:rPr>
          <w:rFonts w:ascii="Consolas" w:hAnsi="Consolas"/>
          <w:b w:val="0"/>
          <w:i w:val="0"/>
          <w:sz w:val="16"/>
        </w:rPr>
        <w:t>|  - Working Memory Manager (Symptom Facts &amp; Patient Vitals)            |</w:t>
      </w:r>
    </w:p>
    <w:p>
      <w:pPr>
        <w:spacing w:after="0" w:before="0" w:line="300" w:lineRule="auto"/>
        <w:jc w:val="left"/>
      </w:pPr>
      <w:r>
        <w:rPr>
          <w:rFonts w:ascii="Consolas" w:hAnsi="Consolas"/>
          <w:b w:val="0"/>
          <w:i w:val="0"/>
          <w:sz w:val="16"/>
        </w:rPr>
        <w:t>|  - Production Rule Matcher (IF-THEN Clause Evaluator)                 |</w:t>
      </w:r>
    </w:p>
    <w:p>
      <w:pPr>
        <w:spacing w:after="0" w:before="0" w:line="300" w:lineRule="auto"/>
        <w:jc w:val="left"/>
      </w:pPr>
      <w:r>
        <w:rPr>
          <w:rFonts w:ascii="Consolas" w:hAnsi="Consolas"/>
          <w:b w:val="0"/>
          <w:i w:val="0"/>
          <w:sz w:val="16"/>
        </w:rPr>
        <w:t>|  - Confidence Calculator &amp; Diagnostic Ranker                          |</w:t>
      </w:r>
    </w:p>
    <w:p>
      <w:pPr>
        <w:spacing w:after="0" w:before="0" w:line="300" w:lineRule="auto"/>
        <w:jc w:val="left"/>
      </w:pPr>
      <w:r>
        <w:rPr>
          <w:rFonts w:ascii="Consolas" w:hAnsi="Consolas"/>
          <w:b w:val="0"/>
          <w:i w:val="0"/>
          <w:sz w:val="16"/>
        </w:rPr>
        <w:t>+-----------------------------------+-----------------------------------+</w:t>
      </w:r>
    </w:p>
    <w:p>
      <w:pPr>
        <w:spacing w:after="0" w:before="0" w:line="300" w:lineRule="auto"/>
        <w:jc w:val="left"/>
      </w:pPr>
      <w:r>
        <w:rPr>
          <w:rFonts w:ascii="Consolas" w:hAnsi="Consolas"/>
          <w:b w:val="0"/>
          <w:i w:val="0"/>
          <w:sz w:val="16"/>
        </w:rPr>
        <w:t xml:space="preserve">                                    |</w:t>
      </w:r>
    </w:p>
    <w:p>
      <w:pPr>
        <w:spacing w:after="0" w:before="0" w:line="300" w:lineRule="auto"/>
        <w:jc w:val="left"/>
      </w:pPr>
      <w:r>
        <w:rPr>
          <w:rFonts w:ascii="Consolas" w:hAnsi="Consolas"/>
          <w:b w:val="0"/>
          <w:i w:val="0"/>
          <w:sz w:val="16"/>
        </w:rPr>
        <w:t xml:space="preserve">                                    v</w:t>
      </w:r>
    </w:p>
    <w:p>
      <w:pPr>
        <w:spacing w:after="0" w:before="0" w:line="300" w:lineRule="auto"/>
        <w:jc w:val="left"/>
      </w:pPr>
      <w:r>
        <w:rPr>
          <w:rFonts w:ascii="Consolas" w:hAnsi="Consolas"/>
          <w:b w:val="0"/>
          <w:i w:val="0"/>
          <w:sz w:val="16"/>
        </w:rPr>
        <w:t>+-----------------------------------------------------------------------+</w:t>
      </w:r>
    </w:p>
    <w:p>
      <w:pPr>
        <w:spacing w:after="0" w:before="0" w:line="300" w:lineRule="auto"/>
        <w:jc w:val="left"/>
      </w:pPr>
      <w:r>
        <w:rPr>
          <w:rFonts w:ascii="Consolas" w:hAnsi="Consolas"/>
          <w:b w:val="0"/>
          <w:i w:val="0"/>
          <w:sz w:val="16"/>
        </w:rPr>
        <w:t>|                     KNOWLEDGE BASE &amp; PERSISTENCE                      |</w:t>
      </w:r>
    </w:p>
    <w:p>
      <w:pPr>
        <w:spacing w:after="0" w:before="0" w:line="300" w:lineRule="auto"/>
        <w:jc w:val="left"/>
      </w:pPr>
      <w:r>
        <w:rPr>
          <w:rFonts w:ascii="Consolas" w:hAnsi="Consolas"/>
          <w:b w:val="0"/>
          <w:i w:val="0"/>
          <w:sz w:val="16"/>
        </w:rPr>
        <w:t>|  - Disease Rules R1-R6 (Malaria, Dengue, COVID-19, Typhoid, Cold,     |</w:t>
      </w:r>
    </w:p>
    <w:p>
      <w:pPr>
        <w:spacing w:after="0" w:before="0" w:line="300" w:lineRule="auto"/>
        <w:jc w:val="left"/>
      </w:pPr>
      <w:r>
        <w:rPr>
          <w:rFonts w:ascii="Consolas" w:hAnsi="Consolas"/>
          <w:b w:val="0"/>
          <w:i w:val="0"/>
          <w:sz w:val="16"/>
        </w:rPr>
        <w:t>|    Viral Exhaustion) + Expert-Added Custom Rules                      |</w:t>
      </w:r>
    </w:p>
    <w:p>
      <w:pPr>
        <w:spacing w:after="0" w:before="0" w:line="300" w:lineRule="auto"/>
        <w:jc w:val="left"/>
      </w:pPr>
      <w:r>
        <w:rPr>
          <w:rFonts w:ascii="Consolas" w:hAnsi="Consolas"/>
          <w:b w:val="0"/>
          <w:i w:val="0"/>
          <w:sz w:val="16"/>
        </w:rPr>
        <w:t>|  - Symptom Catalog (16 structured clinical percepts)                  |</w:t>
      </w:r>
    </w:p>
    <w:p>
      <w:pPr>
        <w:spacing w:after="0" w:before="0" w:line="300" w:lineRule="auto"/>
        <w:jc w:val="left"/>
      </w:pPr>
      <w:r>
        <w:rPr>
          <w:rFonts w:ascii="Consolas" w:hAnsi="Consolas"/>
          <w:b w:val="0"/>
          <w:i w:val="0"/>
          <w:sz w:val="16"/>
        </w:rPr>
        <w:t>|  - MongoDB Atlas (assignments, manuals, quizzes via Mongoose)         |</w:t>
      </w:r>
    </w:p>
    <w:p>
      <w:pPr>
        <w:spacing w:after="0" w:before="0" w:line="300" w:lineRule="auto"/>
        <w:jc w:val="left"/>
      </w:pPr>
      <w:r>
        <w:rPr>
          <w:rFonts w:ascii="Consolas" w:hAnsi="Consolas"/>
          <w:b w:val="0"/>
          <w:i w:val="0"/>
          <w:sz w:val="16"/>
        </w:rPr>
        <w:t>+-----------------------------------------------------------------------+</w:t>
      </w:r>
    </w:p>
    <w:p>
      <w:pPr>
        <w:spacing w:after="80" w:before="0" w:line="300" w:lineRule="auto"/>
        <w:jc w:val="left"/>
      </w:pPr>
    </w:p>
    <w:p>
      <w:r>
        <w:br w:type="page"/>
      </w:r>
    </w:p>
    <w:p>
      <w:pPr>
        <w:spacing w:after="120" w:before="160" w:line="300" w:lineRule="auto"/>
        <w:jc w:val="left"/>
      </w:pPr>
      <w:r>
        <w:rPr>
          <w:rFonts w:ascii="Times New Roman" w:hAnsi="Times New Roman"/>
          <w:b/>
          <w:i w:val="0"/>
          <w:sz w:val="26"/>
        </w:rPr>
        <w:t>4.2 Major System Modules</w:t>
      </w:r>
    </w:p>
    <w:p>
      <w:pPr>
        <w:spacing w:after="80" w:before="0" w:line="300" w:lineRule="auto"/>
        <w:jc w:val="both"/>
      </w:pPr>
      <w:r>
        <w:rPr>
          <w:rFonts w:ascii="Times New Roman" w:hAnsi="Times New Roman"/>
          <w:b w:val="0"/>
          <w:i w:val="0"/>
          <w:sz w:val="24"/>
        </w:rPr>
        <w:t>1. Forward Chaining Diagnostic Module: evaluates active symptoms against every rule premise, computes confidence percentages, ranks differential diagnoses, and flags rules whose premises are fully satisfied (RULE FIRED).</w:t>
      </w:r>
    </w:p>
    <w:p>
      <w:pPr>
        <w:spacing w:after="80" w:before="0" w:line="300" w:lineRule="auto"/>
        <w:jc w:val="both"/>
      </w:pPr>
      <w:r>
        <w:rPr>
          <w:rFonts w:ascii="Times New Roman" w:hAnsi="Times New Roman"/>
          <w:b w:val="0"/>
          <w:i w:val="0"/>
          <w:sz w:val="24"/>
        </w:rPr>
        <w:t>2. Backward Chaining Verification Module: selects a candidate disease goal and works backward, separating evidence present in working memory from the missing required evidence.</w:t>
      </w:r>
    </w:p>
    <w:p>
      <w:pPr>
        <w:spacing w:after="80" w:before="0" w:line="300" w:lineRule="auto"/>
        <w:jc w:val="both"/>
      </w:pPr>
      <w:r>
        <w:rPr>
          <w:rFonts w:ascii="Times New Roman" w:hAnsi="Times New Roman"/>
          <w:b w:val="0"/>
          <w:i w:val="0"/>
          <w:sz w:val="24"/>
        </w:rPr>
        <w:t>3. Vitals and Triage Monitoring Module: accepts temperature, heart rate, blood pressure, and SpO2, colour-codes abnormal values, and auto-inserts the fever percept when temperature exceeds 100.4°F.</w:t>
      </w:r>
    </w:p>
    <w:p>
      <w:pPr>
        <w:spacing w:after="80" w:before="0" w:line="300" w:lineRule="auto"/>
        <w:jc w:val="both"/>
      </w:pPr>
      <w:r>
        <w:rPr>
          <w:rFonts w:ascii="Times New Roman" w:hAnsi="Times New Roman"/>
          <w:b w:val="0"/>
          <w:i w:val="0"/>
          <w:sz w:val="24"/>
        </w:rPr>
        <w:t>4. Knowledge Base Management Module: provides create operations on clinical rules with triage mapping (Critical → Emergency, otherwise Routine Care) and live integration with both inference engines.</w:t>
      </w:r>
    </w:p>
    <w:p>
      <w:pPr>
        <w:spacing w:after="80" w:before="0" w:line="300" w:lineRule="auto"/>
        <w:jc w:val="both"/>
      </w:pPr>
      <w:r>
        <w:rPr>
          <w:rFonts w:ascii="Times New Roman" w:hAnsi="Times New Roman"/>
          <w:b w:val="0"/>
          <w:i w:val="0"/>
          <w:sz w:val="24"/>
        </w:rPr>
        <w:t>5. EHR Report Generator Module: synthesizes patient demographics, vitals, top diagnosis, confidence score, ICD-10 code, suggested investigations, and precautions into a formal printable record.</w:t>
      </w:r>
    </w:p>
    <w:p>
      <w:pPr>
        <w:spacing w:after="80" w:before="0" w:line="300" w:lineRule="auto"/>
        <w:jc w:val="both"/>
      </w:pPr>
      <w:r>
        <w:rPr>
          <w:rFonts w:ascii="Times New Roman" w:hAnsi="Times New Roman"/>
          <w:b w:val="0"/>
          <w:i w:val="0"/>
          <w:sz w:val="24"/>
        </w:rPr>
        <w:t>6. Portal Backend Module: Express REST API serving ten AI assignment records (manuals, algorithms, complexity, code, quizzes) from MongoDB to the NOVA.lab portal.</w:t>
      </w:r>
    </w:p>
    <w:p>
      <w:pPr>
        <w:spacing w:after="120" w:before="160" w:line="300" w:lineRule="auto"/>
        <w:jc w:val="left"/>
      </w:pPr>
      <w:r>
        <w:rPr>
          <w:rFonts w:ascii="Times New Roman" w:hAnsi="Times New Roman"/>
          <w:b/>
          <w:i w:val="0"/>
          <w:sz w:val="26"/>
        </w:rPr>
        <w:t>4.3 Data Flow Diagram - Level 0 (Context Diagram)</w:t>
      </w:r>
    </w:p>
    <w:p>
      <w:pPr>
        <w:spacing w:after="0" w:before="0" w:line="300" w:lineRule="auto"/>
        <w:jc w:val="left"/>
      </w:pPr>
      <w:r>
        <w:rPr>
          <w:rFonts w:ascii="Consolas" w:hAnsi="Consolas"/>
          <w:b w:val="0"/>
          <w:i w:val="0"/>
          <w:sz w:val="17"/>
        </w:rPr>
        <w:t xml:space="preserve">                    +---------------------------+</w:t>
      </w:r>
    </w:p>
    <w:p>
      <w:pPr>
        <w:spacing w:after="0" w:before="0" w:line="300" w:lineRule="auto"/>
        <w:jc w:val="left"/>
      </w:pPr>
      <w:r>
        <w:rPr>
          <w:rFonts w:ascii="Consolas" w:hAnsi="Consolas"/>
          <w:b w:val="0"/>
          <w:i w:val="0"/>
          <w:sz w:val="17"/>
        </w:rPr>
        <w:t xml:space="preserve">                    |   User / Medical Expert   |</w:t>
      </w:r>
    </w:p>
    <w:p>
      <w:pPr>
        <w:spacing w:after="0" w:before="0" w:line="300" w:lineRule="auto"/>
        <w:jc w:val="left"/>
      </w:pPr>
      <w:r>
        <w:rPr>
          <w:rFonts w:ascii="Consolas" w:hAnsi="Consolas"/>
          <w:b w:val="0"/>
          <w:i w:val="0"/>
          <w:sz w:val="17"/>
        </w:rPr>
        <w:t xml:space="preserve">                    +------------+--------------+</w:t>
      </w:r>
    </w:p>
    <w:p>
      <w:pPr>
        <w:spacing w:after="0" w:before="0" w:line="300" w:lineRule="auto"/>
        <w:jc w:val="left"/>
      </w:pPr>
      <w:r>
        <w:rPr>
          <w:rFonts w:ascii="Consolas" w:hAnsi="Consolas"/>
          <w:b w:val="0"/>
          <w:i w:val="0"/>
          <w:sz w:val="17"/>
        </w:rPr>
        <w:t xml:space="preserve">                                 |</w:t>
      </w:r>
    </w:p>
    <w:p>
      <w:pPr>
        <w:spacing w:after="0" w:before="0" w:line="300" w:lineRule="auto"/>
        <w:jc w:val="left"/>
      </w:pPr>
      <w:r>
        <w:rPr>
          <w:rFonts w:ascii="Consolas" w:hAnsi="Consolas"/>
          <w:b w:val="0"/>
          <w:i w:val="0"/>
          <w:sz w:val="17"/>
        </w:rPr>
        <w:t xml:space="preserve">                                 v</w:t>
      </w:r>
    </w:p>
    <w:p>
      <w:pPr>
        <w:spacing w:after="0" w:before="0" w:line="300" w:lineRule="auto"/>
        <w:jc w:val="left"/>
      </w:pPr>
      <w:r>
        <w:rPr>
          <w:rFonts w:ascii="Consolas" w:hAnsi="Consolas"/>
          <w:b w:val="0"/>
          <w:i w:val="0"/>
          <w:sz w:val="17"/>
        </w:rPr>
        <w:t>+----------------+   symptoms/vitals   +----------------------+</w:t>
      </w:r>
    </w:p>
    <w:p>
      <w:pPr>
        <w:spacing w:after="0" w:before="0" w:line="300" w:lineRule="auto"/>
        <w:jc w:val="left"/>
      </w:pPr>
      <w:r>
        <w:rPr>
          <w:rFonts w:ascii="Consolas" w:hAnsi="Consolas"/>
          <w:b w:val="0"/>
          <w:i w:val="0"/>
          <w:sz w:val="17"/>
        </w:rPr>
        <w:t>|   WEB CLIENT   | ------------------&gt; |   EXPRESS REST API   |</w:t>
      </w:r>
    </w:p>
    <w:p>
      <w:pPr>
        <w:spacing w:after="0" w:before="0" w:line="300" w:lineRule="auto"/>
        <w:jc w:val="left"/>
      </w:pPr>
      <w:r>
        <w:rPr>
          <w:rFonts w:ascii="Consolas" w:hAnsi="Consolas"/>
          <w:b w:val="0"/>
          <w:i w:val="0"/>
          <w:sz w:val="17"/>
        </w:rPr>
        <w:t>|   (React 19)   | &lt;------------------ |    (Node.js :5000)   |</w:t>
      </w:r>
    </w:p>
    <w:p>
      <w:pPr>
        <w:spacing w:after="0" w:before="0" w:line="300" w:lineRule="auto"/>
        <w:jc w:val="left"/>
      </w:pPr>
      <w:r>
        <w:rPr>
          <w:rFonts w:ascii="Consolas" w:hAnsi="Consolas"/>
          <w:b w:val="0"/>
          <w:i w:val="0"/>
          <w:sz w:val="17"/>
        </w:rPr>
        <w:t>+----------------+    JSON responses   +----------+-----------+</w:t>
      </w:r>
    </w:p>
    <w:p>
      <w:pPr>
        <w:spacing w:after="0" w:before="0" w:line="300" w:lineRule="auto"/>
        <w:jc w:val="left"/>
      </w:pPr>
      <w:r>
        <w:rPr>
          <w:rFonts w:ascii="Consolas" w:hAnsi="Consolas"/>
          <w:b w:val="0"/>
          <w:i w:val="0"/>
          <w:sz w:val="17"/>
        </w:rPr>
        <w:t xml:space="preserve">                                                |</w:t>
      </w:r>
    </w:p>
    <w:p>
      <w:pPr>
        <w:spacing w:after="0" w:before="0" w:line="300" w:lineRule="auto"/>
        <w:jc w:val="left"/>
      </w:pPr>
      <w:r>
        <w:rPr>
          <w:rFonts w:ascii="Consolas" w:hAnsi="Consolas"/>
          <w:b w:val="0"/>
          <w:i w:val="0"/>
          <w:sz w:val="17"/>
        </w:rPr>
        <w:t xml:space="preserve">                                                v</w:t>
      </w:r>
    </w:p>
    <w:p>
      <w:pPr>
        <w:spacing w:after="0" w:before="0" w:line="300" w:lineRule="auto"/>
        <w:jc w:val="left"/>
      </w:pPr>
      <w:r>
        <w:rPr>
          <w:rFonts w:ascii="Consolas" w:hAnsi="Consolas"/>
          <w:b w:val="0"/>
          <w:i w:val="0"/>
          <w:sz w:val="17"/>
        </w:rPr>
        <w:t xml:space="preserve">                                     +----------------------+</w:t>
      </w:r>
    </w:p>
    <w:p>
      <w:pPr>
        <w:spacing w:after="0" w:before="0" w:line="300" w:lineRule="auto"/>
        <w:jc w:val="left"/>
      </w:pPr>
      <w:r>
        <w:rPr>
          <w:rFonts w:ascii="Consolas" w:hAnsi="Consolas"/>
          <w:b w:val="0"/>
          <w:i w:val="0"/>
          <w:sz w:val="17"/>
        </w:rPr>
        <w:t xml:space="preserve">                                     |  MONGODB (Mongoose)  |</w:t>
      </w:r>
    </w:p>
    <w:p>
      <w:pPr>
        <w:spacing w:after="0" w:before="0" w:line="300" w:lineRule="auto"/>
        <w:jc w:val="left"/>
      </w:pPr>
      <w:r>
        <w:rPr>
          <w:rFonts w:ascii="Consolas" w:hAnsi="Consolas"/>
          <w:b w:val="0"/>
          <w:i w:val="0"/>
          <w:sz w:val="17"/>
        </w:rPr>
        <w:t xml:space="preserve">                                     |  assignment store    |</w:t>
      </w:r>
    </w:p>
    <w:p>
      <w:pPr>
        <w:spacing w:after="0" w:before="0" w:line="300" w:lineRule="auto"/>
        <w:jc w:val="left"/>
      </w:pPr>
      <w:r>
        <w:rPr>
          <w:rFonts w:ascii="Consolas" w:hAnsi="Consolas"/>
          <w:b w:val="0"/>
          <w:i w:val="0"/>
          <w:sz w:val="17"/>
        </w:rPr>
        <w:t xml:space="preserve">                                     +----------------------+</w:t>
      </w:r>
    </w:p>
    <w:p>
      <w:pPr>
        <w:spacing w:after="80" w:before="0" w:line="300" w:lineRule="auto"/>
        <w:jc w:val="left"/>
      </w:pPr>
    </w:p>
    <w:p>
      <w:r>
        <w:br w:type="page"/>
      </w:r>
    </w:p>
    <w:p>
      <w:pPr>
        <w:spacing w:after="120" w:before="160" w:line="300" w:lineRule="auto"/>
        <w:jc w:val="left"/>
      </w:pPr>
      <w:r>
        <w:rPr>
          <w:rFonts w:ascii="Times New Roman" w:hAnsi="Times New Roman"/>
          <w:b/>
          <w:i w:val="0"/>
          <w:sz w:val="26"/>
        </w:rPr>
        <w:t>4.4 Data Flow Diagram - Level 1 (Clinical Inference)</w:t>
      </w:r>
    </w:p>
    <w:p>
      <w:pPr>
        <w:spacing w:after="0" w:before="0" w:line="300" w:lineRule="auto"/>
        <w:jc w:val="left"/>
      </w:pPr>
      <w:r>
        <w:rPr>
          <w:rFonts w:ascii="Consolas" w:hAnsi="Consolas"/>
          <w:b w:val="0"/>
          <w:i w:val="0"/>
          <w:sz w:val="17"/>
        </w:rPr>
        <w:t xml:space="preserve"> [Symptom Chips] ---&gt; (Working Memory Facts) ---&gt; [Rule Matcher]</w:t>
      </w:r>
    </w:p>
    <w:p>
      <w:pPr>
        <w:spacing w:after="0" w:before="0" w:line="300" w:lineRule="auto"/>
        <w:jc w:val="left"/>
      </w:pPr>
      <w:r>
        <w:rPr>
          <w:rFonts w:ascii="Consolas" w:hAnsi="Consolas"/>
          <w:b w:val="0"/>
          <w:i w:val="0"/>
          <w:sz w:val="17"/>
        </w:rPr>
        <w:t xml:space="preserve">                                                     |  satisfied / missing</w:t>
      </w:r>
    </w:p>
    <w:p>
      <w:pPr>
        <w:spacing w:after="0" w:before="0" w:line="300" w:lineRule="auto"/>
        <w:jc w:val="left"/>
      </w:pPr>
      <w:r>
        <w:rPr>
          <w:rFonts w:ascii="Consolas" w:hAnsi="Consolas"/>
          <w:b w:val="0"/>
          <w:i w:val="0"/>
          <w:sz w:val="17"/>
        </w:rPr>
        <w:t xml:space="preserve">                                                     v</w:t>
      </w:r>
    </w:p>
    <w:p>
      <w:pPr>
        <w:spacing w:after="0" w:before="0" w:line="300" w:lineRule="auto"/>
        <w:jc w:val="left"/>
      </w:pPr>
      <w:r>
        <w:rPr>
          <w:rFonts w:ascii="Consolas" w:hAnsi="Consolas"/>
          <w:b w:val="0"/>
          <w:i w:val="0"/>
          <w:sz w:val="17"/>
        </w:rPr>
        <w:t xml:space="preserve"> [Vitals Panel] ---&gt; (Vital Facts) --------&gt; [Confidence Calculator]</w:t>
      </w:r>
    </w:p>
    <w:p>
      <w:pPr>
        <w:spacing w:after="0" w:before="0" w:line="300" w:lineRule="auto"/>
        <w:jc w:val="left"/>
      </w:pPr>
      <w:r>
        <w:rPr>
          <w:rFonts w:ascii="Consolas" w:hAnsi="Consolas"/>
          <w:b w:val="0"/>
          <w:i w:val="0"/>
          <w:sz w:val="17"/>
        </w:rPr>
        <w:t xml:space="preserve">                                                     |  ranked diagnoses</w:t>
      </w:r>
    </w:p>
    <w:p>
      <w:pPr>
        <w:spacing w:after="0" w:before="0" w:line="300" w:lineRule="auto"/>
        <w:jc w:val="left"/>
      </w:pPr>
      <w:r>
        <w:rPr>
          <w:rFonts w:ascii="Consolas" w:hAnsi="Consolas"/>
          <w:b w:val="0"/>
          <w:i w:val="0"/>
          <w:sz w:val="17"/>
        </w:rPr>
        <w:t xml:space="preserve">                                                     v</w:t>
      </w:r>
    </w:p>
    <w:p>
      <w:pPr>
        <w:spacing w:after="0" w:before="0" w:line="300" w:lineRule="auto"/>
        <w:jc w:val="left"/>
      </w:pPr>
      <w:r>
        <w:rPr>
          <w:rFonts w:ascii="Consolas" w:hAnsi="Consolas"/>
          <w:b w:val="0"/>
          <w:i w:val="0"/>
          <w:sz w:val="17"/>
        </w:rPr>
        <w:t xml:space="preserve"> [KB Editor] ---&gt; (Production Rules) ------&gt; [EHR Generator] ---&gt; [Report]</w:t>
      </w:r>
    </w:p>
    <w:p>
      <w:pPr>
        <w:spacing w:after="80" w:before="0" w:line="300" w:lineRule="auto"/>
        <w:jc w:val="left"/>
      </w:pPr>
    </w:p>
    <w:p>
      <w:pPr>
        <w:spacing w:after="120" w:before="160" w:line="300" w:lineRule="auto"/>
        <w:jc w:val="left"/>
      </w:pPr>
      <w:r>
        <w:rPr>
          <w:rFonts w:ascii="Times New Roman" w:hAnsi="Times New Roman"/>
          <w:b/>
          <w:i w:val="0"/>
          <w:sz w:val="26"/>
        </w:rPr>
        <w:t>4.5 Use-Case Summary</w:t>
      </w:r>
    </w:p>
    <w:p>
      <w:pPr>
        <w:spacing w:after="80" w:before="0" w:line="300" w:lineRule="auto"/>
        <w:jc w:val="both"/>
      </w:pPr>
      <w:r>
        <w:rPr>
          <w:rFonts w:ascii="Times New Roman" w:hAnsi="Times New Roman"/>
          <w:b w:val="0"/>
          <w:i w:val="0"/>
          <w:sz w:val="24"/>
        </w:rPr>
        <w:t>•  Actor - Student / Practitioner: loads a clinical preset, toggles symptom chips, runs Forward Chaining, executes a Backward Chaining goal deduction, enters patient vitals, and exports the EHR report.</w:t>
      </w:r>
    </w:p>
    <w:p>
      <w:pPr>
        <w:spacing w:after="80" w:before="0" w:line="300" w:lineRule="auto"/>
        <w:jc w:val="both"/>
      </w:pPr>
      <w:r>
        <w:rPr>
          <w:rFonts w:ascii="Times New Roman" w:hAnsi="Times New Roman"/>
          <w:b w:val="0"/>
          <w:i w:val="0"/>
          <w:sz w:val="24"/>
        </w:rPr>
        <w:t>•  Actor - Domain Expert: opens the Knowledge Base Editor, defines a new production rule with required premises and triage level, and appends it to the live knowledge base.</w:t>
      </w:r>
    </w:p>
    <w:p>
      <w:pPr>
        <w:spacing w:after="80" w:before="0" w:line="300" w:lineRule="auto"/>
        <w:jc w:val="both"/>
      </w:pPr>
      <w:r>
        <w:rPr>
          <w:rFonts w:ascii="Times New Roman" w:hAnsi="Times New Roman"/>
          <w:b w:val="0"/>
          <w:i w:val="0"/>
          <w:sz w:val="24"/>
        </w:rPr>
        <w:t>•  Actor - Administrator (Portal): seeds and maintains the ten AI assignment documents in MongoDB through the seed script and REST API.</w:t>
      </w:r>
    </w:p>
    <w:p>
      <w:pPr>
        <w:spacing w:after="120" w:before="160" w:line="300" w:lineRule="auto"/>
        <w:jc w:val="left"/>
      </w:pPr>
      <w:r>
        <w:rPr>
          <w:rFonts w:ascii="Times New Roman" w:hAnsi="Times New Roman"/>
          <w:b/>
          <w:i w:val="0"/>
          <w:sz w:val="26"/>
        </w:rPr>
        <w:t>4.6 Data Model Overview</w:t>
      </w:r>
    </w:p>
    <w:p>
      <w:pPr>
        <w:spacing w:after="160" w:before="0" w:line="300" w:lineRule="auto"/>
        <w:jc w:val="both"/>
      </w:pPr>
      <w:r>
        <w:rPr>
          <w:rFonts w:ascii="Times New Roman" w:hAnsi="Times New Roman"/>
          <w:b w:val="0"/>
          <w:i w:val="0"/>
          <w:sz w:val="24"/>
        </w:rPr>
        <w:t>The clinical layer is represented by five logical entities: Patient Record (name, age, gender, ID), Symptom Fact (percept identifier and category), Production Rule (rule ID, required premises, conclusion, triage, ICD-10 code), Vital Log (timestamped temperature, heart rate, blood pressure, SpO2), and EHR Document (finalized diagnostic summary). The portal layer persists Assignment documents whose schema is detailed in Chapter 7. Relationships are one-to-many: one patient session produces many symptom facts and one EHR document; one knowledge base holds many production rules.</w:t>
      </w:r>
    </w:p>
    <w:p>
      <w:r>
        <w:br w:type="page"/>
      </w:r>
    </w:p>
    <w:p>
      <w:pPr>
        <w:spacing w:after="280" w:before="80" w:line="300" w:lineRule="auto"/>
        <w:jc w:val="center"/>
      </w:pPr>
      <w:r>
        <w:rPr>
          <w:rFonts w:ascii="Times New Roman" w:hAnsi="Times New Roman"/>
          <w:b/>
          <w:i w:val="0"/>
          <w:sz w:val="32"/>
        </w:rPr>
        <w:t>CHAPTER 5: AI BASED CLINICAL DIAGNOSTIC SYSTEMS AND RULE INFERENCE</w:t>
      </w:r>
    </w:p>
    <w:p>
      <w:pPr>
        <w:spacing w:after="120" w:before="160" w:line="300" w:lineRule="auto"/>
        <w:jc w:val="left"/>
      </w:pPr>
      <w:r>
        <w:rPr>
          <w:rFonts w:ascii="Times New Roman" w:hAnsi="Times New Roman"/>
          <w:b/>
          <w:i w:val="0"/>
          <w:sz w:val="26"/>
        </w:rPr>
        <w:t>5.1 Production Rule System Architecture</w:t>
      </w:r>
    </w:p>
    <w:p>
      <w:pPr>
        <w:spacing w:after="160" w:before="0" w:line="300" w:lineRule="auto"/>
        <w:jc w:val="both"/>
      </w:pPr>
      <w:r>
        <w:rPr>
          <w:rFonts w:ascii="Times New Roman" w:hAnsi="Times New Roman"/>
          <w:b w:val="0"/>
          <w:i w:val="0"/>
          <w:sz w:val="24"/>
        </w:rPr>
        <w:t>MediMind represents medical knowledge using production rules of the general form IF (antecedent conditions) THEN (conclusion with certainty), the same knowledge representation used by classical expert systems such as MYCIN and DENDRAL. Each rule binds a set of required symptom percepts to a disease conclusion, a triage urgency, a set of suggested laboratory investigations, a set of clinical precautions, and an ICD-10 classification code.</w:t>
      </w:r>
    </w:p>
    <w:p>
      <w:pPr>
        <w:spacing w:after="0" w:before="0" w:line="300" w:lineRule="auto"/>
        <w:jc w:val="left"/>
      </w:pPr>
      <w:r>
        <w:rPr>
          <w:rFonts w:ascii="Consolas" w:hAnsi="Consolas"/>
          <w:b w:val="0"/>
          <w:i w:val="0"/>
          <w:sz w:val="18"/>
        </w:rPr>
        <w:t>RULE &lt;Rule_ID&gt;:</w:t>
      </w:r>
    </w:p>
    <w:p>
      <w:pPr>
        <w:spacing w:after="0" w:before="0" w:line="300" w:lineRule="auto"/>
        <w:jc w:val="left"/>
      </w:pPr>
      <w:r>
        <w:rPr>
          <w:rFonts w:ascii="Consolas" w:hAnsi="Consolas"/>
          <w:b w:val="0"/>
          <w:i w:val="0"/>
          <w:sz w:val="18"/>
        </w:rPr>
        <w:t xml:space="preserve">  IF   Symptom_1 IS Present</w:t>
      </w:r>
    </w:p>
    <w:p>
      <w:pPr>
        <w:spacing w:after="0" w:before="0" w:line="300" w:lineRule="auto"/>
        <w:jc w:val="left"/>
      </w:pPr>
      <w:r>
        <w:rPr>
          <w:rFonts w:ascii="Consolas" w:hAnsi="Consolas"/>
          <w:b w:val="0"/>
          <w:i w:val="0"/>
          <w:sz w:val="18"/>
        </w:rPr>
        <w:t xml:space="preserve">  AND  Symptom_2 IS Present</w:t>
      </w:r>
    </w:p>
    <w:p>
      <w:pPr>
        <w:spacing w:after="0" w:before="0" w:line="300" w:lineRule="auto"/>
        <w:jc w:val="left"/>
      </w:pPr>
      <w:r>
        <w:rPr>
          <w:rFonts w:ascii="Consolas" w:hAnsi="Consolas"/>
          <w:b w:val="0"/>
          <w:i w:val="0"/>
          <w:sz w:val="18"/>
        </w:rPr>
        <w:t xml:space="preserve">  AND  ... (all required premises present in Working Memory)</w:t>
      </w:r>
    </w:p>
    <w:p>
      <w:pPr>
        <w:spacing w:after="0" w:before="0" w:line="300" w:lineRule="auto"/>
        <w:jc w:val="left"/>
      </w:pPr>
      <w:r>
        <w:rPr>
          <w:rFonts w:ascii="Consolas" w:hAnsi="Consolas"/>
          <w:b w:val="0"/>
          <w:i w:val="0"/>
          <w:sz w:val="18"/>
        </w:rPr>
        <w:t xml:space="preserve">  THEN CONCLUDE Disease = &lt;Disease_Name&gt;</w:t>
      </w:r>
    </w:p>
    <w:p>
      <w:pPr>
        <w:spacing w:after="0" w:before="0" w:line="300" w:lineRule="auto"/>
        <w:jc w:val="left"/>
      </w:pPr>
      <w:r>
        <w:rPr>
          <w:rFonts w:ascii="Consolas" w:hAnsi="Consolas"/>
          <w:b w:val="0"/>
          <w:i w:val="0"/>
          <w:sz w:val="18"/>
        </w:rPr>
        <w:t xml:space="preserve">  AND  TRIAGE = &lt;Emergency | High Risk | Urgent | Routine&gt;</w:t>
      </w:r>
    </w:p>
    <w:p>
      <w:pPr>
        <w:spacing w:after="0" w:before="0" w:line="300" w:lineRule="auto"/>
        <w:jc w:val="left"/>
      </w:pPr>
      <w:r>
        <w:rPr>
          <w:rFonts w:ascii="Consolas" w:hAnsi="Consolas"/>
          <w:b w:val="0"/>
          <w:i w:val="0"/>
          <w:sz w:val="18"/>
        </w:rPr>
        <w:t xml:space="preserve">  AND  SUGGEST &lt;Laboratory Investigations&gt;</w:t>
      </w:r>
    </w:p>
    <w:p>
      <w:pPr>
        <w:spacing w:after="0" w:before="0" w:line="300" w:lineRule="auto"/>
        <w:jc w:val="left"/>
      </w:pPr>
      <w:r>
        <w:rPr>
          <w:rFonts w:ascii="Consolas" w:hAnsi="Consolas"/>
          <w:b w:val="0"/>
          <w:i w:val="0"/>
          <w:sz w:val="18"/>
        </w:rPr>
        <w:t xml:space="preserve">  AND  RECOMMEND &lt;Clinical Precautions&gt;</w:t>
      </w:r>
    </w:p>
    <w:p>
      <w:pPr>
        <w:spacing w:after="0" w:before="0" w:line="300" w:lineRule="auto"/>
        <w:jc w:val="left"/>
      </w:pPr>
      <w:r>
        <w:rPr>
          <w:rFonts w:ascii="Consolas" w:hAnsi="Consolas"/>
          <w:b w:val="0"/>
          <w:i w:val="0"/>
          <w:sz w:val="18"/>
        </w:rPr>
        <w:t xml:space="preserve">  WITH ICD-10 CODE &lt;Code&gt;</w:t>
      </w:r>
    </w:p>
    <w:p>
      <w:pPr>
        <w:spacing w:after="80" w:before="0" w:line="300" w:lineRule="auto"/>
        <w:jc w:val="left"/>
      </w:pPr>
    </w:p>
    <w:p>
      <w:pPr>
        <w:spacing w:after="160" w:before="0" w:line="300" w:lineRule="auto"/>
        <w:jc w:val="both"/>
      </w:pPr>
      <w:r>
        <w:rPr>
          <w:rFonts w:ascii="Times New Roman" w:hAnsi="Times New Roman"/>
          <w:b w:val="0"/>
          <w:i w:val="0"/>
          <w:sz w:val="24"/>
        </w:rPr>
        <w:t>The knowledge base is stored as a JavaScript array of rule objects, which makes it trivially serializable, auditable, and extensible at runtime by the Knowledge Base Editor. Because rules are data rather than code, adding a new disease never requires recompiling or modifying the inference engine.</w:t>
      </w:r>
    </w:p>
    <w:p>
      <w:r>
        <w:br w:type="page"/>
      </w:r>
    </w:p>
    <w:p>
      <w:pPr>
        <w:spacing w:after="120" w:before="160" w:line="300" w:lineRule="auto"/>
        <w:jc w:val="left"/>
      </w:pPr>
      <w:r>
        <w:rPr>
          <w:rFonts w:ascii="Times New Roman" w:hAnsi="Times New Roman"/>
          <w:b/>
          <w:i w:val="0"/>
          <w:sz w:val="26"/>
        </w:rPr>
        <w:t>5.2 Forward Chaining - Data-Driven Inference</w:t>
      </w:r>
    </w:p>
    <w:p>
      <w:pPr>
        <w:spacing w:after="160" w:before="0" w:line="300" w:lineRule="auto"/>
        <w:jc w:val="both"/>
      </w:pPr>
      <w:r>
        <w:rPr>
          <w:rFonts w:ascii="Times New Roman" w:hAnsi="Times New Roman"/>
          <w:b w:val="0"/>
          <w:i w:val="0"/>
          <w:sz w:val="24"/>
        </w:rPr>
        <w:t>Forward Chaining is a data-driven reasoning strategy: reasoning starts from the observed symptoms (facts) and moves toward conclusions (diseases). The MediMind implementation follows the classic recognize-act cycle of production systems:</w:t>
      </w:r>
    </w:p>
    <w:p>
      <w:pPr>
        <w:spacing w:after="80" w:before="0" w:line="300" w:lineRule="auto"/>
        <w:jc w:val="both"/>
      </w:pPr>
      <w:r>
        <w:rPr>
          <w:rFonts w:ascii="Times New Roman" w:hAnsi="Times New Roman"/>
          <w:b w:val="0"/>
          <w:i w:val="0"/>
          <w:sz w:val="24"/>
        </w:rPr>
        <w:t>1. Initialize working memory with the set of symptom facts selected by the user, plus any vital-derived facts (for example fever inserted when temperature &gt; 100.4°F).</w:t>
      </w:r>
    </w:p>
    <w:p>
      <w:pPr>
        <w:spacing w:after="80" w:before="0" w:line="300" w:lineRule="auto"/>
        <w:jc w:val="both"/>
      </w:pPr>
      <w:r>
        <w:rPr>
          <w:rFonts w:ascii="Times New Roman" w:hAnsi="Times New Roman"/>
          <w:b w:val="0"/>
          <w:i w:val="0"/>
          <w:sz w:val="24"/>
        </w:rPr>
        <w:t>2. Match: for every production rule R in the knowledge base, compute the set of satisfied premises (required symptoms present in working memory) and the set of missing premises.</w:t>
      </w:r>
    </w:p>
    <w:p>
      <w:pPr>
        <w:spacing w:after="80" w:before="0" w:line="300" w:lineRule="auto"/>
        <w:jc w:val="both"/>
      </w:pPr>
      <w:r>
        <w:rPr>
          <w:rFonts w:ascii="Times New Roman" w:hAnsi="Times New Roman"/>
          <w:b w:val="0"/>
          <w:i w:val="0"/>
          <w:sz w:val="24"/>
        </w:rPr>
        <w:t>3. Compute confidence: Confidence(R) = (satisfied premises / required premises) x 100, rounded to the nearest integer percentage.</w:t>
      </w:r>
    </w:p>
    <w:p>
      <w:pPr>
        <w:spacing w:after="80" w:before="0" w:line="300" w:lineRule="auto"/>
        <w:jc w:val="both"/>
      </w:pPr>
      <w:r>
        <w:rPr>
          <w:rFonts w:ascii="Times New Roman" w:hAnsi="Times New Roman"/>
          <w:b w:val="0"/>
          <w:i w:val="0"/>
          <w:sz w:val="24"/>
        </w:rPr>
        <w:t>4. Resolve: sort all rules by descending confidence so the most probable differential diagnoses appear first.</w:t>
      </w:r>
    </w:p>
    <w:p>
      <w:pPr>
        <w:spacing w:after="80" w:before="0" w:line="300" w:lineRule="auto"/>
        <w:jc w:val="both"/>
      </w:pPr>
      <w:r>
        <w:rPr>
          <w:rFonts w:ascii="Times New Roman" w:hAnsi="Times New Roman"/>
          <w:b w:val="0"/>
          <w:i w:val="0"/>
          <w:sz w:val="24"/>
        </w:rPr>
        <w:t>5. Fire: any rule whose premises are 100% satisfied is marked CONFIRMED (RULE FIRED); its disease, description, ICD-10 code, investigations, and precautions become eligible for the top-diagnosis banner and the EHR report.</w:t>
      </w:r>
    </w:p>
    <w:p>
      <w:pPr>
        <w:spacing w:after="80" w:before="0" w:line="300" w:lineRule="auto"/>
        <w:jc w:val="both"/>
      </w:pPr>
      <w:r>
        <w:rPr>
          <w:rFonts w:ascii="Times New Roman" w:hAnsi="Times New Roman"/>
          <w:b w:val="0"/>
          <w:i w:val="0"/>
          <w:sz w:val="24"/>
        </w:rPr>
        <w:t>6. Repeat: every subsequent user action (toggling a symptom, editing vitals, adding a rule) recomputes the cycle instantly, giving live what-if diagnostic behaviour.</w:t>
      </w:r>
    </w:p>
    <w:p>
      <w:pPr>
        <w:spacing w:after="160" w:before="0" w:line="300" w:lineRule="auto"/>
        <w:jc w:val="both"/>
      </w:pPr>
      <w:r>
        <w:rPr>
          <w:rFonts w:ascii="Times New Roman" w:hAnsi="Times New Roman"/>
          <w:b w:val="0"/>
          <w:i w:val="0"/>
          <w:sz w:val="24"/>
        </w:rPr>
        <w:t>Because the rule set is small and premises are evaluated with O(1) array membership checks, the whole cycle executes in well under a millisecond, satisfying the sub-100-millisecond non-functional requirement with a large margin.</w:t>
      </w:r>
    </w:p>
    <w:p>
      <w:r>
        <w:br w:type="page"/>
      </w:r>
    </w:p>
    <w:p>
      <w:pPr>
        <w:spacing w:after="120" w:before="160" w:line="300" w:lineRule="auto"/>
        <w:jc w:val="left"/>
      </w:pPr>
      <w:r>
        <w:rPr>
          <w:rFonts w:ascii="Times New Roman" w:hAnsi="Times New Roman"/>
          <w:b/>
          <w:i w:val="0"/>
          <w:sz w:val="26"/>
        </w:rPr>
        <w:t>5.3 Backward Chaining - Goal-Driven Inference</w:t>
      </w:r>
    </w:p>
    <w:p>
      <w:pPr>
        <w:spacing w:after="160" w:before="0" w:line="300" w:lineRule="auto"/>
        <w:jc w:val="both"/>
      </w:pPr>
      <w:r>
        <w:rPr>
          <w:rFonts w:ascii="Times New Roman" w:hAnsi="Times New Roman"/>
          <w:b w:val="0"/>
          <w:i w:val="0"/>
          <w:sz w:val="24"/>
        </w:rPr>
        <w:t>Backward Chaining is a goal-driven strategy: reasoning starts from a hypothesized conclusion (a suspected disease) and works backward to verify the supporting evidence. In clinical practice this corresponds to a differential work-up, where the clinician asks targeted questions to confirm or discard one specific hypothesis. The MediMind implementation is deliberately transparent:</w:t>
      </w:r>
    </w:p>
    <w:p>
      <w:pPr>
        <w:spacing w:after="80" w:before="0" w:line="300" w:lineRule="auto"/>
        <w:jc w:val="both"/>
      </w:pPr>
      <w:r>
        <w:rPr>
          <w:rFonts w:ascii="Times New Roman" w:hAnsi="Times New Roman"/>
          <w:b w:val="0"/>
          <w:i w:val="0"/>
          <w:sz w:val="24"/>
        </w:rPr>
        <w:t>1. The user selects a target goal from the knowledge base (for example R2: Dengue Hemorrhagic Fever).</w:t>
      </w:r>
    </w:p>
    <w:p>
      <w:pPr>
        <w:spacing w:after="80" w:before="0" w:line="300" w:lineRule="auto"/>
        <w:jc w:val="both"/>
      </w:pPr>
      <w:r>
        <w:rPr>
          <w:rFonts w:ascii="Times New Roman" w:hAnsi="Times New Roman"/>
          <w:b w:val="0"/>
          <w:i w:val="0"/>
          <w:sz w:val="24"/>
        </w:rPr>
        <w:t>2. The engine retrieves the rule’s required premise list and partitions it into evidence present (premises already in working memory) and missing required evidence.</w:t>
      </w:r>
    </w:p>
    <w:p>
      <w:pPr>
        <w:spacing w:after="80" w:before="0" w:line="300" w:lineRule="auto"/>
        <w:jc w:val="both"/>
      </w:pPr>
      <w:r>
        <w:rPr>
          <w:rFonts w:ascii="Times New Roman" w:hAnsi="Times New Roman"/>
          <w:b w:val="0"/>
          <w:i w:val="0"/>
          <w:sz w:val="24"/>
        </w:rPr>
        <w:t>3. The hypothesis is PROVEN when every required premise is present; otherwise it is declared INCONCLUSIVE together with the achieved confidence percentage and the exact list of missing symptoms to investigate.</w:t>
      </w:r>
    </w:p>
    <w:p>
      <w:pPr>
        <w:spacing w:after="80" w:before="0" w:line="300" w:lineRule="auto"/>
        <w:jc w:val="both"/>
      </w:pPr>
      <w:r>
        <w:rPr>
          <w:rFonts w:ascii="Times New Roman" w:hAnsi="Times New Roman"/>
          <w:b w:val="0"/>
          <w:i w:val="0"/>
          <w:sz w:val="24"/>
        </w:rPr>
        <w:t>4. The full trace (goal, present evidence, missing evidence, confidence) is displayed to the user, preserving complete explainability of the decision.</w:t>
      </w:r>
    </w:p>
    <w:p>
      <w:pPr>
        <w:spacing w:after="160" w:before="0" w:line="300" w:lineRule="auto"/>
        <w:jc w:val="both"/>
      </w:pPr>
      <w:r>
        <w:rPr>
          <w:rFonts w:ascii="Times New Roman" w:hAnsi="Times New Roman"/>
          <w:b w:val="0"/>
          <w:i w:val="0"/>
          <w:sz w:val="24"/>
        </w:rPr>
        <w:t>This design turns the backward chaining module into a teaching tool as much as a diagnostic one: students can see precisely which clinical question would confirm or refute each hypothesis, mirroring how laboratory investigations are ordered in practice.</w:t>
      </w:r>
    </w:p>
    <w:p>
      <w:r>
        <w:br w:type="page"/>
      </w:r>
    </w:p>
    <w:p>
      <w:pPr>
        <w:spacing w:after="120" w:before="160" w:line="300" w:lineRule="auto"/>
        <w:jc w:val="left"/>
      </w:pPr>
      <w:r>
        <w:rPr>
          <w:rFonts w:ascii="Times New Roman" w:hAnsi="Times New Roman"/>
          <w:b/>
          <w:i w:val="0"/>
          <w:sz w:val="26"/>
        </w:rPr>
        <w:t>5.4 Forward Chaining versus Backward Chaining</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160"/>
            <w:shd w:fill="F2F2F2"/>
          </w:tcPr>
          <w:p>
            <w:pPr>
              <w:spacing w:after="40" w:before="40"/>
              <w:jc w:val="center"/>
            </w:pPr>
            <w:r/>
            <w:r>
              <w:rPr>
                <w:rFonts w:ascii="Times New Roman" w:hAnsi="Times New Roman"/>
                <w:b/>
                <w:sz w:val="22"/>
              </w:rPr>
              <w:t>Feature</w:t>
            </w:r>
          </w:p>
        </w:tc>
        <w:tc>
          <w:tcPr>
            <w:tcW w:type="dxa" w:w="3816"/>
            <w:shd w:fill="F2F2F2"/>
          </w:tcPr>
          <w:p>
            <w:pPr>
              <w:spacing w:after="40" w:before="40"/>
              <w:jc w:val="center"/>
            </w:pPr>
            <w:r/>
            <w:r>
              <w:rPr>
                <w:rFonts w:ascii="Times New Roman" w:hAnsi="Times New Roman"/>
                <w:b/>
                <w:sz w:val="22"/>
              </w:rPr>
              <w:t>Forward Chaining</w:t>
            </w:r>
          </w:p>
        </w:tc>
        <w:tc>
          <w:tcPr>
            <w:tcW w:type="dxa" w:w="3816"/>
            <w:shd w:fill="F2F2F2"/>
          </w:tcPr>
          <w:p>
            <w:pPr>
              <w:spacing w:after="40" w:before="40"/>
              <w:jc w:val="center"/>
            </w:pPr>
            <w:r/>
            <w:r>
              <w:rPr>
                <w:rFonts w:ascii="Times New Roman" w:hAnsi="Times New Roman"/>
                <w:b/>
                <w:sz w:val="22"/>
              </w:rPr>
              <w:t>Backward Chaining</w:t>
            </w:r>
          </w:p>
        </w:tc>
      </w:tr>
      <w:tr>
        <w:tc>
          <w:tcPr>
            <w:tcW w:type="dxa" w:w="2160"/>
          </w:tcPr>
          <w:p>
            <w:pPr>
              <w:spacing w:after="40" w:before="40"/>
            </w:pPr>
            <w:r/>
            <w:r>
              <w:rPr>
                <w:rFonts w:ascii="Times New Roman" w:hAnsi="Times New Roman"/>
                <w:b/>
                <w:sz w:val="22"/>
              </w:rPr>
              <w:t>Search Strategy</w:t>
            </w:r>
          </w:p>
        </w:tc>
        <w:tc>
          <w:tcPr>
            <w:tcW w:type="dxa" w:w="3816"/>
          </w:tcPr>
          <w:p>
            <w:pPr>
              <w:spacing w:after="40" w:before="40"/>
            </w:pPr>
            <w:r/>
            <w:r>
              <w:rPr>
                <w:rFonts w:ascii="Times New Roman" w:hAnsi="Times New Roman"/>
                <w:b w:val="0"/>
                <w:sz w:val="22"/>
              </w:rPr>
              <w:t>Data-driven (Symptoms → Disease)</w:t>
            </w:r>
          </w:p>
        </w:tc>
        <w:tc>
          <w:tcPr>
            <w:tcW w:type="dxa" w:w="3816"/>
          </w:tcPr>
          <w:p>
            <w:pPr>
              <w:spacing w:after="40" w:before="40"/>
            </w:pPr>
            <w:r/>
            <w:r>
              <w:rPr>
                <w:rFonts w:ascii="Times New Roman" w:hAnsi="Times New Roman"/>
                <w:b w:val="0"/>
                <w:sz w:val="22"/>
              </w:rPr>
              <w:t>Goal-driven (Disease Hypothesis → Symptoms)</w:t>
            </w:r>
          </w:p>
        </w:tc>
      </w:tr>
      <w:tr>
        <w:tc>
          <w:tcPr>
            <w:tcW w:type="dxa" w:w="2160"/>
          </w:tcPr>
          <w:p>
            <w:pPr>
              <w:spacing w:after="40" w:before="40"/>
            </w:pPr>
            <w:r/>
            <w:r>
              <w:rPr>
                <w:rFonts w:ascii="Times New Roman" w:hAnsi="Times New Roman"/>
                <w:b/>
                <w:sz w:val="22"/>
              </w:rPr>
              <w:t>Starting Point</w:t>
            </w:r>
          </w:p>
        </w:tc>
        <w:tc>
          <w:tcPr>
            <w:tcW w:type="dxa" w:w="3816"/>
          </w:tcPr>
          <w:p>
            <w:pPr>
              <w:spacing w:after="40" w:before="40"/>
            </w:pPr>
            <w:r/>
            <w:r>
              <w:rPr>
                <w:rFonts w:ascii="Times New Roman" w:hAnsi="Times New Roman"/>
                <w:b w:val="0"/>
                <w:sz w:val="22"/>
              </w:rPr>
              <w:t>Observed patient symptoms and vitals</w:t>
            </w:r>
          </w:p>
        </w:tc>
        <w:tc>
          <w:tcPr>
            <w:tcW w:type="dxa" w:w="3816"/>
          </w:tcPr>
          <w:p>
            <w:pPr>
              <w:spacing w:after="40" w:before="40"/>
            </w:pPr>
            <w:r/>
            <w:r>
              <w:rPr>
                <w:rFonts w:ascii="Times New Roman" w:hAnsi="Times New Roman"/>
                <w:b w:val="0"/>
                <w:sz w:val="22"/>
              </w:rPr>
              <w:t>Suspected target disease</w:t>
            </w:r>
          </w:p>
        </w:tc>
      </w:tr>
      <w:tr>
        <w:tc>
          <w:tcPr>
            <w:tcW w:type="dxa" w:w="2160"/>
          </w:tcPr>
          <w:p>
            <w:pPr>
              <w:spacing w:after="40" w:before="40"/>
            </w:pPr>
            <w:r/>
            <w:r>
              <w:rPr>
                <w:rFonts w:ascii="Times New Roman" w:hAnsi="Times New Roman"/>
                <w:b/>
                <w:sz w:val="22"/>
              </w:rPr>
              <w:t>Clinical Role</w:t>
            </w:r>
          </w:p>
        </w:tc>
        <w:tc>
          <w:tcPr>
            <w:tcW w:type="dxa" w:w="3816"/>
          </w:tcPr>
          <w:p>
            <w:pPr>
              <w:spacing w:after="40" w:before="40"/>
            </w:pPr>
            <w:r/>
            <w:r>
              <w:rPr>
                <w:rFonts w:ascii="Times New Roman" w:hAnsi="Times New Roman"/>
                <w:b w:val="0"/>
                <w:sz w:val="22"/>
              </w:rPr>
              <w:t>Initial diagnostic discovery and triage</w:t>
            </w:r>
          </w:p>
        </w:tc>
        <w:tc>
          <w:tcPr>
            <w:tcW w:type="dxa" w:w="3816"/>
          </w:tcPr>
          <w:p>
            <w:pPr>
              <w:spacing w:after="40" w:before="40"/>
            </w:pPr>
            <w:r/>
            <w:r>
              <w:rPr>
                <w:rFonts w:ascii="Times New Roman" w:hAnsi="Times New Roman"/>
                <w:b w:val="0"/>
                <w:sz w:val="22"/>
              </w:rPr>
              <w:t>Differential confirmation and work-up</w:t>
            </w:r>
          </w:p>
        </w:tc>
      </w:tr>
      <w:tr>
        <w:tc>
          <w:tcPr>
            <w:tcW w:type="dxa" w:w="2160"/>
          </w:tcPr>
          <w:p>
            <w:pPr>
              <w:spacing w:after="40" w:before="40"/>
            </w:pPr>
            <w:r/>
            <w:r>
              <w:rPr>
                <w:rFonts w:ascii="Times New Roman" w:hAnsi="Times New Roman"/>
                <w:b/>
                <w:sz w:val="22"/>
              </w:rPr>
              <w:t>User Interaction</w:t>
            </w:r>
          </w:p>
        </w:tc>
        <w:tc>
          <w:tcPr>
            <w:tcW w:type="dxa" w:w="3816"/>
          </w:tcPr>
          <w:p>
            <w:pPr>
              <w:spacing w:after="40" w:before="40"/>
            </w:pPr>
            <w:r/>
            <w:r>
              <w:rPr>
                <w:rFonts w:ascii="Times New Roman" w:hAnsi="Times New Roman"/>
                <w:b w:val="0"/>
                <w:sz w:val="22"/>
              </w:rPr>
              <w:t>User selects all known symptoms</w:t>
            </w:r>
          </w:p>
        </w:tc>
        <w:tc>
          <w:tcPr>
            <w:tcW w:type="dxa" w:w="3816"/>
          </w:tcPr>
          <w:p>
            <w:pPr>
              <w:spacing w:after="40" w:before="40"/>
            </w:pPr>
            <w:r/>
            <w:r>
              <w:rPr>
                <w:rFonts w:ascii="Times New Roman" w:hAnsi="Times New Roman"/>
                <w:b w:val="0"/>
                <w:sz w:val="22"/>
              </w:rPr>
              <w:t>System reports targeted missing evidence</w:t>
            </w:r>
          </w:p>
        </w:tc>
      </w:tr>
      <w:tr>
        <w:tc>
          <w:tcPr>
            <w:tcW w:type="dxa" w:w="2160"/>
          </w:tcPr>
          <w:p>
            <w:pPr>
              <w:spacing w:after="40" w:before="40"/>
            </w:pPr>
            <w:r/>
            <w:r>
              <w:rPr>
                <w:rFonts w:ascii="Times New Roman" w:hAnsi="Times New Roman"/>
                <w:b/>
                <w:sz w:val="22"/>
              </w:rPr>
              <w:t>Output</w:t>
            </w:r>
          </w:p>
        </w:tc>
        <w:tc>
          <w:tcPr>
            <w:tcW w:type="dxa" w:w="3816"/>
          </w:tcPr>
          <w:p>
            <w:pPr>
              <w:spacing w:after="40" w:before="40"/>
            </w:pPr>
            <w:r/>
            <w:r>
              <w:rPr>
                <w:rFonts w:ascii="Times New Roman" w:hAnsi="Times New Roman"/>
                <w:b w:val="0"/>
                <w:sz w:val="22"/>
              </w:rPr>
              <w:t>Ranked list of all matching diseases with confidence</w:t>
            </w:r>
          </w:p>
        </w:tc>
        <w:tc>
          <w:tcPr>
            <w:tcW w:type="dxa" w:w="3816"/>
          </w:tcPr>
          <w:p>
            <w:pPr>
              <w:spacing w:after="40" w:before="40"/>
            </w:pPr>
            <w:r/>
            <w:r>
              <w:rPr>
                <w:rFonts w:ascii="Times New Roman" w:hAnsi="Times New Roman"/>
                <w:b w:val="0"/>
                <w:sz w:val="22"/>
              </w:rPr>
              <w:t>Proof or refutation of one hypothesis with trace</w:t>
            </w:r>
          </w:p>
        </w:tc>
      </w:tr>
    </w:tbl>
    <w:p>
      <w:pPr>
        <w:spacing w:after="80" w:before="0" w:line="300" w:lineRule="auto"/>
        <w:jc w:val="left"/>
      </w:pPr>
    </w:p>
    <w:p>
      <w:pPr>
        <w:spacing w:after="120" w:before="160" w:line="300" w:lineRule="auto"/>
        <w:jc w:val="left"/>
      </w:pPr>
      <w:r>
        <w:rPr>
          <w:rFonts w:ascii="Times New Roman" w:hAnsi="Times New Roman"/>
          <w:b/>
          <w:i w:val="0"/>
          <w:sz w:val="26"/>
        </w:rPr>
        <w:t>5.5 Confidence (Certainty Factor) Computation</w:t>
      </w:r>
    </w:p>
    <w:p>
      <w:pPr>
        <w:spacing w:after="160" w:before="0" w:line="300" w:lineRule="auto"/>
        <w:jc w:val="both"/>
      </w:pPr>
      <w:r>
        <w:rPr>
          <w:rFonts w:ascii="Times New Roman" w:hAnsi="Times New Roman"/>
          <w:b w:val="0"/>
          <w:i w:val="0"/>
          <w:sz w:val="24"/>
        </w:rPr>
        <w:t>Each rule receives a certainty score equal to the fraction of its required premises satisfied by working memory: CF(R) = |satisfied(R) ∩ WM| / |required(R)| x 100%. A rule fires only at 100%. For example, selecting Fever, Chills and Sweating satisfies all three premises of R1 (Malaria), so Malaria is CONFIRMED at 100% and is ranked first; R6 (Viral Exhaustion) simultaneously reaches 33% because only the fever premise is present, correctly appearing far lower in the differential ranking. This single, transparent formula gives examiners and clinicians a fully traceable justification for every displayed score.</w:t>
      </w:r>
    </w:p>
    <w:p>
      <w:r>
        <w:br w:type="page"/>
      </w:r>
    </w:p>
    <w:p>
      <w:pPr>
        <w:spacing w:after="280" w:before="80" w:line="300" w:lineRule="auto"/>
        <w:jc w:val="center"/>
      </w:pPr>
      <w:r>
        <w:rPr>
          <w:rFonts w:ascii="Times New Roman" w:hAnsi="Times New Roman"/>
          <w:b/>
          <w:i w:val="0"/>
          <w:sz w:val="32"/>
        </w:rPr>
        <w:t>CHAPTER 6: KNOWLEDGE BASE AND WORKING MEMORY MANAGEMENT</w:t>
      </w:r>
    </w:p>
    <w:p>
      <w:pPr>
        <w:spacing w:after="120" w:before="160" w:line="300" w:lineRule="auto"/>
        <w:jc w:val="left"/>
      </w:pPr>
      <w:r>
        <w:rPr>
          <w:rFonts w:ascii="Times New Roman" w:hAnsi="Times New Roman"/>
          <w:b/>
          <w:i w:val="0"/>
          <w:sz w:val="26"/>
        </w:rPr>
        <w:t>6.1 Knowledge Representation Strategy</w:t>
      </w:r>
    </w:p>
    <w:p>
      <w:pPr>
        <w:spacing w:after="160" w:before="0" w:line="300" w:lineRule="auto"/>
        <w:jc w:val="both"/>
      </w:pPr>
      <w:r>
        <w:rPr>
          <w:rFonts w:ascii="Times New Roman" w:hAnsi="Times New Roman"/>
          <w:b w:val="0"/>
          <w:i w:val="0"/>
          <w:sz w:val="24"/>
        </w:rPr>
        <w:t>The knowledge base separates three concerns: the symptom catalog (the vocabulary of percepts), the production rules (the diagnostic knowledge), and the working memory (the current patient state). The symptom catalog defines sixteen structured percepts, each with a stable identifier, a clinician-readable label, and a body-system category, which drives the filterable chip interface and the Knowledge Base Editor premise picker.</w:t>
      </w:r>
    </w:p>
    <w:tbl>
      <w:tblPr>
        <w:tblStyle w:val="TableGrid"/>
        <w:tblW w:type="auto" w:w="0"/>
        <w:jc w:val="center"/>
        <w:tblLayout w:type="fixed"/>
        <w:tblLook w:firstColumn="1" w:firstRow="1" w:lastColumn="0" w:lastRow="0" w:noHBand="0" w:noVBand="1" w:val="04A0"/>
      </w:tblPr>
      <w:tblGrid>
        <w:gridCol w:w="4968"/>
        <w:gridCol w:w="4968"/>
      </w:tblGrid>
      <w:tr>
        <w:tc>
          <w:tcPr>
            <w:tcW w:type="dxa" w:w="2232"/>
            <w:shd w:fill="F2F2F2"/>
          </w:tcPr>
          <w:p>
            <w:pPr>
              <w:spacing w:after="40" w:before="40"/>
              <w:jc w:val="center"/>
            </w:pPr>
            <w:r/>
            <w:r>
              <w:rPr>
                <w:rFonts w:ascii="Times New Roman" w:hAnsi="Times New Roman"/>
                <w:b/>
                <w:sz w:val="22"/>
              </w:rPr>
              <w:t>Category</w:t>
            </w:r>
          </w:p>
        </w:tc>
        <w:tc>
          <w:tcPr>
            <w:tcW w:type="dxa" w:w="7560"/>
            <w:shd w:fill="F2F2F2"/>
          </w:tcPr>
          <w:p>
            <w:pPr>
              <w:spacing w:after="40" w:before="40"/>
              <w:jc w:val="center"/>
            </w:pPr>
            <w:r/>
            <w:r>
              <w:rPr>
                <w:rFonts w:ascii="Times New Roman" w:hAnsi="Times New Roman"/>
                <w:b/>
                <w:sz w:val="22"/>
              </w:rPr>
              <w:t>Structured Symptom Percepts</w:t>
            </w:r>
          </w:p>
        </w:tc>
      </w:tr>
      <w:tr>
        <w:tc>
          <w:tcPr>
            <w:tcW w:type="dxa" w:w="2232"/>
          </w:tcPr>
          <w:p>
            <w:pPr>
              <w:spacing w:after="40" w:before="40"/>
            </w:pPr>
            <w:r/>
            <w:r>
              <w:rPr>
                <w:rFonts w:ascii="Times New Roman" w:hAnsi="Times New Roman"/>
                <w:b w:val="0"/>
                <w:sz w:val="22"/>
              </w:rPr>
              <w:t>Systemic</w:t>
            </w:r>
          </w:p>
        </w:tc>
        <w:tc>
          <w:tcPr>
            <w:tcW w:type="dxa" w:w="7560"/>
          </w:tcPr>
          <w:p>
            <w:pPr>
              <w:spacing w:after="40" w:before="40"/>
            </w:pPr>
            <w:r/>
            <w:r>
              <w:rPr>
                <w:rFonts w:ascii="Times New Roman" w:hAnsi="Times New Roman"/>
                <w:b w:val="0"/>
                <w:sz w:val="22"/>
              </w:rPr>
              <w:t>High Fever (&gt;101°F), Severe Chills &amp; Shivering, Profuse Diaphoresis (Sweating), Acute Systemic Fatigue, Extreme Physical Weakness</w:t>
            </w:r>
          </w:p>
        </w:tc>
      </w:tr>
      <w:tr>
        <w:tc>
          <w:tcPr>
            <w:tcW w:type="dxa" w:w="2232"/>
          </w:tcPr>
          <w:p>
            <w:pPr>
              <w:spacing w:after="40" w:before="40"/>
            </w:pPr>
            <w:r/>
            <w:r>
              <w:rPr>
                <w:rFonts w:ascii="Times New Roman" w:hAnsi="Times New Roman"/>
                <w:b w:val="0"/>
                <w:sz w:val="22"/>
              </w:rPr>
              <w:t>Respiratory</w:t>
            </w:r>
          </w:p>
        </w:tc>
        <w:tc>
          <w:tcPr>
            <w:tcW w:type="dxa" w:w="7560"/>
          </w:tcPr>
          <w:p>
            <w:pPr>
              <w:spacing w:after="40" w:before="40"/>
            </w:pPr>
            <w:r/>
            <w:r>
              <w:rPr>
                <w:rFonts w:ascii="Times New Roman" w:hAnsi="Times New Roman"/>
                <w:b w:val="0"/>
                <w:sz w:val="22"/>
              </w:rPr>
              <w:t>Dry Persistent Cough, Anosmia (Loss of Smell/Taste), Frequent Sneezing, Rhinorrhea (Runny Nose), Dyspnea (Shortness of Breath)</w:t>
            </w:r>
          </w:p>
        </w:tc>
      </w:tr>
      <w:tr>
        <w:tc>
          <w:tcPr>
            <w:tcW w:type="dxa" w:w="2232"/>
          </w:tcPr>
          <w:p>
            <w:pPr>
              <w:spacing w:after="40" w:before="40"/>
            </w:pPr>
            <w:r/>
            <w:r>
              <w:rPr>
                <w:rFonts w:ascii="Times New Roman" w:hAnsi="Times New Roman"/>
                <w:b w:val="0"/>
                <w:sz w:val="22"/>
              </w:rPr>
              <w:t>Gastrointestinal</w:t>
            </w:r>
          </w:p>
        </w:tc>
        <w:tc>
          <w:tcPr>
            <w:tcW w:type="dxa" w:w="7560"/>
          </w:tcPr>
          <w:p>
            <w:pPr>
              <w:spacing w:after="40" w:before="40"/>
            </w:pPr>
            <w:r/>
            <w:r>
              <w:rPr>
                <w:rFonts w:ascii="Times New Roman" w:hAnsi="Times New Roman"/>
                <w:b w:val="0"/>
                <w:sz w:val="22"/>
              </w:rPr>
              <w:t>Abdominal Cramps / Pain, Nausea &amp; Vomiting</w:t>
            </w:r>
          </w:p>
        </w:tc>
      </w:tr>
      <w:tr>
        <w:tc>
          <w:tcPr>
            <w:tcW w:type="dxa" w:w="2232"/>
          </w:tcPr>
          <w:p>
            <w:pPr>
              <w:spacing w:after="40" w:before="40"/>
            </w:pPr>
            <w:r/>
            <w:r>
              <w:rPr>
                <w:rFonts w:ascii="Times New Roman" w:hAnsi="Times New Roman"/>
                <w:b w:val="0"/>
                <w:sz w:val="22"/>
              </w:rPr>
              <w:t>Neuro &amp; Muscular</w:t>
            </w:r>
          </w:p>
        </w:tc>
        <w:tc>
          <w:tcPr>
            <w:tcW w:type="dxa" w:w="7560"/>
          </w:tcPr>
          <w:p>
            <w:pPr>
              <w:spacing w:after="40" w:before="40"/>
            </w:pPr>
            <w:r/>
            <w:r>
              <w:rPr>
                <w:rFonts w:ascii="Times New Roman" w:hAnsi="Times New Roman"/>
                <w:b w:val="0"/>
                <w:sz w:val="22"/>
              </w:rPr>
              <w:t>Intense Retro-orbital Headache, Severe Joint &amp; Muscle Ache (Breakbone), Petechial Skin Rash</w:t>
            </w:r>
          </w:p>
        </w:tc>
      </w:tr>
    </w:tbl>
    <w:p>
      <w:pPr>
        <w:spacing w:after="80" w:before="0" w:line="300" w:lineRule="auto"/>
        <w:jc w:val="left"/>
      </w:pPr>
    </w:p>
    <w:p>
      <w:pPr>
        <w:spacing w:after="120" w:before="160" w:line="300" w:lineRule="auto"/>
        <w:jc w:val="left"/>
      </w:pPr>
      <w:r>
        <w:rPr>
          <w:rFonts w:ascii="Times New Roman" w:hAnsi="Times New Roman"/>
          <w:b/>
          <w:i w:val="0"/>
          <w:sz w:val="26"/>
        </w:rPr>
        <w:t>6.2 Data Entities</w:t>
      </w:r>
    </w:p>
    <w:tbl>
      <w:tblPr>
        <w:tblStyle w:val="TableGrid"/>
        <w:tblW w:type="auto" w:w="0"/>
        <w:jc w:val="center"/>
        <w:tblLayout w:type="fixed"/>
        <w:tblLook w:firstColumn="1" w:firstRow="1" w:lastColumn="0" w:lastRow="0" w:noHBand="0" w:noVBand="1" w:val="04A0"/>
      </w:tblPr>
      <w:tblGrid>
        <w:gridCol w:w="4968"/>
        <w:gridCol w:w="4968"/>
      </w:tblGrid>
      <w:tr>
        <w:tc>
          <w:tcPr>
            <w:tcW w:type="dxa" w:w="2232"/>
            <w:shd w:fill="F2F2F2"/>
          </w:tcPr>
          <w:p>
            <w:pPr>
              <w:spacing w:after="40" w:before="40"/>
              <w:jc w:val="center"/>
            </w:pPr>
            <w:r/>
            <w:r>
              <w:rPr>
                <w:rFonts w:ascii="Times New Roman" w:hAnsi="Times New Roman"/>
                <w:b/>
                <w:sz w:val="22"/>
              </w:rPr>
              <w:t>Entity</w:t>
            </w:r>
          </w:p>
        </w:tc>
        <w:tc>
          <w:tcPr>
            <w:tcW w:type="dxa" w:w="7560"/>
            <w:shd w:fill="F2F2F2"/>
          </w:tcPr>
          <w:p>
            <w:pPr>
              <w:spacing w:after="40" w:before="40"/>
              <w:jc w:val="center"/>
            </w:pPr>
            <w:r/>
            <w:r>
              <w:rPr>
                <w:rFonts w:ascii="Times New Roman" w:hAnsi="Times New Roman"/>
                <w:b/>
                <w:sz w:val="22"/>
              </w:rPr>
              <w:t>Description &amp; Purpose</w:t>
            </w:r>
          </w:p>
        </w:tc>
      </w:tr>
      <w:tr>
        <w:tc>
          <w:tcPr>
            <w:tcW w:type="dxa" w:w="2232"/>
          </w:tcPr>
          <w:p>
            <w:pPr>
              <w:spacing w:after="40" w:before="40"/>
            </w:pPr>
            <w:r/>
            <w:r>
              <w:rPr>
                <w:rFonts w:ascii="Times New Roman" w:hAnsi="Times New Roman"/>
                <w:b w:val="0"/>
                <w:sz w:val="22"/>
              </w:rPr>
              <w:t>Patient Record</w:t>
            </w:r>
          </w:p>
        </w:tc>
        <w:tc>
          <w:tcPr>
            <w:tcW w:type="dxa" w:w="7560"/>
          </w:tcPr>
          <w:p>
            <w:pPr>
              <w:spacing w:after="40" w:before="40"/>
            </w:pPr>
            <w:r/>
            <w:r>
              <w:rPr>
                <w:rFonts w:ascii="Times New Roman" w:hAnsi="Times New Roman"/>
                <w:b w:val="0"/>
                <w:sz w:val="22"/>
              </w:rPr>
              <w:t>Stores patient demographic information (name, age, gender, report ID) used on the EHR document.</w:t>
            </w:r>
          </w:p>
        </w:tc>
      </w:tr>
      <w:tr>
        <w:tc>
          <w:tcPr>
            <w:tcW w:type="dxa" w:w="2232"/>
          </w:tcPr>
          <w:p>
            <w:pPr>
              <w:spacing w:after="40" w:before="40"/>
            </w:pPr>
            <w:r/>
            <w:r>
              <w:rPr>
                <w:rFonts w:ascii="Times New Roman" w:hAnsi="Times New Roman"/>
                <w:b w:val="0"/>
                <w:sz w:val="22"/>
              </w:rPr>
              <w:t>Symptom Fact</w:t>
            </w:r>
          </w:p>
        </w:tc>
        <w:tc>
          <w:tcPr>
            <w:tcW w:type="dxa" w:w="7560"/>
          </w:tcPr>
          <w:p>
            <w:pPr>
              <w:spacing w:after="40" w:before="40"/>
            </w:pPr>
            <w:r/>
            <w:r>
              <w:rPr>
                <w:rFonts w:ascii="Times New Roman" w:hAnsi="Times New Roman"/>
                <w:b w:val="0"/>
                <w:sz w:val="22"/>
              </w:rPr>
              <w:t>Represents an observed clinical percept placed into working memory by chip selection or vital auto-detection.</w:t>
            </w:r>
          </w:p>
        </w:tc>
      </w:tr>
      <w:tr>
        <w:tc>
          <w:tcPr>
            <w:tcW w:type="dxa" w:w="2232"/>
          </w:tcPr>
          <w:p>
            <w:pPr>
              <w:spacing w:after="40" w:before="40"/>
            </w:pPr>
            <w:r/>
            <w:r>
              <w:rPr>
                <w:rFonts w:ascii="Times New Roman" w:hAnsi="Times New Roman"/>
                <w:b w:val="0"/>
                <w:sz w:val="22"/>
              </w:rPr>
              <w:t>Production Rule</w:t>
            </w:r>
          </w:p>
        </w:tc>
        <w:tc>
          <w:tcPr>
            <w:tcW w:type="dxa" w:w="7560"/>
          </w:tcPr>
          <w:p>
            <w:pPr>
              <w:spacing w:after="40" w:before="40"/>
            </w:pPr>
            <w:r/>
            <w:r>
              <w:rPr>
                <w:rFonts w:ascii="Times New Roman" w:hAnsi="Times New Roman"/>
                <w:b w:val="0"/>
                <w:sz w:val="22"/>
              </w:rPr>
              <w:t>Stores antecedent conditions (IF), disease conclusion (THEN), triage urgency, ICD-10 code, investigations and precautions.</w:t>
            </w:r>
          </w:p>
        </w:tc>
      </w:tr>
      <w:tr>
        <w:tc>
          <w:tcPr>
            <w:tcW w:type="dxa" w:w="2232"/>
          </w:tcPr>
          <w:p>
            <w:pPr>
              <w:spacing w:after="40" w:before="40"/>
            </w:pPr>
            <w:r/>
            <w:r>
              <w:rPr>
                <w:rFonts w:ascii="Times New Roman" w:hAnsi="Times New Roman"/>
                <w:b w:val="0"/>
                <w:sz w:val="22"/>
              </w:rPr>
              <w:t>Vital Log</w:t>
            </w:r>
          </w:p>
        </w:tc>
        <w:tc>
          <w:tcPr>
            <w:tcW w:type="dxa" w:w="7560"/>
          </w:tcPr>
          <w:p>
            <w:pPr>
              <w:spacing w:after="40" w:before="40"/>
            </w:pPr>
            <w:r/>
            <w:r>
              <w:rPr>
                <w:rFonts w:ascii="Times New Roman" w:hAnsi="Times New Roman"/>
                <w:b w:val="0"/>
                <w:sz w:val="22"/>
              </w:rPr>
              <w:t>Holds the current physiological parameters (Temp, HR, BP, SpO2) with threshold-based anomaly flags.</w:t>
            </w:r>
          </w:p>
        </w:tc>
      </w:tr>
      <w:tr>
        <w:tc>
          <w:tcPr>
            <w:tcW w:type="dxa" w:w="2232"/>
          </w:tcPr>
          <w:p>
            <w:pPr>
              <w:spacing w:after="40" w:before="40"/>
            </w:pPr>
            <w:r/>
            <w:r>
              <w:rPr>
                <w:rFonts w:ascii="Times New Roman" w:hAnsi="Times New Roman"/>
                <w:b w:val="0"/>
                <w:sz w:val="22"/>
              </w:rPr>
              <w:t>EHR Document</w:t>
            </w:r>
          </w:p>
        </w:tc>
        <w:tc>
          <w:tcPr>
            <w:tcW w:type="dxa" w:w="7560"/>
          </w:tcPr>
          <w:p>
            <w:pPr>
              <w:spacing w:after="40" w:before="40"/>
            </w:pPr>
            <w:r/>
            <w:r>
              <w:rPr>
                <w:rFonts w:ascii="Times New Roman" w:hAnsi="Times New Roman"/>
                <w:b w:val="0"/>
                <w:sz w:val="22"/>
              </w:rPr>
              <w:t>The finalized diagnostic summary assembled from the confirmed diagnosis and patient context.</w:t>
            </w:r>
          </w:p>
        </w:tc>
      </w:tr>
    </w:tbl>
    <w:p>
      <w:pPr>
        <w:spacing w:after="80" w:before="0" w:line="300" w:lineRule="auto"/>
        <w:jc w:val="left"/>
      </w:pPr>
    </w:p>
    <w:p>
      <w:r>
        <w:br w:type="page"/>
      </w:r>
    </w:p>
    <w:p>
      <w:pPr>
        <w:spacing w:after="120" w:before="160" w:line="300" w:lineRule="auto"/>
        <w:jc w:val="left"/>
      </w:pPr>
      <w:r>
        <w:rPr>
          <w:rFonts w:ascii="Times New Roman" w:hAnsi="Times New Roman"/>
          <w:b/>
          <w:i w:val="0"/>
          <w:sz w:val="26"/>
        </w:rPr>
        <w:t>6.3 Knowledge Base Rule Catalog</w:t>
      </w:r>
    </w:p>
    <w:p>
      <w:pPr>
        <w:spacing w:after="160" w:before="0" w:line="300" w:lineRule="auto"/>
        <w:jc w:val="both"/>
      </w:pPr>
      <w:r>
        <w:rPr>
          <w:rFonts w:ascii="Times New Roman" w:hAnsi="Times New Roman"/>
          <w:b w:val="0"/>
          <w:i w:val="0"/>
          <w:sz w:val="24"/>
        </w:rPr>
        <w:t>The seeded knowledge base ships with six production rules (R1-R6) covering the classical fever differential used in Indian outpatient settings, each mapped to its ICD-10 code and triage urgency:</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720"/>
            <w:shd w:fill="F2F2F2"/>
          </w:tcPr>
          <w:p>
            <w:pPr>
              <w:spacing w:after="40" w:before="40"/>
              <w:jc w:val="center"/>
            </w:pPr>
            <w:r/>
            <w:r>
              <w:rPr>
                <w:rFonts w:ascii="Times New Roman" w:hAnsi="Times New Roman"/>
                <w:b/>
                <w:sz w:val="20"/>
              </w:rPr>
              <w:t>ID</w:t>
            </w:r>
          </w:p>
        </w:tc>
        <w:tc>
          <w:tcPr>
            <w:tcW w:type="dxa" w:w="2808"/>
            <w:shd w:fill="F2F2F2"/>
          </w:tcPr>
          <w:p>
            <w:pPr>
              <w:spacing w:after="40" w:before="40"/>
              <w:jc w:val="center"/>
            </w:pPr>
            <w:r/>
            <w:r>
              <w:rPr>
                <w:rFonts w:ascii="Times New Roman" w:hAnsi="Times New Roman"/>
                <w:b/>
                <w:sz w:val="20"/>
              </w:rPr>
              <w:t>Disease Conclusion</w:t>
            </w:r>
          </w:p>
        </w:tc>
        <w:tc>
          <w:tcPr>
            <w:tcW w:type="dxa" w:w="3672"/>
            <w:shd w:fill="F2F2F2"/>
          </w:tcPr>
          <w:p>
            <w:pPr>
              <w:spacing w:after="40" w:before="40"/>
              <w:jc w:val="center"/>
            </w:pPr>
            <w:r/>
            <w:r>
              <w:rPr>
                <w:rFonts w:ascii="Times New Roman" w:hAnsi="Times New Roman"/>
                <w:b/>
                <w:sz w:val="20"/>
              </w:rPr>
              <w:t>Required IF Premises</w:t>
            </w:r>
          </w:p>
        </w:tc>
        <w:tc>
          <w:tcPr>
            <w:tcW w:type="dxa" w:w="1080"/>
            <w:shd w:fill="F2F2F2"/>
          </w:tcPr>
          <w:p>
            <w:pPr>
              <w:spacing w:after="40" w:before="40"/>
              <w:jc w:val="center"/>
            </w:pPr>
            <w:r/>
            <w:r>
              <w:rPr>
                <w:rFonts w:ascii="Times New Roman" w:hAnsi="Times New Roman"/>
                <w:b/>
                <w:sz w:val="20"/>
              </w:rPr>
              <w:t>ICD-10</w:t>
            </w:r>
          </w:p>
        </w:tc>
        <w:tc>
          <w:tcPr>
            <w:tcW w:type="dxa" w:w="1512"/>
            <w:shd w:fill="F2F2F2"/>
          </w:tcPr>
          <w:p>
            <w:pPr>
              <w:spacing w:after="40" w:before="40"/>
              <w:jc w:val="center"/>
            </w:pPr>
            <w:r/>
            <w:r>
              <w:rPr>
                <w:rFonts w:ascii="Times New Roman" w:hAnsi="Times New Roman"/>
                <w:b/>
                <w:sz w:val="20"/>
              </w:rPr>
              <w:t>Triage</w:t>
            </w:r>
          </w:p>
        </w:tc>
      </w:tr>
      <w:tr>
        <w:tc>
          <w:tcPr>
            <w:tcW w:type="dxa" w:w="720"/>
          </w:tcPr>
          <w:p>
            <w:pPr>
              <w:spacing w:after="40" w:before="40"/>
              <w:jc w:val="center"/>
            </w:pPr>
            <w:r/>
            <w:r>
              <w:rPr>
                <w:rFonts w:ascii="Times New Roman" w:hAnsi="Times New Roman"/>
                <w:b/>
                <w:sz w:val="20"/>
              </w:rPr>
              <w:t>R1</w:t>
            </w:r>
          </w:p>
        </w:tc>
        <w:tc>
          <w:tcPr>
            <w:tcW w:type="dxa" w:w="2808"/>
          </w:tcPr>
          <w:p>
            <w:pPr>
              <w:spacing w:after="40" w:before="40"/>
            </w:pPr>
            <w:r/>
            <w:r>
              <w:rPr>
                <w:rFonts w:ascii="Times New Roman" w:hAnsi="Times New Roman"/>
                <w:b w:val="0"/>
                <w:sz w:val="20"/>
              </w:rPr>
              <w:t>Malaria (Plasmodium Infection)</w:t>
            </w:r>
          </w:p>
        </w:tc>
        <w:tc>
          <w:tcPr>
            <w:tcW w:type="dxa" w:w="3672"/>
          </w:tcPr>
          <w:p>
            <w:pPr>
              <w:spacing w:after="40" w:before="40"/>
            </w:pPr>
            <w:r/>
            <w:r>
              <w:rPr>
                <w:rFonts w:ascii="Times New Roman" w:hAnsi="Times New Roman"/>
                <w:b w:val="0"/>
                <w:sz w:val="20"/>
              </w:rPr>
              <w:t>Fever, Chills, Sweating</w:t>
            </w:r>
          </w:p>
        </w:tc>
        <w:tc>
          <w:tcPr>
            <w:tcW w:type="dxa" w:w="1080"/>
          </w:tcPr>
          <w:p>
            <w:pPr>
              <w:spacing w:after="40" w:before="40"/>
              <w:jc w:val="center"/>
            </w:pPr>
            <w:r/>
            <w:r>
              <w:rPr>
                <w:rFonts w:ascii="Times New Roman" w:hAnsi="Times New Roman"/>
                <w:b w:val="0"/>
                <w:sz w:val="20"/>
              </w:rPr>
              <w:t>B54</w:t>
            </w:r>
          </w:p>
        </w:tc>
        <w:tc>
          <w:tcPr>
            <w:tcW w:type="dxa" w:w="1512"/>
          </w:tcPr>
          <w:p>
            <w:pPr>
              <w:spacing w:after="40" w:before="40"/>
            </w:pPr>
            <w:r/>
            <w:r>
              <w:rPr>
                <w:rFonts w:ascii="Times New Roman" w:hAnsi="Times New Roman"/>
                <w:b w:val="0"/>
                <w:sz w:val="20"/>
              </w:rPr>
              <w:t>Emergency</w:t>
            </w:r>
          </w:p>
        </w:tc>
      </w:tr>
      <w:tr>
        <w:tc>
          <w:tcPr>
            <w:tcW w:type="dxa" w:w="720"/>
          </w:tcPr>
          <w:p>
            <w:pPr>
              <w:spacing w:after="40" w:before="40"/>
              <w:jc w:val="center"/>
            </w:pPr>
            <w:r/>
            <w:r>
              <w:rPr>
                <w:rFonts w:ascii="Times New Roman" w:hAnsi="Times New Roman"/>
                <w:b/>
                <w:sz w:val="20"/>
              </w:rPr>
              <w:t>R2</w:t>
            </w:r>
          </w:p>
        </w:tc>
        <w:tc>
          <w:tcPr>
            <w:tcW w:type="dxa" w:w="2808"/>
          </w:tcPr>
          <w:p>
            <w:pPr>
              <w:spacing w:after="40" w:before="40"/>
            </w:pPr>
            <w:r/>
            <w:r>
              <w:rPr>
                <w:rFonts w:ascii="Times New Roman" w:hAnsi="Times New Roman"/>
                <w:b w:val="0"/>
                <w:sz w:val="20"/>
              </w:rPr>
              <w:t>Dengue Hemorrhagic Fever</w:t>
            </w:r>
          </w:p>
        </w:tc>
        <w:tc>
          <w:tcPr>
            <w:tcW w:type="dxa" w:w="3672"/>
          </w:tcPr>
          <w:p>
            <w:pPr>
              <w:spacing w:after="40" w:before="40"/>
            </w:pPr>
            <w:r/>
            <w:r>
              <w:rPr>
                <w:rFonts w:ascii="Times New Roman" w:hAnsi="Times New Roman"/>
                <w:b w:val="0"/>
                <w:sz w:val="20"/>
              </w:rPr>
              <w:t>Fever, Retro-orbital Headache, Rash, Joint Pain</w:t>
            </w:r>
          </w:p>
        </w:tc>
        <w:tc>
          <w:tcPr>
            <w:tcW w:type="dxa" w:w="1080"/>
          </w:tcPr>
          <w:p>
            <w:pPr>
              <w:spacing w:after="40" w:before="40"/>
              <w:jc w:val="center"/>
            </w:pPr>
            <w:r/>
            <w:r>
              <w:rPr>
                <w:rFonts w:ascii="Times New Roman" w:hAnsi="Times New Roman"/>
                <w:b w:val="0"/>
                <w:sz w:val="20"/>
              </w:rPr>
              <w:t>A97.1</w:t>
            </w:r>
          </w:p>
        </w:tc>
        <w:tc>
          <w:tcPr>
            <w:tcW w:type="dxa" w:w="1512"/>
          </w:tcPr>
          <w:p>
            <w:pPr>
              <w:spacing w:after="40" w:before="40"/>
            </w:pPr>
            <w:r/>
            <w:r>
              <w:rPr>
                <w:rFonts w:ascii="Times New Roman" w:hAnsi="Times New Roman"/>
                <w:b w:val="0"/>
                <w:sz w:val="20"/>
              </w:rPr>
              <w:t>High Risk</w:t>
            </w:r>
          </w:p>
        </w:tc>
      </w:tr>
      <w:tr>
        <w:tc>
          <w:tcPr>
            <w:tcW w:type="dxa" w:w="720"/>
          </w:tcPr>
          <w:p>
            <w:pPr>
              <w:spacing w:after="40" w:before="40"/>
              <w:jc w:val="center"/>
            </w:pPr>
            <w:r/>
            <w:r>
              <w:rPr>
                <w:rFonts w:ascii="Times New Roman" w:hAnsi="Times New Roman"/>
                <w:b/>
                <w:sz w:val="20"/>
              </w:rPr>
              <w:t>R3</w:t>
            </w:r>
          </w:p>
        </w:tc>
        <w:tc>
          <w:tcPr>
            <w:tcW w:type="dxa" w:w="2808"/>
          </w:tcPr>
          <w:p>
            <w:pPr>
              <w:spacing w:after="40" w:before="40"/>
            </w:pPr>
            <w:r/>
            <w:r>
              <w:rPr>
                <w:rFonts w:ascii="Times New Roman" w:hAnsi="Times New Roman"/>
                <w:b w:val="0"/>
                <w:sz w:val="20"/>
              </w:rPr>
              <w:t>COVID-19 Severe Respiratory Syndrome</w:t>
            </w:r>
          </w:p>
        </w:tc>
        <w:tc>
          <w:tcPr>
            <w:tcW w:type="dxa" w:w="3672"/>
          </w:tcPr>
          <w:p>
            <w:pPr>
              <w:spacing w:after="40" w:before="40"/>
            </w:pPr>
            <w:r/>
            <w:r>
              <w:rPr>
                <w:rFonts w:ascii="Times New Roman" w:hAnsi="Times New Roman"/>
                <w:b w:val="0"/>
                <w:sz w:val="20"/>
              </w:rPr>
              <w:t>Fever, Dry Cough, Fatigue, Anosmia</w:t>
            </w:r>
          </w:p>
        </w:tc>
        <w:tc>
          <w:tcPr>
            <w:tcW w:type="dxa" w:w="1080"/>
          </w:tcPr>
          <w:p>
            <w:pPr>
              <w:spacing w:after="40" w:before="40"/>
              <w:jc w:val="center"/>
            </w:pPr>
            <w:r/>
            <w:r>
              <w:rPr>
                <w:rFonts w:ascii="Times New Roman" w:hAnsi="Times New Roman"/>
                <w:b w:val="0"/>
                <w:sz w:val="20"/>
              </w:rPr>
              <w:t>U07.1</w:t>
            </w:r>
          </w:p>
        </w:tc>
        <w:tc>
          <w:tcPr>
            <w:tcW w:type="dxa" w:w="1512"/>
          </w:tcPr>
          <w:p>
            <w:pPr>
              <w:spacing w:after="40" w:before="40"/>
            </w:pPr>
            <w:r/>
            <w:r>
              <w:rPr>
                <w:rFonts w:ascii="Times New Roman" w:hAnsi="Times New Roman"/>
                <w:b w:val="0"/>
                <w:sz w:val="20"/>
              </w:rPr>
              <w:t>High Risk</w:t>
            </w:r>
          </w:p>
        </w:tc>
      </w:tr>
      <w:tr>
        <w:tc>
          <w:tcPr>
            <w:tcW w:type="dxa" w:w="720"/>
          </w:tcPr>
          <w:p>
            <w:pPr>
              <w:spacing w:after="40" w:before="40"/>
              <w:jc w:val="center"/>
            </w:pPr>
            <w:r/>
            <w:r>
              <w:rPr>
                <w:rFonts w:ascii="Times New Roman" w:hAnsi="Times New Roman"/>
                <w:b/>
                <w:sz w:val="20"/>
              </w:rPr>
              <w:t>R4</w:t>
            </w:r>
          </w:p>
        </w:tc>
        <w:tc>
          <w:tcPr>
            <w:tcW w:type="dxa" w:w="2808"/>
          </w:tcPr>
          <w:p>
            <w:pPr>
              <w:spacing w:after="40" w:before="40"/>
            </w:pPr>
            <w:r/>
            <w:r>
              <w:rPr>
                <w:rFonts w:ascii="Times New Roman" w:hAnsi="Times New Roman"/>
                <w:b w:val="0"/>
                <w:sz w:val="20"/>
              </w:rPr>
              <w:t>Typhoid Enteric Fever</w:t>
            </w:r>
          </w:p>
        </w:tc>
        <w:tc>
          <w:tcPr>
            <w:tcW w:type="dxa" w:w="3672"/>
          </w:tcPr>
          <w:p>
            <w:pPr>
              <w:spacing w:after="40" w:before="40"/>
            </w:pPr>
            <w:r/>
            <w:r>
              <w:rPr>
                <w:rFonts w:ascii="Times New Roman" w:hAnsi="Times New Roman"/>
                <w:b w:val="0"/>
                <w:sz w:val="20"/>
              </w:rPr>
              <w:t>Fever, Abdominal Pain, Weakness</w:t>
            </w:r>
          </w:p>
        </w:tc>
        <w:tc>
          <w:tcPr>
            <w:tcW w:type="dxa" w:w="1080"/>
          </w:tcPr>
          <w:p>
            <w:pPr>
              <w:spacing w:after="40" w:before="40"/>
              <w:jc w:val="center"/>
            </w:pPr>
            <w:r/>
            <w:r>
              <w:rPr>
                <w:rFonts w:ascii="Times New Roman" w:hAnsi="Times New Roman"/>
                <w:b w:val="0"/>
                <w:sz w:val="20"/>
              </w:rPr>
              <w:t>A01.0</w:t>
            </w:r>
          </w:p>
        </w:tc>
        <w:tc>
          <w:tcPr>
            <w:tcW w:type="dxa" w:w="1512"/>
          </w:tcPr>
          <w:p>
            <w:pPr>
              <w:spacing w:after="40" w:before="40"/>
            </w:pPr>
            <w:r/>
            <w:r>
              <w:rPr>
                <w:rFonts w:ascii="Times New Roman" w:hAnsi="Times New Roman"/>
                <w:b w:val="0"/>
                <w:sz w:val="20"/>
              </w:rPr>
              <w:t>Urgent Outpatient</w:t>
            </w:r>
          </w:p>
        </w:tc>
      </w:tr>
      <w:tr>
        <w:tc>
          <w:tcPr>
            <w:tcW w:type="dxa" w:w="720"/>
          </w:tcPr>
          <w:p>
            <w:pPr>
              <w:spacing w:after="40" w:before="40"/>
              <w:jc w:val="center"/>
            </w:pPr>
            <w:r/>
            <w:r>
              <w:rPr>
                <w:rFonts w:ascii="Times New Roman" w:hAnsi="Times New Roman"/>
                <w:b/>
                <w:sz w:val="20"/>
              </w:rPr>
              <w:t>R5</w:t>
            </w:r>
          </w:p>
        </w:tc>
        <w:tc>
          <w:tcPr>
            <w:tcW w:type="dxa" w:w="2808"/>
          </w:tcPr>
          <w:p>
            <w:pPr>
              <w:spacing w:after="40" w:before="40"/>
            </w:pPr>
            <w:r/>
            <w:r>
              <w:rPr>
                <w:rFonts w:ascii="Times New Roman" w:hAnsi="Times New Roman"/>
                <w:b w:val="0"/>
                <w:sz w:val="20"/>
              </w:rPr>
              <w:t>Acute Upper Respiratory Infection (Common Cold)</w:t>
            </w:r>
          </w:p>
        </w:tc>
        <w:tc>
          <w:tcPr>
            <w:tcW w:type="dxa" w:w="3672"/>
          </w:tcPr>
          <w:p>
            <w:pPr>
              <w:spacing w:after="40" w:before="40"/>
            </w:pPr>
            <w:r/>
            <w:r>
              <w:rPr>
                <w:rFonts w:ascii="Times New Roman" w:hAnsi="Times New Roman"/>
                <w:b w:val="0"/>
                <w:sz w:val="20"/>
              </w:rPr>
              <w:t>Sneezing, Runny Nose</w:t>
            </w:r>
          </w:p>
        </w:tc>
        <w:tc>
          <w:tcPr>
            <w:tcW w:type="dxa" w:w="1080"/>
          </w:tcPr>
          <w:p>
            <w:pPr>
              <w:spacing w:after="40" w:before="40"/>
              <w:jc w:val="center"/>
            </w:pPr>
            <w:r/>
            <w:r>
              <w:rPr>
                <w:rFonts w:ascii="Times New Roman" w:hAnsi="Times New Roman"/>
                <w:b w:val="0"/>
                <w:sz w:val="20"/>
              </w:rPr>
              <w:t>J00</w:t>
            </w:r>
          </w:p>
        </w:tc>
        <w:tc>
          <w:tcPr>
            <w:tcW w:type="dxa" w:w="1512"/>
          </w:tcPr>
          <w:p>
            <w:pPr>
              <w:spacing w:after="40" w:before="40"/>
            </w:pPr>
            <w:r/>
            <w:r>
              <w:rPr>
                <w:rFonts w:ascii="Times New Roman" w:hAnsi="Times New Roman"/>
                <w:b w:val="0"/>
                <w:sz w:val="20"/>
              </w:rPr>
              <w:t>Routine Care</w:t>
            </w:r>
          </w:p>
        </w:tc>
      </w:tr>
      <w:tr>
        <w:tc>
          <w:tcPr>
            <w:tcW w:type="dxa" w:w="720"/>
          </w:tcPr>
          <w:p>
            <w:pPr>
              <w:spacing w:after="40" w:before="40"/>
              <w:jc w:val="center"/>
            </w:pPr>
            <w:r/>
            <w:r>
              <w:rPr>
                <w:rFonts w:ascii="Times New Roman" w:hAnsi="Times New Roman"/>
                <w:b/>
                <w:sz w:val="20"/>
              </w:rPr>
              <w:t>R6</w:t>
            </w:r>
          </w:p>
        </w:tc>
        <w:tc>
          <w:tcPr>
            <w:tcW w:type="dxa" w:w="2808"/>
          </w:tcPr>
          <w:p>
            <w:pPr>
              <w:spacing w:after="40" w:before="40"/>
            </w:pPr>
            <w:r/>
            <w:r>
              <w:rPr>
                <w:rFonts w:ascii="Times New Roman" w:hAnsi="Times New Roman"/>
                <w:b w:val="0"/>
                <w:sz w:val="20"/>
              </w:rPr>
              <w:t>Viral Exhaustion Syndrome</w:t>
            </w:r>
          </w:p>
        </w:tc>
        <w:tc>
          <w:tcPr>
            <w:tcW w:type="dxa" w:w="3672"/>
          </w:tcPr>
          <w:p>
            <w:pPr>
              <w:spacing w:after="40" w:before="40"/>
            </w:pPr>
            <w:r/>
            <w:r>
              <w:rPr>
                <w:rFonts w:ascii="Times New Roman" w:hAnsi="Times New Roman"/>
                <w:b w:val="0"/>
                <w:sz w:val="20"/>
              </w:rPr>
              <w:t>Fever, Fatigue, Weakness</w:t>
            </w:r>
          </w:p>
        </w:tc>
        <w:tc>
          <w:tcPr>
            <w:tcW w:type="dxa" w:w="1080"/>
          </w:tcPr>
          <w:p>
            <w:pPr>
              <w:spacing w:after="40" w:before="40"/>
              <w:jc w:val="center"/>
            </w:pPr>
            <w:r/>
            <w:r>
              <w:rPr>
                <w:rFonts w:ascii="Times New Roman" w:hAnsi="Times New Roman"/>
                <w:b w:val="0"/>
                <w:sz w:val="20"/>
              </w:rPr>
              <w:t>R53.83</w:t>
            </w:r>
          </w:p>
        </w:tc>
        <w:tc>
          <w:tcPr>
            <w:tcW w:type="dxa" w:w="1512"/>
          </w:tcPr>
          <w:p>
            <w:pPr>
              <w:spacing w:after="40" w:before="40"/>
            </w:pPr>
            <w:r/>
            <w:r>
              <w:rPr>
                <w:rFonts w:ascii="Times New Roman" w:hAnsi="Times New Roman"/>
                <w:b w:val="0"/>
                <w:sz w:val="20"/>
              </w:rPr>
              <w:t>Routine Care</w:t>
            </w:r>
          </w:p>
        </w:tc>
      </w:tr>
    </w:tbl>
    <w:p>
      <w:pPr>
        <w:spacing w:after="80" w:before="0" w:line="300" w:lineRule="auto"/>
        <w:jc w:val="left"/>
      </w:pPr>
    </w:p>
    <w:p>
      <w:pPr>
        <w:spacing w:after="160" w:before="0" w:line="300" w:lineRule="auto"/>
        <w:jc w:val="both"/>
      </w:pPr>
      <w:r>
        <w:rPr>
          <w:rFonts w:ascii="Times New Roman" w:hAnsi="Times New Roman"/>
          <w:b w:val="0"/>
          <w:i w:val="0"/>
          <w:sz w:val="24"/>
        </w:rPr>
        <w:t>Rules R1, R2 and R3 are classified as emergency or high-risk triage and therefore drive the critical alert banner whenever they fire, while R5 and R6 represent self-limiting conditions requiring only routine care. This triage gradient demonstrates how the knowledge base encodes not only diagnosis but also urgency of intervention.</w:t>
      </w:r>
    </w:p>
    <w:p>
      <w:r>
        <w:br w:type="page"/>
      </w:r>
    </w:p>
    <w:p>
      <w:pPr>
        <w:spacing w:after="120" w:before="160" w:line="300" w:lineRule="auto"/>
        <w:jc w:val="left"/>
      </w:pPr>
      <w:r>
        <w:rPr>
          <w:rFonts w:ascii="Times New Roman" w:hAnsi="Times New Roman"/>
          <w:b/>
          <w:i w:val="0"/>
          <w:sz w:val="26"/>
        </w:rPr>
        <w:t>6.4 Sample Rule Definition (R2 - Dengue Hemorrhagic Fever)</w:t>
      </w:r>
    </w:p>
    <w:p>
      <w:pPr>
        <w:spacing w:after="0" w:before="0" w:line="300" w:lineRule="auto"/>
        <w:jc w:val="left"/>
      </w:pPr>
      <w:r>
        <w:rPr>
          <w:rFonts w:ascii="Consolas" w:hAnsi="Consolas"/>
          <w:b w:val="0"/>
          <w:i w:val="0"/>
          <w:sz w:val="18"/>
        </w:rPr>
        <w:t>{</w:t>
      </w:r>
    </w:p>
    <w:p>
      <w:pPr>
        <w:spacing w:after="0" w:before="0" w:line="300" w:lineRule="auto"/>
        <w:jc w:val="left"/>
      </w:pPr>
      <w:r>
        <w:rPr>
          <w:rFonts w:ascii="Consolas" w:hAnsi="Consolas"/>
          <w:b w:val="0"/>
          <w:i w:val="0"/>
          <w:sz w:val="18"/>
        </w:rPr>
        <w:t xml:space="preserve">  id: 'R2',</w:t>
      </w:r>
    </w:p>
    <w:p>
      <w:pPr>
        <w:spacing w:after="0" w:before="0" w:line="300" w:lineRule="auto"/>
        <w:jc w:val="left"/>
      </w:pPr>
      <w:r>
        <w:rPr>
          <w:rFonts w:ascii="Consolas" w:hAnsi="Consolas"/>
          <w:b w:val="0"/>
          <w:i w:val="0"/>
          <w:sz w:val="18"/>
        </w:rPr>
        <w:t xml:space="preserve">  disease: 'Dengue Hemorrhagic Fever',</w:t>
      </w:r>
    </w:p>
    <w:p>
      <w:pPr>
        <w:spacing w:after="0" w:before="0" w:line="300" w:lineRule="auto"/>
        <w:jc w:val="left"/>
      </w:pPr>
      <w:r>
        <w:rPr>
          <w:rFonts w:ascii="Consolas" w:hAnsi="Consolas"/>
          <w:b w:val="0"/>
          <w:i w:val="0"/>
          <w:sz w:val="18"/>
        </w:rPr>
        <w:t xml:space="preserve">  severity: 'Severe Risk',</w:t>
      </w:r>
    </w:p>
    <w:p>
      <w:pPr>
        <w:spacing w:after="0" w:before="0" w:line="300" w:lineRule="auto"/>
        <w:jc w:val="left"/>
      </w:pPr>
      <w:r>
        <w:rPr>
          <w:rFonts w:ascii="Consolas" w:hAnsi="Consolas"/>
          <w:b w:val="0"/>
          <w:i w:val="0"/>
          <w:sz w:val="18"/>
        </w:rPr>
        <w:t xml:space="preserve">  triage: 'High Risk',</w:t>
      </w:r>
    </w:p>
    <w:p>
      <w:pPr>
        <w:spacing w:after="0" w:before="0" w:line="300" w:lineRule="auto"/>
        <w:jc w:val="left"/>
      </w:pPr>
      <w:r>
        <w:rPr>
          <w:rFonts w:ascii="Consolas" w:hAnsi="Consolas"/>
          <w:b w:val="0"/>
          <w:i w:val="0"/>
          <w:sz w:val="18"/>
        </w:rPr>
        <w:t xml:space="preserve">  required: ['fever', 'headache', 'rash', 'joint_pain'],</w:t>
      </w:r>
    </w:p>
    <w:p>
      <w:pPr>
        <w:spacing w:after="0" w:before="0" w:line="300" w:lineRule="auto"/>
        <w:jc w:val="left"/>
      </w:pPr>
      <w:r>
        <w:rPr>
          <w:rFonts w:ascii="Consolas" w:hAnsi="Consolas"/>
          <w:b w:val="0"/>
          <w:i w:val="0"/>
          <w:sz w:val="18"/>
        </w:rPr>
        <w:t xml:space="preserve">  desc: 'Flavivirus infection presenting retro-orbital pain, ' +</w:t>
      </w:r>
    </w:p>
    <w:p>
      <w:pPr>
        <w:spacing w:after="0" w:before="0" w:line="300" w:lineRule="auto"/>
        <w:jc w:val="left"/>
      </w:pPr>
      <w:r>
        <w:rPr>
          <w:rFonts w:ascii="Consolas" w:hAnsi="Consolas"/>
          <w:b w:val="0"/>
          <w:i w:val="0"/>
          <w:sz w:val="18"/>
        </w:rPr>
        <w:t xml:space="preserve">        'severe arthralgia, and risk of plasma leakage.',</w:t>
      </w:r>
    </w:p>
    <w:p>
      <w:pPr>
        <w:spacing w:after="0" w:before="0" w:line="300" w:lineRule="auto"/>
        <w:jc w:val="left"/>
      </w:pPr>
      <w:r>
        <w:rPr>
          <w:rFonts w:ascii="Consolas" w:hAnsi="Consolas"/>
          <w:b w:val="0"/>
          <w:i w:val="0"/>
          <w:sz w:val="18"/>
        </w:rPr>
        <w:t xml:space="preserve">  tests: ['Dengue NS1 Antigen ELISA', 'IgM / IgG Serology',</w:t>
      </w:r>
    </w:p>
    <w:p>
      <w:pPr>
        <w:spacing w:after="0" w:before="0" w:line="300" w:lineRule="auto"/>
        <w:jc w:val="left"/>
      </w:pPr>
      <w:r>
        <w:rPr>
          <w:rFonts w:ascii="Consolas" w:hAnsi="Consolas"/>
          <w:b w:val="0"/>
          <w:i w:val="0"/>
          <w:sz w:val="18"/>
        </w:rPr>
        <w:t xml:space="preserve">          'Daily Hematocrit &amp; Platelet Monitoring'],</w:t>
      </w:r>
    </w:p>
    <w:p>
      <w:pPr>
        <w:spacing w:after="0" w:before="0" w:line="300" w:lineRule="auto"/>
        <w:jc w:val="left"/>
      </w:pPr>
      <w:r>
        <w:rPr>
          <w:rFonts w:ascii="Consolas" w:hAnsi="Consolas"/>
          <w:b w:val="0"/>
          <w:i w:val="0"/>
          <w:sz w:val="18"/>
        </w:rPr>
        <w:t xml:space="preserve">  precautions: ['Intravenous fluid therapy (Normal Saline)',</w:t>
      </w:r>
    </w:p>
    <w:p>
      <w:pPr>
        <w:spacing w:after="0" w:before="0" w:line="300" w:lineRule="auto"/>
        <w:jc w:val="left"/>
      </w:pPr>
      <w:r>
        <w:rPr>
          <w:rFonts w:ascii="Consolas" w:hAnsi="Consolas"/>
          <w:b w:val="0"/>
          <w:i w:val="0"/>
          <w:sz w:val="18"/>
        </w:rPr>
        <w:t xml:space="preserve">                'Avoid NSAIDs/Aspirin (Bleeding Risk)',</w:t>
      </w:r>
    </w:p>
    <w:p>
      <w:pPr>
        <w:spacing w:after="0" w:before="0" w:line="300" w:lineRule="auto"/>
        <w:jc w:val="left"/>
      </w:pPr>
      <w:r>
        <w:rPr>
          <w:rFonts w:ascii="Consolas" w:hAnsi="Consolas"/>
          <w:b w:val="0"/>
          <w:i w:val="0"/>
          <w:sz w:val="18"/>
        </w:rPr>
        <w:t xml:space="preserve">                'Bed rest &amp; hematocrit monitoring'],</w:t>
      </w:r>
    </w:p>
    <w:p>
      <w:pPr>
        <w:spacing w:after="0" w:before="0" w:line="300" w:lineRule="auto"/>
        <w:jc w:val="left"/>
      </w:pPr>
      <w:r>
        <w:rPr>
          <w:rFonts w:ascii="Consolas" w:hAnsi="Consolas"/>
          <w:b w:val="0"/>
          <w:i w:val="0"/>
          <w:sz w:val="18"/>
        </w:rPr>
        <w:t xml:space="preserve">  icd: 'A97.1'</w:t>
      </w:r>
    </w:p>
    <w:p>
      <w:pPr>
        <w:spacing w:after="0" w:before="0" w:line="300" w:lineRule="auto"/>
        <w:jc w:val="left"/>
      </w:pPr>
      <w:r>
        <w:rPr>
          <w:rFonts w:ascii="Consolas" w:hAnsi="Consolas"/>
          <w:b w:val="0"/>
          <w:i w:val="0"/>
          <w:sz w:val="18"/>
        </w:rPr>
        <w:t>}</w:t>
      </w:r>
    </w:p>
    <w:p>
      <w:pPr>
        <w:spacing w:after="80" w:before="0" w:line="300" w:lineRule="auto"/>
        <w:jc w:val="left"/>
      </w:pPr>
    </w:p>
    <w:p>
      <w:pPr>
        <w:spacing w:after="160" w:before="0" w:line="300" w:lineRule="auto"/>
        <w:jc w:val="both"/>
      </w:pPr>
      <w:r>
        <w:rPr>
          <w:rFonts w:ascii="Times New Roman" w:hAnsi="Times New Roman"/>
          <w:b w:val="0"/>
          <w:i w:val="0"/>
          <w:sz w:val="24"/>
        </w:rPr>
        <w:t>Every rule carries its clinical guidance (tests and precautions) alongside the logical premises, so the EHR generator can produce a complete advisory document without any additional lookups. This bundling keeps knowledge and its justification together, a recognised best practice in expert-system engineering.</w:t>
      </w:r>
    </w:p>
    <w:p>
      <w:pPr>
        <w:spacing w:after="120" w:before="160" w:line="300" w:lineRule="auto"/>
        <w:jc w:val="left"/>
      </w:pPr>
      <w:r>
        <w:rPr>
          <w:rFonts w:ascii="Times New Roman" w:hAnsi="Times New Roman"/>
          <w:b/>
          <w:i w:val="0"/>
          <w:sz w:val="26"/>
        </w:rPr>
        <w:t>6.5 Knowledge Base Extensibility</w:t>
      </w:r>
    </w:p>
    <w:p>
      <w:pPr>
        <w:spacing w:after="160" w:before="0" w:line="300" w:lineRule="auto"/>
        <w:jc w:val="both"/>
      </w:pPr>
      <w:r>
        <w:rPr>
          <w:rFonts w:ascii="Times New Roman" w:hAnsi="Times New Roman"/>
          <w:b w:val="0"/>
          <w:i w:val="0"/>
          <w:sz w:val="24"/>
        </w:rPr>
        <w:t>The KB Editor tab appends expert-defined rules at runtime: the expert names the disease, selects the triage urgency (Mild, Moderate, Severe, Critical), picks the required premises from the symptom catalog, and submits. The new rule receives the next sequential identifier, maps Critical to Emergency triage, and immediately participates in both inference engines, demonstrating live knowledge acquisition during viva.</w:t>
      </w:r>
    </w:p>
    <w:p>
      <w:r>
        <w:br w:type="page"/>
      </w:r>
    </w:p>
    <w:p>
      <w:pPr>
        <w:spacing w:after="120" w:before="160" w:line="300" w:lineRule="auto"/>
        <w:jc w:val="left"/>
      </w:pPr>
      <w:r>
        <w:rPr>
          <w:rFonts w:ascii="Times New Roman" w:hAnsi="Times New Roman"/>
          <w:b/>
          <w:i w:val="0"/>
          <w:sz w:val="26"/>
        </w:rPr>
        <w:t>6.6 Working Memory Management</w:t>
      </w:r>
    </w:p>
    <w:p>
      <w:pPr>
        <w:spacing w:after="160" w:before="0" w:line="300" w:lineRule="auto"/>
        <w:jc w:val="both"/>
      </w:pPr>
      <w:r>
        <w:rPr>
          <w:rFonts w:ascii="Times New Roman" w:hAnsi="Times New Roman"/>
          <w:b w:val="0"/>
          <w:i w:val="0"/>
          <w:sz w:val="24"/>
        </w:rPr>
        <w:t>Working memory is a React state array holding the identifiers of all active symptom percepts. Toggling a chip adds or removes the fact; clearing resets memory to the empty set. The vitals panel is coupled to working memory through a synchronization effect: whenever the recorded body temperature exceeds 100.4°F, the fever fact is inserted automatically, mirroring the clinical convention that a measured temperature is itself diagnostic evidence. All rule evaluations are derived from this single source of truth, guaranteeing consistency across the five tabs.</w:t>
      </w:r>
    </w:p>
    <w:p>
      <w:pPr>
        <w:spacing w:after="160" w:before="0" w:line="300" w:lineRule="auto"/>
        <w:jc w:val="both"/>
      </w:pPr>
      <w:r>
        <w:rPr>
          <w:rFonts w:ascii="Times New Roman" w:hAnsi="Times New Roman"/>
          <w:b w:val="0"/>
          <w:i w:val="0"/>
          <w:sz w:val="24"/>
        </w:rPr>
        <w:t>Five one-click clinical presets reproduce standard case scenarios for demonstration and testing: Plasmodium Malaria (fever, chills, sweating; 103.1°F, 112 bpm), Dengue Hemorrhagic (fever, headache, rash, joint pain; 102.8°F, 105 bpm), COVID-19 Severe (fever, cough, fatigue, anosmia, dyspnea; 101.5°F, SpO2 93%), Typhoid Fever (fever, abdominal pain, weakness; 102.0°F, 98 bpm), and Common Cold (sneezing, runny nose; 98.6°F, 75 bpm).</w:t>
      </w:r>
    </w:p>
    <w:p>
      <w:pPr>
        <w:spacing w:after="120" w:before="160" w:line="300" w:lineRule="auto"/>
        <w:jc w:val="left"/>
      </w:pPr>
      <w:r>
        <w:rPr>
          <w:rFonts w:ascii="Times New Roman" w:hAnsi="Times New Roman"/>
          <w:b/>
          <w:i w:val="0"/>
          <w:sz w:val="26"/>
        </w:rPr>
        <w:t>6.7 Persistence and Data Privacy</w:t>
      </w:r>
    </w:p>
    <w:p>
      <w:pPr>
        <w:spacing w:after="160" w:before="0" w:line="300" w:lineRule="auto"/>
        <w:jc w:val="both"/>
      </w:pPr>
      <w:r>
        <w:rPr>
          <w:rFonts w:ascii="Times New Roman" w:hAnsi="Times New Roman"/>
          <w:b w:val="0"/>
          <w:i w:val="0"/>
          <w:sz w:val="24"/>
        </w:rPr>
        <w:t>All clinical state lives in the browser session only: no symptom selection, vital sign, or EHR document is transmitted to the backend or logged to any endpoint, which satisfies the security requirement for patient data. MongoDB persistence is reserved for the non-clinical academic content of the NOVA.lab portal (assignment manuals, reference code, and quizzes), keeping regulated clinical data entirely client-side.</w:t>
      </w:r>
    </w:p>
    <w:p>
      <w:r>
        <w:br w:type="page"/>
      </w:r>
    </w:p>
    <w:p>
      <w:pPr>
        <w:spacing w:after="280" w:before="80" w:line="300" w:lineRule="auto"/>
        <w:jc w:val="center"/>
      </w:pPr>
      <w:r>
        <w:rPr>
          <w:rFonts w:ascii="Times New Roman" w:hAnsi="Times New Roman"/>
          <w:b/>
          <w:i w:val="0"/>
          <w:sz w:val="32"/>
        </w:rPr>
        <w:t>CHAPTER 7: API INTEGRATION AND BACKEND IMPLEMENTATION</w:t>
      </w:r>
    </w:p>
    <w:p>
      <w:pPr>
        <w:spacing w:after="120" w:before="160" w:line="300" w:lineRule="auto"/>
        <w:jc w:val="left"/>
      </w:pPr>
      <w:r>
        <w:rPr>
          <w:rFonts w:ascii="Times New Roman" w:hAnsi="Times New Roman"/>
          <w:b/>
          <w:i w:val="0"/>
          <w:sz w:val="26"/>
        </w:rPr>
        <w:t>7.1 Backend Architecture</w:t>
      </w:r>
    </w:p>
    <w:p>
      <w:pPr>
        <w:spacing w:after="160" w:before="0" w:line="300" w:lineRule="auto"/>
        <w:jc w:val="both"/>
      </w:pPr>
      <w:r>
        <w:rPr>
          <w:rFonts w:ascii="Times New Roman" w:hAnsi="Times New Roman"/>
          <w:b w:val="0"/>
          <w:i w:val="0"/>
          <w:sz w:val="24"/>
        </w:rPr>
        <w:t>The backend is a Node.js single-page-service built with Express 4.19.2. On startup it loads environment configuration through dotenv, connects to MongoDB via Mongoose, enables CORS for cross-origin development requests from the Vite dev server, and parses JSON request bodies. The API layer is intentionally minimal and read-oriented: the clinical inference of MediMind runs entirely in the browser, while the backend serves the NOVA.lab academic catalogue and hosts the built client in production.</w:t>
      </w:r>
    </w:p>
    <w:p>
      <w:pPr>
        <w:spacing w:after="160" w:before="0" w:line="300" w:lineRule="auto"/>
        <w:jc w:val="both"/>
      </w:pPr>
      <w:r>
        <w:rPr>
          <w:rFonts w:ascii="Times New Roman" w:hAnsi="Times New Roman"/>
          <w:b w:val="0"/>
          <w:i w:val="0"/>
          <w:sz w:val="24"/>
        </w:rPr>
        <w:t>The server follows a clean layered organization: index.js (application bootstrap and routes), models/Assignment.js (Mongoose schema), and seed.js (database seeding). In production the Express static middleware serves the compiled client bundle from client/dist, and any non-API route falls back to index.html so that React Router deep links survive a page refresh.</w:t>
      </w:r>
    </w:p>
    <w:p>
      <w:r>
        <w:br w:type="page"/>
      </w:r>
    </w:p>
    <w:p>
      <w:pPr>
        <w:spacing w:after="120" w:before="160" w:line="300" w:lineRule="auto"/>
        <w:jc w:val="left"/>
      </w:pPr>
      <w:r>
        <w:rPr>
          <w:rFonts w:ascii="Times New Roman" w:hAnsi="Times New Roman"/>
          <w:b/>
          <w:i w:val="0"/>
          <w:sz w:val="26"/>
        </w:rPr>
        <w:t>7.2 REST API Endpoints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152"/>
            <w:shd w:fill="F2F2F2"/>
          </w:tcPr>
          <w:p>
            <w:pPr>
              <w:spacing w:after="40" w:before="40"/>
              <w:jc w:val="center"/>
            </w:pPr>
            <w:r/>
            <w:r>
              <w:rPr>
                <w:rFonts w:ascii="Times New Roman" w:hAnsi="Times New Roman"/>
                <w:b/>
                <w:sz w:val="20"/>
              </w:rPr>
              <w:t>Method</w:t>
            </w:r>
          </w:p>
        </w:tc>
        <w:tc>
          <w:tcPr>
            <w:tcW w:type="dxa" w:w="2736"/>
            <w:shd w:fill="F2F2F2"/>
          </w:tcPr>
          <w:p>
            <w:pPr>
              <w:spacing w:after="40" w:before="40"/>
              <w:jc w:val="center"/>
            </w:pPr>
            <w:r/>
            <w:r>
              <w:rPr>
                <w:rFonts w:ascii="Times New Roman" w:hAnsi="Times New Roman"/>
                <w:b/>
                <w:sz w:val="20"/>
              </w:rPr>
              <w:t>Endpoint</w:t>
            </w:r>
          </w:p>
        </w:tc>
        <w:tc>
          <w:tcPr>
            <w:tcW w:type="dxa" w:w="4320"/>
            <w:shd w:fill="F2F2F2"/>
          </w:tcPr>
          <w:p>
            <w:pPr>
              <w:spacing w:after="40" w:before="40"/>
              <w:jc w:val="center"/>
            </w:pPr>
            <w:r/>
            <w:r>
              <w:rPr>
                <w:rFonts w:ascii="Times New Roman" w:hAnsi="Times New Roman"/>
                <w:b/>
                <w:sz w:val="20"/>
              </w:rPr>
              <w:t>Description</w:t>
            </w:r>
          </w:p>
        </w:tc>
        <w:tc>
          <w:tcPr>
            <w:tcW w:type="dxa" w:w="1584"/>
            <w:shd w:fill="F2F2F2"/>
          </w:tcPr>
          <w:p>
            <w:pPr>
              <w:spacing w:after="40" w:before="40"/>
              <w:jc w:val="center"/>
            </w:pPr>
            <w:r/>
            <w:r>
              <w:rPr>
                <w:rFonts w:ascii="Times New Roman" w:hAnsi="Times New Roman"/>
                <w:b/>
                <w:sz w:val="20"/>
              </w:rPr>
              <w:t>Response</w:t>
            </w:r>
          </w:p>
        </w:tc>
      </w:tr>
      <w:tr>
        <w:tc>
          <w:tcPr>
            <w:tcW w:type="dxa" w:w="1152"/>
          </w:tcPr>
          <w:p>
            <w:pPr>
              <w:spacing w:after="40" w:before="40"/>
              <w:jc w:val="center"/>
            </w:pPr>
            <w:r/>
            <w:r>
              <w:rPr>
                <w:rFonts w:ascii="Times New Roman" w:hAnsi="Times New Roman"/>
                <w:b/>
                <w:sz w:val="20"/>
              </w:rPr>
              <w:t>GET</w:t>
            </w:r>
          </w:p>
        </w:tc>
        <w:tc>
          <w:tcPr>
            <w:tcW w:type="dxa" w:w="2736"/>
          </w:tcPr>
          <w:p>
            <w:pPr>
              <w:spacing w:after="40" w:before="40"/>
            </w:pPr>
            <w:r/>
            <w:r>
              <w:rPr>
                <w:rFonts w:ascii="Times New Roman" w:hAnsi="Times New Roman"/>
                <w:b w:val="0"/>
                <w:sz w:val="20"/>
              </w:rPr>
              <w:t>/api/assignments</w:t>
            </w:r>
          </w:p>
        </w:tc>
        <w:tc>
          <w:tcPr>
            <w:tcW w:type="dxa" w:w="4320"/>
          </w:tcPr>
          <w:p>
            <w:pPr>
              <w:spacing w:after="40" w:before="40"/>
            </w:pPr>
            <w:r/>
            <w:r>
              <w:rPr>
                <w:rFonts w:ascii="Times New Roman" w:hAnsi="Times New Roman"/>
                <w:b w:val="0"/>
                <w:sz w:val="20"/>
              </w:rPr>
              <w:t>List all assignments (projection: title, slug, category, difficulty, visualizationType)</w:t>
            </w:r>
          </w:p>
        </w:tc>
        <w:tc>
          <w:tcPr>
            <w:tcW w:type="dxa" w:w="1584"/>
          </w:tcPr>
          <w:p>
            <w:pPr>
              <w:spacing w:after="40" w:before="40"/>
            </w:pPr>
            <w:r/>
            <w:r>
              <w:rPr>
                <w:rFonts w:ascii="Times New Roman" w:hAnsi="Times New Roman"/>
                <w:b w:val="0"/>
                <w:sz w:val="20"/>
              </w:rPr>
              <w:t>200 JSON array</w:t>
            </w:r>
          </w:p>
        </w:tc>
      </w:tr>
      <w:tr>
        <w:tc>
          <w:tcPr>
            <w:tcW w:type="dxa" w:w="1152"/>
          </w:tcPr>
          <w:p>
            <w:pPr>
              <w:spacing w:after="40" w:before="40"/>
              <w:jc w:val="center"/>
            </w:pPr>
            <w:r/>
            <w:r>
              <w:rPr>
                <w:rFonts w:ascii="Times New Roman" w:hAnsi="Times New Roman"/>
                <w:b/>
                <w:sz w:val="20"/>
              </w:rPr>
              <w:t>GET</w:t>
            </w:r>
          </w:p>
        </w:tc>
        <w:tc>
          <w:tcPr>
            <w:tcW w:type="dxa" w:w="2736"/>
          </w:tcPr>
          <w:p>
            <w:pPr>
              <w:spacing w:after="40" w:before="40"/>
            </w:pPr>
            <w:r/>
            <w:r>
              <w:rPr>
                <w:rFonts w:ascii="Times New Roman" w:hAnsi="Times New Roman"/>
                <w:b w:val="0"/>
                <w:sz w:val="20"/>
              </w:rPr>
              <w:t>/api/assignments/:slug</w:t>
            </w:r>
          </w:p>
        </w:tc>
        <w:tc>
          <w:tcPr>
            <w:tcW w:type="dxa" w:w="4320"/>
          </w:tcPr>
          <w:p>
            <w:pPr>
              <w:spacing w:after="40" w:before="40"/>
            </w:pPr>
            <w:r/>
            <w:r>
              <w:rPr>
                <w:rFonts w:ascii="Times New Roman" w:hAnsi="Times New Roman"/>
                <w:b w:val="0"/>
                <w:sz w:val="20"/>
              </w:rPr>
              <w:t>Fetch one assignment with manual, code and quiz by its unique slug</w:t>
            </w:r>
          </w:p>
        </w:tc>
        <w:tc>
          <w:tcPr>
            <w:tcW w:type="dxa" w:w="1584"/>
          </w:tcPr>
          <w:p>
            <w:pPr>
              <w:spacing w:after="40" w:before="40"/>
            </w:pPr>
            <w:r/>
            <w:r>
              <w:rPr>
                <w:rFonts w:ascii="Times New Roman" w:hAnsi="Times New Roman"/>
                <w:b w:val="0"/>
                <w:sz w:val="20"/>
              </w:rPr>
              <w:t>200 JSON / 404 error</w:t>
            </w:r>
          </w:p>
        </w:tc>
      </w:tr>
      <w:tr>
        <w:tc>
          <w:tcPr>
            <w:tcW w:type="dxa" w:w="1152"/>
          </w:tcPr>
          <w:p>
            <w:pPr>
              <w:spacing w:after="40" w:before="40"/>
              <w:jc w:val="center"/>
            </w:pPr>
            <w:r/>
            <w:r>
              <w:rPr>
                <w:rFonts w:ascii="Times New Roman" w:hAnsi="Times New Roman"/>
                <w:b/>
                <w:sz w:val="20"/>
              </w:rPr>
              <w:t>GET</w:t>
            </w:r>
          </w:p>
        </w:tc>
        <w:tc>
          <w:tcPr>
            <w:tcW w:type="dxa" w:w="2736"/>
          </w:tcPr>
          <w:p>
            <w:pPr>
              <w:spacing w:after="40" w:before="40"/>
            </w:pPr>
            <w:r/>
            <w:r>
              <w:rPr>
                <w:rFonts w:ascii="Times New Roman" w:hAnsi="Times New Roman"/>
                <w:b w:val="0"/>
                <w:sz w:val="20"/>
              </w:rPr>
              <w:t>/</w:t>
            </w:r>
          </w:p>
        </w:tc>
        <w:tc>
          <w:tcPr>
            <w:tcW w:type="dxa" w:w="4320"/>
          </w:tcPr>
          <w:p>
            <w:pPr>
              <w:spacing w:after="40" w:before="40"/>
            </w:pPr>
            <w:r/>
            <w:r>
              <w:rPr>
                <w:rFonts w:ascii="Times New Roman" w:hAnsi="Times New Roman"/>
                <w:b w:val="0"/>
                <w:sz w:val="20"/>
              </w:rPr>
              <w:t>Health probe when the client bundle is not yet built</w:t>
            </w:r>
          </w:p>
        </w:tc>
        <w:tc>
          <w:tcPr>
            <w:tcW w:type="dxa" w:w="1584"/>
          </w:tcPr>
          <w:p>
            <w:pPr>
              <w:spacing w:after="40" w:before="40"/>
            </w:pPr>
            <w:r/>
            <w:r>
              <w:rPr>
                <w:rFonts w:ascii="Times New Roman" w:hAnsi="Times New Roman"/>
                <w:b w:val="0"/>
                <w:sz w:val="20"/>
              </w:rPr>
              <w:t>200 text</w:t>
            </w:r>
          </w:p>
        </w:tc>
      </w:tr>
      <w:tr>
        <w:tc>
          <w:tcPr>
            <w:tcW w:type="dxa" w:w="1152"/>
          </w:tcPr>
          <w:p>
            <w:pPr>
              <w:spacing w:after="40" w:before="40"/>
              <w:jc w:val="center"/>
            </w:pPr>
            <w:r/>
            <w:r>
              <w:rPr>
                <w:rFonts w:ascii="Times New Roman" w:hAnsi="Times New Roman"/>
                <w:b/>
                <w:sz w:val="20"/>
              </w:rPr>
              <w:t>GET</w:t>
            </w:r>
          </w:p>
        </w:tc>
        <w:tc>
          <w:tcPr>
            <w:tcW w:type="dxa" w:w="2736"/>
          </w:tcPr>
          <w:p>
            <w:pPr>
              <w:spacing w:after="40" w:before="40"/>
            </w:pPr>
            <w:r/>
            <w:r>
              <w:rPr>
                <w:rFonts w:ascii="Times New Roman" w:hAnsi="Times New Roman"/>
                <w:b w:val="0"/>
                <w:sz w:val="20"/>
              </w:rPr>
              <w:t>*</w:t>
            </w:r>
          </w:p>
        </w:tc>
        <w:tc>
          <w:tcPr>
            <w:tcW w:type="dxa" w:w="4320"/>
          </w:tcPr>
          <w:p>
            <w:pPr>
              <w:spacing w:after="40" w:before="40"/>
            </w:pPr>
            <w:r/>
            <w:r>
              <w:rPr>
                <w:rFonts w:ascii="Times New Roman" w:hAnsi="Times New Roman"/>
                <w:b w:val="0"/>
                <w:sz w:val="20"/>
              </w:rPr>
              <w:t>SPA fallback: serves index.html for all non-API routes</w:t>
            </w:r>
          </w:p>
        </w:tc>
        <w:tc>
          <w:tcPr>
            <w:tcW w:type="dxa" w:w="1584"/>
          </w:tcPr>
          <w:p>
            <w:pPr>
              <w:spacing w:after="40" w:before="40"/>
            </w:pPr>
            <w:r/>
            <w:r>
              <w:rPr>
                <w:rFonts w:ascii="Times New Roman" w:hAnsi="Times New Roman"/>
                <w:b w:val="0"/>
                <w:sz w:val="20"/>
              </w:rPr>
              <w:t>200 HTML</w:t>
            </w:r>
          </w:p>
        </w:tc>
      </w:tr>
    </w:tbl>
    <w:p>
      <w:pPr>
        <w:spacing w:after="80" w:before="0" w:line="300" w:lineRule="auto"/>
        <w:jc w:val="left"/>
      </w:pPr>
    </w:p>
    <w:p>
      <w:pPr>
        <w:spacing w:after="160" w:before="0" w:line="300" w:lineRule="auto"/>
        <w:jc w:val="both"/>
      </w:pPr>
      <w:r>
        <w:rPr>
          <w:rFonts w:ascii="Times New Roman" w:hAnsi="Times New Roman"/>
          <w:b w:val="0"/>
          <w:i w:val="0"/>
          <w:sz w:val="24"/>
        </w:rPr>
        <w:t>Both data endpoints wrap their Mongoose queries in try/catch blocks and return a 500 status with a descriptive JSON error on failure; a missing slug returns a 404 with { error: 'Assignment not found' }. The SPA fallback explicitly excludes /api paths so that unknown API routes still produce JSON errors rather than HTML.</w:t>
      </w:r>
    </w:p>
    <w:p>
      <w:pPr>
        <w:spacing w:after="120" w:before="160" w:line="300" w:lineRule="auto"/>
        <w:jc w:val="left"/>
      </w:pPr>
      <w:r>
        <w:rPr>
          <w:rFonts w:ascii="Times New Roman" w:hAnsi="Times New Roman"/>
          <w:b/>
          <w:i w:val="0"/>
          <w:sz w:val="26"/>
        </w:rPr>
        <w:t>7.3 Mongoose Data Model (Assignment)</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520"/>
            <w:shd w:fill="F2F2F2"/>
          </w:tcPr>
          <w:p>
            <w:pPr>
              <w:spacing w:after="40" w:before="40"/>
              <w:jc w:val="center"/>
            </w:pPr>
            <w:r/>
            <w:r>
              <w:rPr>
                <w:rFonts w:ascii="Times New Roman" w:hAnsi="Times New Roman"/>
                <w:b/>
                <w:sz w:val="20"/>
              </w:rPr>
              <w:t>Field</w:t>
            </w:r>
          </w:p>
        </w:tc>
        <w:tc>
          <w:tcPr>
            <w:tcW w:type="dxa" w:w="2808"/>
            <w:shd w:fill="F2F2F2"/>
          </w:tcPr>
          <w:p>
            <w:pPr>
              <w:spacing w:after="40" w:before="40"/>
              <w:jc w:val="center"/>
            </w:pPr>
            <w:r/>
            <w:r>
              <w:rPr>
                <w:rFonts w:ascii="Times New Roman" w:hAnsi="Times New Roman"/>
                <w:b/>
                <w:sz w:val="20"/>
              </w:rPr>
              <w:t>Type</w:t>
            </w:r>
          </w:p>
        </w:tc>
        <w:tc>
          <w:tcPr>
            <w:tcW w:type="dxa" w:w="4464"/>
            <w:shd w:fill="F2F2F2"/>
          </w:tcPr>
          <w:p>
            <w:pPr>
              <w:spacing w:after="40" w:before="40"/>
              <w:jc w:val="center"/>
            </w:pPr>
            <w:r/>
            <w:r>
              <w:rPr>
                <w:rFonts w:ascii="Times New Roman" w:hAnsi="Times New Roman"/>
                <w:b/>
                <w:sz w:val="20"/>
              </w:rPr>
              <w:t>Description</w:t>
            </w:r>
          </w:p>
        </w:tc>
      </w:tr>
      <w:tr>
        <w:tc>
          <w:tcPr>
            <w:tcW w:type="dxa" w:w="2520"/>
          </w:tcPr>
          <w:p>
            <w:pPr>
              <w:spacing w:after="40" w:before="40"/>
            </w:pPr>
            <w:r/>
            <w:r>
              <w:rPr>
                <w:rFonts w:ascii="Times New Roman" w:hAnsi="Times New Roman"/>
                <w:b/>
                <w:sz w:val="20"/>
              </w:rPr>
              <w:t>title</w:t>
            </w:r>
          </w:p>
        </w:tc>
        <w:tc>
          <w:tcPr>
            <w:tcW w:type="dxa" w:w="2808"/>
          </w:tcPr>
          <w:p>
            <w:pPr>
              <w:spacing w:after="40" w:before="40"/>
            </w:pPr>
            <w:r/>
            <w:r>
              <w:rPr>
                <w:rFonts w:ascii="Times New Roman" w:hAnsi="Times New Roman"/>
                <w:b w:val="0"/>
                <w:sz w:val="20"/>
              </w:rPr>
              <w:t>String (required)</w:t>
            </w:r>
          </w:p>
        </w:tc>
        <w:tc>
          <w:tcPr>
            <w:tcW w:type="dxa" w:w="4464"/>
          </w:tcPr>
          <w:p>
            <w:pPr>
              <w:spacing w:after="40" w:before="40"/>
            </w:pPr>
            <w:r/>
            <w:r>
              <w:rPr>
                <w:rFonts w:ascii="Times New Roman" w:hAnsi="Times New Roman"/>
                <w:b w:val="0"/>
                <w:sz w:val="20"/>
              </w:rPr>
              <w:t>Display name of the AI assignment</w:t>
            </w:r>
          </w:p>
        </w:tc>
      </w:tr>
      <w:tr>
        <w:tc>
          <w:tcPr>
            <w:tcW w:type="dxa" w:w="2520"/>
          </w:tcPr>
          <w:p>
            <w:pPr>
              <w:spacing w:after="40" w:before="40"/>
            </w:pPr>
            <w:r/>
            <w:r>
              <w:rPr>
                <w:rFonts w:ascii="Times New Roman" w:hAnsi="Times New Roman"/>
                <w:b/>
                <w:sz w:val="20"/>
              </w:rPr>
              <w:t>slug</w:t>
            </w:r>
          </w:p>
        </w:tc>
        <w:tc>
          <w:tcPr>
            <w:tcW w:type="dxa" w:w="2808"/>
          </w:tcPr>
          <w:p>
            <w:pPr>
              <w:spacing w:after="40" w:before="40"/>
            </w:pPr>
            <w:r/>
            <w:r>
              <w:rPr>
                <w:rFonts w:ascii="Times New Roman" w:hAnsi="Times New Roman"/>
                <w:b w:val="0"/>
                <w:sz w:val="20"/>
              </w:rPr>
              <w:t>String (required, unique)</w:t>
            </w:r>
          </w:p>
        </w:tc>
        <w:tc>
          <w:tcPr>
            <w:tcW w:type="dxa" w:w="4464"/>
          </w:tcPr>
          <w:p>
            <w:pPr>
              <w:spacing w:after="40" w:before="40"/>
            </w:pPr>
            <w:r/>
            <w:r>
              <w:rPr>
                <w:rFonts w:ascii="Times New Roman" w:hAnsi="Times New Roman"/>
                <w:b w:val="0"/>
                <w:sz w:val="20"/>
              </w:rPr>
              <w:t>URL identifier used by the client router</w:t>
            </w:r>
          </w:p>
        </w:tc>
      </w:tr>
      <w:tr>
        <w:tc>
          <w:tcPr>
            <w:tcW w:type="dxa" w:w="2520"/>
          </w:tcPr>
          <w:p>
            <w:pPr>
              <w:spacing w:after="40" w:before="40"/>
            </w:pPr>
            <w:r/>
            <w:r>
              <w:rPr>
                <w:rFonts w:ascii="Times New Roman" w:hAnsi="Times New Roman"/>
                <w:b/>
                <w:sz w:val="20"/>
              </w:rPr>
              <w:t>category</w:t>
            </w:r>
          </w:p>
        </w:tc>
        <w:tc>
          <w:tcPr>
            <w:tcW w:type="dxa" w:w="2808"/>
          </w:tcPr>
          <w:p>
            <w:pPr>
              <w:spacing w:after="40" w:before="40"/>
            </w:pPr>
            <w:r/>
            <w:r>
              <w:rPr>
                <w:rFonts w:ascii="Times New Roman" w:hAnsi="Times New Roman"/>
                <w:b w:val="0"/>
                <w:sz w:val="20"/>
              </w:rPr>
              <w:t>String (required)</w:t>
            </w:r>
          </w:p>
        </w:tc>
        <w:tc>
          <w:tcPr>
            <w:tcW w:type="dxa" w:w="4464"/>
          </w:tcPr>
          <w:p>
            <w:pPr>
              <w:spacing w:after="40" w:before="40"/>
            </w:pPr>
            <w:r/>
            <w:r>
              <w:rPr>
                <w:rFonts w:ascii="Times New Roman" w:hAnsi="Times New Roman"/>
                <w:b w:val="0"/>
                <w:sz w:val="20"/>
              </w:rPr>
              <w:t>Grouping such as Intelligent Agents or Expert Systems</w:t>
            </w:r>
          </w:p>
        </w:tc>
      </w:tr>
      <w:tr>
        <w:tc>
          <w:tcPr>
            <w:tcW w:type="dxa" w:w="2520"/>
          </w:tcPr>
          <w:p>
            <w:pPr>
              <w:spacing w:after="40" w:before="40"/>
            </w:pPr>
            <w:r/>
            <w:r>
              <w:rPr>
                <w:rFonts w:ascii="Times New Roman" w:hAnsi="Times New Roman"/>
                <w:b/>
                <w:sz w:val="20"/>
              </w:rPr>
              <w:t>difficulty</w:t>
            </w:r>
          </w:p>
        </w:tc>
        <w:tc>
          <w:tcPr>
            <w:tcW w:type="dxa" w:w="2808"/>
          </w:tcPr>
          <w:p>
            <w:pPr>
              <w:spacing w:after="40" w:before="40"/>
            </w:pPr>
            <w:r/>
            <w:r>
              <w:rPr>
                <w:rFonts w:ascii="Times New Roman" w:hAnsi="Times New Roman"/>
                <w:b w:val="0"/>
                <w:sz w:val="20"/>
              </w:rPr>
              <w:t>Enum: Easy / Medium / Hard</w:t>
            </w:r>
          </w:p>
        </w:tc>
        <w:tc>
          <w:tcPr>
            <w:tcW w:type="dxa" w:w="4464"/>
          </w:tcPr>
          <w:p>
            <w:pPr>
              <w:spacing w:after="40" w:before="40"/>
            </w:pPr>
            <w:r/>
            <w:r>
              <w:rPr>
                <w:rFonts w:ascii="Times New Roman" w:hAnsi="Times New Roman"/>
                <w:b w:val="0"/>
                <w:sz w:val="20"/>
              </w:rPr>
              <w:t>Viva difficulty grading</w:t>
            </w:r>
          </w:p>
        </w:tc>
      </w:tr>
      <w:tr>
        <w:tc>
          <w:tcPr>
            <w:tcW w:type="dxa" w:w="2520"/>
          </w:tcPr>
          <w:p>
            <w:pPr>
              <w:spacing w:after="40" w:before="40"/>
            </w:pPr>
            <w:r/>
            <w:r>
              <w:rPr>
                <w:rFonts w:ascii="Times New Roman" w:hAnsi="Times New Roman"/>
                <w:b/>
                <w:sz w:val="20"/>
              </w:rPr>
              <w:t>visualizationType</w:t>
            </w:r>
          </w:p>
        </w:tc>
        <w:tc>
          <w:tcPr>
            <w:tcW w:type="dxa" w:w="2808"/>
          </w:tcPr>
          <w:p>
            <w:pPr>
              <w:spacing w:after="40" w:before="40"/>
            </w:pPr>
            <w:r/>
            <w:r>
              <w:rPr>
                <w:rFonts w:ascii="Times New Roman" w:hAnsi="Times New Roman"/>
                <w:b w:val="0"/>
                <w:sz w:val="20"/>
              </w:rPr>
              <w:t>Enum of 10 keys</w:t>
            </w:r>
          </w:p>
        </w:tc>
        <w:tc>
          <w:tcPr>
            <w:tcW w:type="dxa" w:w="4464"/>
          </w:tcPr>
          <w:p>
            <w:pPr>
              <w:spacing w:after="40" w:before="40"/>
            </w:pPr>
            <w:r/>
            <w:r>
              <w:rPr>
                <w:rFonts w:ascii="Times New Roman" w:hAnsi="Times New Roman"/>
                <w:b w:val="0"/>
                <w:sz w:val="20"/>
              </w:rPr>
              <w:t>Selects the interactive visualizer component</w:t>
            </w:r>
          </w:p>
        </w:tc>
      </w:tr>
      <w:tr>
        <w:tc>
          <w:tcPr>
            <w:tcW w:type="dxa" w:w="2520"/>
          </w:tcPr>
          <w:p>
            <w:pPr>
              <w:spacing w:after="40" w:before="40"/>
            </w:pPr>
            <w:r/>
            <w:r>
              <w:rPr>
                <w:rFonts w:ascii="Times New Roman" w:hAnsi="Times New Roman"/>
                <w:b/>
                <w:sz w:val="20"/>
              </w:rPr>
              <w:t>manual.aim</w:t>
            </w:r>
          </w:p>
        </w:tc>
        <w:tc>
          <w:tcPr>
            <w:tcW w:type="dxa" w:w="2808"/>
          </w:tcPr>
          <w:p>
            <w:pPr>
              <w:spacing w:after="40" w:before="40"/>
            </w:pPr>
            <w:r/>
            <w:r>
              <w:rPr>
                <w:rFonts w:ascii="Times New Roman" w:hAnsi="Times New Roman"/>
                <w:b w:val="0"/>
                <w:sz w:val="20"/>
              </w:rPr>
              <w:t>String (required)</w:t>
            </w:r>
          </w:p>
        </w:tc>
        <w:tc>
          <w:tcPr>
            <w:tcW w:type="dxa" w:w="4464"/>
          </w:tcPr>
          <w:p>
            <w:pPr>
              <w:spacing w:after="40" w:before="40"/>
            </w:pPr>
            <w:r/>
            <w:r>
              <w:rPr>
                <w:rFonts w:ascii="Times New Roman" w:hAnsi="Times New Roman"/>
                <w:b w:val="0"/>
                <w:sz w:val="20"/>
              </w:rPr>
              <w:t>Laboratory aim statement (SPPU 2024 pattern)</w:t>
            </w:r>
          </w:p>
        </w:tc>
      </w:tr>
      <w:tr>
        <w:tc>
          <w:tcPr>
            <w:tcW w:type="dxa" w:w="2520"/>
          </w:tcPr>
          <w:p>
            <w:pPr>
              <w:spacing w:after="40" w:before="40"/>
            </w:pPr>
            <w:r/>
            <w:r>
              <w:rPr>
                <w:rFonts w:ascii="Times New Roman" w:hAnsi="Times New Roman"/>
                <w:b/>
                <w:sz w:val="20"/>
              </w:rPr>
              <w:t>manual.objectives</w:t>
            </w:r>
          </w:p>
        </w:tc>
        <w:tc>
          <w:tcPr>
            <w:tcW w:type="dxa" w:w="2808"/>
          </w:tcPr>
          <w:p>
            <w:pPr>
              <w:spacing w:after="40" w:before="40"/>
            </w:pPr>
            <w:r/>
            <w:r>
              <w:rPr>
                <w:rFonts w:ascii="Times New Roman" w:hAnsi="Times New Roman"/>
                <w:b w:val="0"/>
                <w:sz w:val="20"/>
              </w:rPr>
              <w:t>[String]</w:t>
            </w:r>
          </w:p>
        </w:tc>
        <w:tc>
          <w:tcPr>
            <w:tcW w:type="dxa" w:w="4464"/>
          </w:tcPr>
          <w:p>
            <w:pPr>
              <w:spacing w:after="40" w:before="40"/>
            </w:pPr>
            <w:r/>
            <w:r>
              <w:rPr>
                <w:rFonts w:ascii="Times New Roman" w:hAnsi="Times New Roman"/>
                <w:b w:val="0"/>
                <w:sz w:val="20"/>
              </w:rPr>
              <w:t>Bulleted objectives</w:t>
            </w:r>
          </w:p>
        </w:tc>
      </w:tr>
      <w:tr>
        <w:tc>
          <w:tcPr>
            <w:tcW w:type="dxa" w:w="2520"/>
          </w:tcPr>
          <w:p>
            <w:pPr>
              <w:spacing w:after="40" w:before="40"/>
            </w:pPr>
            <w:r/>
            <w:r>
              <w:rPr>
                <w:rFonts w:ascii="Times New Roman" w:hAnsi="Times New Roman"/>
                <w:b/>
                <w:sz w:val="20"/>
              </w:rPr>
              <w:t>manual.theory</w:t>
            </w:r>
          </w:p>
        </w:tc>
        <w:tc>
          <w:tcPr>
            <w:tcW w:type="dxa" w:w="2808"/>
          </w:tcPr>
          <w:p>
            <w:pPr>
              <w:spacing w:after="40" w:before="40"/>
            </w:pPr>
            <w:r/>
            <w:r>
              <w:rPr>
                <w:rFonts w:ascii="Times New Roman" w:hAnsi="Times New Roman"/>
                <w:b w:val="0"/>
                <w:sz w:val="20"/>
              </w:rPr>
              <w:t>String (Markdown)</w:t>
            </w:r>
          </w:p>
        </w:tc>
        <w:tc>
          <w:tcPr>
            <w:tcW w:type="dxa" w:w="4464"/>
          </w:tcPr>
          <w:p>
            <w:pPr>
              <w:spacing w:after="40" w:before="40"/>
            </w:pPr>
            <w:r/>
            <w:r>
              <w:rPr>
                <w:rFonts w:ascii="Times New Roman" w:hAnsi="Times New Roman"/>
                <w:b w:val="0"/>
                <w:sz w:val="20"/>
              </w:rPr>
              <w:t>Theory rendered with react-markdown + KaTeX</w:t>
            </w:r>
          </w:p>
        </w:tc>
      </w:tr>
      <w:tr>
        <w:tc>
          <w:tcPr>
            <w:tcW w:type="dxa" w:w="2520"/>
          </w:tcPr>
          <w:p>
            <w:pPr>
              <w:spacing w:after="40" w:before="40"/>
            </w:pPr>
            <w:r/>
            <w:r>
              <w:rPr>
                <w:rFonts w:ascii="Times New Roman" w:hAnsi="Times New Roman"/>
                <w:b/>
                <w:sz w:val="20"/>
              </w:rPr>
              <w:t>manual.algorithm</w:t>
            </w:r>
          </w:p>
        </w:tc>
        <w:tc>
          <w:tcPr>
            <w:tcW w:type="dxa" w:w="2808"/>
          </w:tcPr>
          <w:p>
            <w:pPr>
              <w:spacing w:after="40" w:before="40"/>
            </w:pPr>
            <w:r/>
            <w:r>
              <w:rPr>
                <w:rFonts w:ascii="Times New Roman" w:hAnsi="Times New Roman"/>
                <w:b w:val="0"/>
                <w:sz w:val="20"/>
              </w:rPr>
              <w:t>[String]</w:t>
            </w:r>
          </w:p>
        </w:tc>
        <w:tc>
          <w:tcPr>
            <w:tcW w:type="dxa" w:w="4464"/>
          </w:tcPr>
          <w:p>
            <w:pPr>
              <w:spacing w:after="40" w:before="40"/>
            </w:pPr>
            <w:r/>
            <w:r>
              <w:rPr>
                <w:rFonts w:ascii="Times New Roman" w:hAnsi="Times New Roman"/>
                <w:b w:val="0"/>
                <w:sz w:val="20"/>
              </w:rPr>
              <w:t>Step-by-step algorithm</w:t>
            </w:r>
          </w:p>
        </w:tc>
      </w:tr>
      <w:tr>
        <w:tc>
          <w:tcPr>
            <w:tcW w:type="dxa" w:w="2520"/>
          </w:tcPr>
          <w:p>
            <w:pPr>
              <w:spacing w:after="40" w:before="40"/>
            </w:pPr>
            <w:r/>
            <w:r>
              <w:rPr>
                <w:rFonts w:ascii="Times New Roman" w:hAnsi="Times New Roman"/>
                <w:b/>
                <w:sz w:val="20"/>
              </w:rPr>
              <w:t>manual.complexity</w:t>
            </w:r>
          </w:p>
        </w:tc>
        <w:tc>
          <w:tcPr>
            <w:tcW w:type="dxa" w:w="2808"/>
          </w:tcPr>
          <w:p>
            <w:pPr>
              <w:spacing w:after="40" w:before="40"/>
            </w:pPr>
            <w:r/>
            <w:r>
              <w:rPr>
                <w:rFonts w:ascii="Times New Roman" w:hAnsi="Times New Roman"/>
                <w:b w:val="0"/>
                <w:sz w:val="20"/>
              </w:rPr>
              <w:t>{ time, space }</w:t>
            </w:r>
          </w:p>
        </w:tc>
        <w:tc>
          <w:tcPr>
            <w:tcW w:type="dxa" w:w="4464"/>
          </w:tcPr>
          <w:p>
            <w:pPr>
              <w:spacing w:after="40" w:before="40"/>
            </w:pPr>
            <w:r/>
            <w:r>
              <w:rPr>
                <w:rFonts w:ascii="Times New Roman" w:hAnsi="Times New Roman"/>
                <w:b w:val="0"/>
                <w:sz w:val="20"/>
              </w:rPr>
              <w:t>Complexity analysis</w:t>
            </w:r>
          </w:p>
        </w:tc>
      </w:tr>
      <w:tr>
        <w:tc>
          <w:tcPr>
            <w:tcW w:type="dxa" w:w="2520"/>
          </w:tcPr>
          <w:p>
            <w:pPr>
              <w:spacing w:after="40" w:before="40"/>
            </w:pPr>
            <w:r/>
            <w:r>
              <w:rPr>
                <w:rFonts w:ascii="Times New Roman" w:hAnsi="Times New Roman"/>
                <w:b/>
                <w:sz w:val="20"/>
              </w:rPr>
              <w:t>code.python / code.java</w:t>
            </w:r>
          </w:p>
        </w:tc>
        <w:tc>
          <w:tcPr>
            <w:tcW w:type="dxa" w:w="2808"/>
          </w:tcPr>
          <w:p>
            <w:pPr>
              <w:spacing w:after="40" w:before="40"/>
            </w:pPr>
            <w:r/>
            <w:r>
              <w:rPr>
                <w:rFonts w:ascii="Times New Roman" w:hAnsi="Times New Roman"/>
                <w:b w:val="0"/>
                <w:sz w:val="20"/>
              </w:rPr>
              <w:t>String (required)</w:t>
            </w:r>
          </w:p>
        </w:tc>
        <w:tc>
          <w:tcPr>
            <w:tcW w:type="dxa" w:w="4464"/>
          </w:tcPr>
          <w:p>
            <w:pPr>
              <w:spacing w:after="40" w:before="40"/>
            </w:pPr>
            <w:r/>
            <w:r>
              <w:rPr>
                <w:rFonts w:ascii="Times New Roman" w:hAnsi="Times New Roman"/>
                <w:b w:val="0"/>
                <w:sz w:val="20"/>
              </w:rPr>
              <w:t>Reference implementations in both languages</w:t>
            </w:r>
          </w:p>
        </w:tc>
      </w:tr>
      <w:tr>
        <w:tc>
          <w:tcPr>
            <w:tcW w:type="dxa" w:w="2520"/>
          </w:tcPr>
          <w:p>
            <w:pPr>
              <w:spacing w:after="40" w:before="40"/>
            </w:pPr>
            <w:r/>
            <w:r>
              <w:rPr>
                <w:rFonts w:ascii="Times New Roman" w:hAnsi="Times New Roman"/>
                <w:b/>
                <w:sz w:val="20"/>
              </w:rPr>
              <w:t>resources</w:t>
            </w:r>
          </w:p>
        </w:tc>
        <w:tc>
          <w:tcPr>
            <w:tcW w:type="dxa" w:w="2808"/>
          </w:tcPr>
          <w:p>
            <w:pPr>
              <w:spacing w:after="40" w:before="40"/>
            </w:pPr>
            <w:r/>
            <w:r>
              <w:rPr>
                <w:rFonts w:ascii="Times New Roman" w:hAnsi="Times New Roman"/>
                <w:b w:val="0"/>
                <w:sz w:val="20"/>
              </w:rPr>
              <w:t>[{ title, url }]</w:t>
            </w:r>
          </w:p>
        </w:tc>
        <w:tc>
          <w:tcPr>
            <w:tcW w:type="dxa" w:w="4464"/>
          </w:tcPr>
          <w:p>
            <w:pPr>
              <w:spacing w:after="40" w:before="40"/>
            </w:pPr>
            <w:r/>
            <w:r>
              <w:rPr>
                <w:rFonts w:ascii="Times New Roman" w:hAnsi="Times New Roman"/>
                <w:b w:val="0"/>
                <w:sz w:val="20"/>
              </w:rPr>
              <w:t>External reference links</w:t>
            </w:r>
          </w:p>
        </w:tc>
      </w:tr>
      <w:tr>
        <w:tc>
          <w:tcPr>
            <w:tcW w:type="dxa" w:w="2520"/>
          </w:tcPr>
          <w:p>
            <w:pPr>
              <w:spacing w:after="40" w:before="40"/>
            </w:pPr>
            <w:r/>
            <w:r>
              <w:rPr>
                <w:rFonts w:ascii="Times New Roman" w:hAnsi="Times New Roman"/>
                <w:b/>
                <w:sz w:val="20"/>
              </w:rPr>
              <w:t>quiz</w:t>
            </w:r>
          </w:p>
        </w:tc>
        <w:tc>
          <w:tcPr>
            <w:tcW w:type="dxa" w:w="2808"/>
          </w:tcPr>
          <w:p>
            <w:pPr>
              <w:spacing w:after="40" w:before="40"/>
            </w:pPr>
            <w:r/>
            <w:r>
              <w:rPr>
                <w:rFonts w:ascii="Times New Roman" w:hAnsi="Times New Roman"/>
                <w:b w:val="0"/>
                <w:sz w:val="20"/>
              </w:rPr>
              <w:t>[{ question, options, correctIndex, explanation }]</w:t>
            </w:r>
          </w:p>
        </w:tc>
        <w:tc>
          <w:tcPr>
            <w:tcW w:type="dxa" w:w="4464"/>
          </w:tcPr>
          <w:p>
            <w:pPr>
              <w:spacing w:after="40" w:before="40"/>
            </w:pPr>
            <w:r/>
            <w:r>
              <w:rPr>
                <w:rFonts w:ascii="Times New Roman" w:hAnsi="Times New Roman"/>
                <w:b w:val="0"/>
                <w:sz w:val="20"/>
              </w:rPr>
              <w:t>Self-assessment quiz</w:t>
            </w:r>
          </w:p>
        </w:tc>
      </w:tr>
    </w:tbl>
    <w:p>
      <w:pPr>
        <w:spacing w:after="80" w:before="0" w:line="300" w:lineRule="auto"/>
        <w:jc w:val="left"/>
      </w:pPr>
    </w:p>
    <w:p>
      <w:r>
        <w:br w:type="page"/>
      </w:r>
    </w:p>
    <w:p>
      <w:pPr>
        <w:spacing w:after="120" w:before="160" w:line="300" w:lineRule="auto"/>
        <w:jc w:val="left"/>
      </w:pPr>
      <w:r>
        <w:rPr>
          <w:rFonts w:ascii="Times New Roman" w:hAnsi="Times New Roman"/>
          <w:b/>
          <w:i w:val="0"/>
          <w:sz w:val="26"/>
        </w:rPr>
        <w:t>7.4 Sample API Interaction</w:t>
      </w:r>
    </w:p>
    <w:p>
      <w:pPr>
        <w:spacing w:after="160" w:before="0" w:line="300" w:lineRule="auto"/>
        <w:jc w:val="both"/>
      </w:pPr>
      <w:r>
        <w:rPr>
          <w:rFonts w:ascii="Times New Roman" w:hAnsi="Times New Roman"/>
          <w:b w:val="0"/>
          <w:i w:val="0"/>
          <w:sz w:val="24"/>
        </w:rPr>
        <w:t>Listing the catalogue (GET /api/assignments) returns a lightweight projection:</w:t>
      </w:r>
    </w:p>
    <w:p>
      <w:pPr>
        <w:spacing w:after="0" w:before="0" w:line="300" w:lineRule="auto"/>
        <w:jc w:val="left"/>
      </w:pPr>
      <w:r>
        <w:rPr>
          <w:rFonts w:ascii="Consolas" w:hAnsi="Consolas"/>
          <w:b w:val="0"/>
          <w:i w:val="0"/>
          <w:sz w:val="18"/>
        </w:rPr>
        <w:t>[</w:t>
      </w:r>
    </w:p>
    <w:p>
      <w:pPr>
        <w:spacing w:after="0" w:before="0" w:line="300" w:lineRule="auto"/>
        <w:jc w:val="left"/>
      </w:pPr>
      <w:r>
        <w:rPr>
          <w:rFonts w:ascii="Consolas" w:hAnsi="Consolas"/>
          <w:b w:val="0"/>
          <w:i w:val="0"/>
          <w:sz w:val="18"/>
        </w:rPr>
        <w:t xml:space="preserve">  {</w:t>
      </w:r>
    </w:p>
    <w:p>
      <w:pPr>
        <w:spacing w:after="0" w:before="0" w:line="300" w:lineRule="auto"/>
        <w:jc w:val="left"/>
      </w:pPr>
      <w:r>
        <w:rPr>
          <w:rFonts w:ascii="Consolas" w:hAnsi="Consolas"/>
          <w:b w:val="0"/>
          <w:i w:val="0"/>
          <w:sz w:val="18"/>
        </w:rPr>
        <w:t xml:space="preserve">    "_id": "66f2a1c9e4b0a1234567890a",</w:t>
      </w:r>
    </w:p>
    <w:p>
      <w:pPr>
        <w:spacing w:after="0" w:before="0" w:line="300" w:lineRule="auto"/>
        <w:jc w:val="left"/>
      </w:pPr>
      <w:r>
        <w:rPr>
          <w:rFonts w:ascii="Consolas" w:hAnsi="Consolas"/>
          <w:b w:val="0"/>
          <w:i w:val="0"/>
          <w:sz w:val="18"/>
        </w:rPr>
        <w:t xml:space="preserve">    "title": "MediMind Clinical AI Suite",</w:t>
      </w:r>
    </w:p>
    <w:p>
      <w:pPr>
        <w:spacing w:after="0" w:before="0" w:line="300" w:lineRule="auto"/>
        <w:jc w:val="left"/>
      </w:pPr>
      <w:r>
        <w:rPr>
          <w:rFonts w:ascii="Consolas" w:hAnsi="Consolas"/>
          <w:b w:val="0"/>
          <w:i w:val="0"/>
          <w:sz w:val="18"/>
        </w:rPr>
        <w:t xml:space="preserve">    "slug": "expert-system-medical-diagnosis",</w:t>
      </w:r>
    </w:p>
    <w:p>
      <w:pPr>
        <w:spacing w:after="0" w:before="0" w:line="300" w:lineRule="auto"/>
        <w:jc w:val="left"/>
      </w:pPr>
      <w:r>
        <w:rPr>
          <w:rFonts w:ascii="Consolas" w:hAnsi="Consolas"/>
          <w:b w:val="0"/>
          <w:i w:val="0"/>
          <w:sz w:val="18"/>
        </w:rPr>
        <w:t xml:space="preserve">    "category": "Expert Systems",</w:t>
      </w:r>
    </w:p>
    <w:p>
      <w:pPr>
        <w:spacing w:after="0" w:before="0" w:line="300" w:lineRule="auto"/>
        <w:jc w:val="left"/>
      </w:pPr>
      <w:r>
        <w:rPr>
          <w:rFonts w:ascii="Consolas" w:hAnsi="Consolas"/>
          <w:b w:val="0"/>
          <w:i w:val="0"/>
          <w:sz w:val="18"/>
        </w:rPr>
        <w:t xml:space="preserve">    "difficulty": "Hard",</w:t>
      </w:r>
    </w:p>
    <w:p>
      <w:pPr>
        <w:spacing w:after="0" w:before="0" w:line="300" w:lineRule="auto"/>
        <w:jc w:val="left"/>
      </w:pPr>
      <w:r>
        <w:rPr>
          <w:rFonts w:ascii="Consolas" w:hAnsi="Consolas"/>
          <w:b w:val="0"/>
          <w:i w:val="0"/>
          <w:sz w:val="18"/>
        </w:rPr>
        <w:t xml:space="preserve">    "visualizationType": "expert-system"</w:t>
      </w:r>
    </w:p>
    <w:p>
      <w:pPr>
        <w:spacing w:after="0" w:before="0" w:line="300" w:lineRule="auto"/>
        <w:jc w:val="left"/>
      </w:pPr>
      <w:r>
        <w:rPr>
          <w:rFonts w:ascii="Consolas" w:hAnsi="Consolas"/>
          <w:b w:val="0"/>
          <w:i w:val="0"/>
          <w:sz w:val="18"/>
        </w:rPr>
        <w:t xml:space="preserve">  }</w:t>
      </w:r>
    </w:p>
    <w:p>
      <w:pPr>
        <w:spacing w:after="0" w:before="0" w:line="300" w:lineRule="auto"/>
        <w:jc w:val="left"/>
      </w:pPr>
      <w:r>
        <w:rPr>
          <w:rFonts w:ascii="Consolas" w:hAnsi="Consolas"/>
          <w:b w:val="0"/>
          <w:i w:val="0"/>
          <w:sz w:val="18"/>
        </w:rPr>
        <w:t>]</w:t>
      </w:r>
    </w:p>
    <w:p>
      <w:pPr>
        <w:spacing w:after="80" w:before="0" w:line="300" w:lineRule="auto"/>
        <w:jc w:val="left"/>
      </w:pPr>
    </w:p>
    <w:p>
      <w:pPr>
        <w:spacing w:after="160" w:before="0" w:line="300" w:lineRule="auto"/>
        <w:jc w:val="both"/>
      </w:pPr>
      <w:r>
        <w:rPr>
          <w:rFonts w:ascii="Times New Roman" w:hAnsi="Times New Roman"/>
          <w:b w:val="0"/>
          <w:i w:val="0"/>
          <w:sz w:val="24"/>
        </w:rPr>
        <w:t>Fetching one assignment (GET /api/assignments/expert-system-medical-diagnosis) returns the full document including manual.aim, manual.theory (Markdown with LaTeX), manual.algorithm steps, manual.complexity, code.python, code.java, resources, and the quiz array used by the interactive self-assessment. The React client consumes these endpoints with axios, using the VITE_API_URL environment variable (default http://localhost:5000 in development, same-origin in production) configured centrally in client/src/config.js.</w:t>
      </w:r>
    </w:p>
    <w:p>
      <w:r>
        <w:br w:type="page"/>
      </w:r>
    </w:p>
    <w:p>
      <w:pPr>
        <w:spacing w:after="120" w:before="160" w:line="300" w:lineRule="auto"/>
        <w:jc w:val="left"/>
      </w:pPr>
      <w:r>
        <w:rPr>
          <w:rFonts w:ascii="Times New Roman" w:hAnsi="Times New Roman"/>
          <w:b/>
          <w:i w:val="0"/>
          <w:sz w:val="26"/>
        </w:rPr>
        <w:t>7.5 MongoDB Integration and Persistence</w:t>
      </w:r>
    </w:p>
    <w:p>
      <w:pPr>
        <w:spacing w:after="160" w:before="0" w:line="300" w:lineRule="auto"/>
        <w:jc w:val="both"/>
      </w:pPr>
      <w:r>
        <w:rPr>
          <w:rFonts w:ascii="Times New Roman" w:hAnsi="Times New Roman"/>
          <w:b w:val="0"/>
          <w:i w:val="0"/>
          <w:sz w:val="24"/>
        </w:rPr>
        <w:t>Mongoose connects asynchronously at boot using the MONGO_URI environment variable and logs a success or failure message. Schema-level validation (required fields, enums, unique slug) protects the catalogue from malformed writes, and the seed script (npm run seed) populates the database with the ten AI assignments, including the MediMind expert-system record with its complete manual and reference code. Timestamps are enabled so every document records its creation and last modification.</w:t>
      </w:r>
    </w:p>
    <w:p>
      <w:pPr>
        <w:spacing w:after="120" w:before="160" w:line="300" w:lineRule="auto"/>
        <w:jc w:val="left"/>
      </w:pPr>
      <w:r>
        <w:rPr>
          <w:rFonts w:ascii="Times New Roman" w:hAnsi="Times New Roman"/>
          <w:b/>
          <w:i w:val="0"/>
          <w:sz w:val="26"/>
        </w:rPr>
        <w:t>7.6 Error Handling and Security Considerations</w:t>
      </w:r>
    </w:p>
    <w:p>
      <w:pPr>
        <w:spacing w:after="80" w:before="0" w:line="300" w:lineRule="auto"/>
        <w:jc w:val="both"/>
      </w:pPr>
      <w:r>
        <w:rPr>
          <w:rFonts w:ascii="Times New Roman" w:hAnsi="Times New Roman"/>
          <w:b w:val="0"/>
          <w:i w:val="0"/>
          <w:sz w:val="24"/>
        </w:rPr>
        <w:t>•  All Mongoose operations are wrapped in try/catch; failures return HTTP 500 with a JSON error instead of crashing the server.</w:t>
      </w:r>
    </w:p>
    <w:p>
      <w:pPr>
        <w:spacing w:after="80" w:before="0" w:line="300" w:lineRule="auto"/>
        <w:jc w:val="both"/>
      </w:pPr>
      <w:r>
        <w:rPr>
          <w:rFonts w:ascii="Times New Roman" w:hAnsi="Times New Roman"/>
          <w:b w:val="0"/>
          <w:i w:val="0"/>
          <w:sz w:val="24"/>
        </w:rPr>
        <w:t>•  Unknown assignment slugs return HTTP 404 with a machine-readable JSON body for clean client-side handling.</w:t>
      </w:r>
    </w:p>
    <w:p>
      <w:pPr>
        <w:spacing w:after="80" w:before="0" w:line="300" w:lineRule="auto"/>
        <w:jc w:val="both"/>
      </w:pPr>
      <w:r>
        <w:rPr>
          <w:rFonts w:ascii="Times New Roman" w:hAnsi="Times New Roman"/>
          <w:b w:val="0"/>
          <w:i w:val="0"/>
          <w:sz w:val="24"/>
        </w:rPr>
        <w:t>•  CORS is enabled so the Vite development origin (localhost:5173) can call the API on localhost:5000 during development.</w:t>
      </w:r>
    </w:p>
    <w:p>
      <w:pPr>
        <w:spacing w:after="80" w:before="0" w:line="300" w:lineRule="auto"/>
        <w:jc w:val="both"/>
      </w:pPr>
      <w:r>
        <w:rPr>
          <w:rFonts w:ascii="Times New Roman" w:hAnsi="Times New Roman"/>
          <w:b w:val="0"/>
          <w:i w:val="0"/>
          <w:sz w:val="24"/>
        </w:rPr>
        <w:t>•  Secrets such as MONGO_URI are loaded from a .env file that is excluded from version control.</w:t>
      </w:r>
    </w:p>
    <w:p>
      <w:pPr>
        <w:spacing w:after="80" w:before="0" w:line="300" w:lineRule="auto"/>
        <w:jc w:val="both"/>
      </w:pPr>
      <w:r>
        <w:rPr>
          <w:rFonts w:ascii="Times New Roman" w:hAnsi="Times New Roman"/>
          <w:b w:val="0"/>
          <w:i w:val="0"/>
          <w:sz w:val="24"/>
        </w:rPr>
        <w:t>•  The SPA fallback route guards /api paths, ensuring API consumers never receive HTML for unknown endpoints.</w:t>
      </w:r>
    </w:p>
    <w:p>
      <w:pPr>
        <w:spacing w:after="80" w:before="0" w:line="300" w:lineRule="auto"/>
        <w:jc w:val="both"/>
      </w:pPr>
      <w:r>
        <w:rPr>
          <w:rFonts w:ascii="Times New Roman" w:hAnsi="Times New Roman"/>
          <w:b w:val="0"/>
          <w:i w:val="0"/>
          <w:sz w:val="24"/>
        </w:rPr>
        <w:t>•  No clinical patient data ever leaves the browser, so the backend holds no regulated health information.</w:t>
      </w:r>
    </w:p>
    <w:p>
      <w:r>
        <w:br w:type="page"/>
      </w:r>
    </w:p>
    <w:p>
      <w:pPr>
        <w:spacing w:after="280" w:before="80" w:line="300" w:lineRule="auto"/>
        <w:jc w:val="center"/>
      </w:pPr>
      <w:r>
        <w:rPr>
          <w:rFonts w:ascii="Times New Roman" w:hAnsi="Times New Roman"/>
          <w:b/>
          <w:i w:val="0"/>
          <w:sz w:val="32"/>
        </w:rPr>
        <w:t>CHAPTER 8: GRAPHICAL USER INTERFACE AND CLINICAL VISUALIZER</w:t>
      </w:r>
    </w:p>
    <w:p>
      <w:pPr>
        <w:spacing w:after="120" w:before="160" w:line="300" w:lineRule="auto"/>
        <w:jc w:val="left"/>
      </w:pPr>
      <w:r>
        <w:rPr>
          <w:rFonts w:ascii="Times New Roman" w:hAnsi="Times New Roman"/>
          <w:b/>
          <w:i w:val="0"/>
          <w:sz w:val="26"/>
        </w:rPr>
        <w:t>8.1 Design Principles</w:t>
      </w:r>
    </w:p>
    <w:p>
      <w:pPr>
        <w:spacing w:after="80" w:before="0" w:line="300" w:lineRule="auto"/>
        <w:jc w:val="both"/>
      </w:pPr>
      <w:r>
        <w:rPr>
          <w:rFonts w:ascii="Times New Roman" w:hAnsi="Times New Roman"/>
          <w:b w:val="0"/>
          <w:i w:val="0"/>
          <w:sz w:val="24"/>
        </w:rPr>
        <w:t>•  Clarity first: a dark header banner, generous card spacing, and a consistent 16 px radius language keep dense clinical data readable.</w:t>
      </w:r>
    </w:p>
    <w:p>
      <w:pPr>
        <w:spacing w:after="80" w:before="0" w:line="300" w:lineRule="auto"/>
        <w:jc w:val="both"/>
      </w:pPr>
      <w:r>
        <w:rPr>
          <w:rFonts w:ascii="Times New Roman" w:hAnsi="Times New Roman"/>
          <w:b w:val="0"/>
          <w:i w:val="0"/>
          <w:sz w:val="24"/>
        </w:rPr>
        <w:t>•  Colour semantics: green confirms (rule fired, vitals normal), amber warns (inconclusive hypothesis, differential diagnosis), rose flags danger (abnormal vitals, missing critical evidence).</w:t>
      </w:r>
    </w:p>
    <w:p>
      <w:pPr>
        <w:spacing w:after="80" w:before="0" w:line="300" w:lineRule="auto"/>
        <w:jc w:val="both"/>
      </w:pPr>
      <w:r>
        <w:rPr>
          <w:rFonts w:ascii="Times New Roman" w:hAnsi="Times New Roman"/>
          <w:b w:val="0"/>
          <w:i w:val="0"/>
          <w:sz w:val="24"/>
        </w:rPr>
        <w:t>•  Progressive disclosure: five tabs separate concerns so each screen shows only one clinical task at a time.</w:t>
      </w:r>
    </w:p>
    <w:p>
      <w:pPr>
        <w:spacing w:after="80" w:before="0" w:line="300" w:lineRule="auto"/>
        <w:jc w:val="both"/>
      </w:pPr>
      <w:r>
        <w:rPr>
          <w:rFonts w:ascii="Times New Roman" w:hAnsi="Times New Roman"/>
          <w:b w:val="0"/>
          <w:i w:val="0"/>
          <w:sz w:val="24"/>
        </w:rPr>
        <w:t>•  Responsiveness: flex-wrap layouts and auto-fit grids adapt from laboratory desktops to tablets at the bedside.</w:t>
      </w:r>
    </w:p>
    <w:p>
      <w:pPr>
        <w:spacing w:after="80" w:before="0" w:line="300" w:lineRule="auto"/>
        <w:jc w:val="both"/>
      </w:pPr>
      <w:r>
        <w:rPr>
          <w:rFonts w:ascii="Times New Roman" w:hAnsi="Times New Roman"/>
          <w:b w:val="0"/>
          <w:i w:val="0"/>
          <w:sz w:val="24"/>
        </w:rPr>
        <w:t>•  Explainability on screen: satisfied and missing premises are always printed alongside every score, never hidden.</w:t>
      </w:r>
    </w:p>
    <w:p>
      <w:pPr>
        <w:spacing w:after="120" w:before="160" w:line="300" w:lineRule="auto"/>
        <w:jc w:val="left"/>
      </w:pPr>
      <w:r>
        <w:rPr>
          <w:rFonts w:ascii="Times New Roman" w:hAnsi="Times New Roman"/>
          <w:b/>
          <w:i w:val="0"/>
          <w:sz w:val="26"/>
        </w:rPr>
        <w:t>8.2 Layout and Information Architecture</w:t>
      </w:r>
    </w:p>
    <w:p>
      <w:pPr>
        <w:spacing w:after="160" w:before="0" w:line="300" w:lineRule="auto"/>
        <w:jc w:val="both"/>
      </w:pPr>
      <w:r>
        <w:rPr>
          <w:rFonts w:ascii="Times New Roman" w:hAnsi="Times New Roman"/>
          <w:b w:val="0"/>
          <w:i w:val="0"/>
          <w:sz w:val="24"/>
        </w:rPr>
        <w:t>The suite opens with an application banner carrying the MediMind identity, version badge (v2.4 SPPU Pattern), and a live vitals quick-bar that permanently shows temperature, heart rate, and SpO2 with threshold-based colouring. Below it, five pill-shaped tabs switch between: (1) Forward Chaining Engine, (2) Goal Backward Deductor, (3) Patient Vitals &amp; EHR Input, (4) Knowledge Base Editor, and (5) Clinical Diagnosis Report. A preset strip offers the five clinical outbreak scenarios plus a Clear Facts reset, and the symptom matrix renders the sixteen percepts as filterable chips grouped by body system with a live count of active working-memory facts.</w:t>
      </w:r>
    </w:p>
    <w:p>
      <w:r>
        <w:br w:type="page"/>
      </w:r>
    </w:p>
    <w:p>
      <w:pPr>
        <w:spacing w:after="120" w:before="160" w:line="300" w:lineRule="auto"/>
        <w:jc w:val="left"/>
      </w:pPr>
      <w:r>
        <w:rPr>
          <w:rFonts w:ascii="Times New Roman" w:hAnsi="Times New Roman"/>
          <w:b/>
          <w:i w:val="0"/>
          <w:sz w:val="26"/>
        </w:rPr>
        <w:t>8.3 Module-wise Interface Description</w:t>
      </w:r>
    </w:p>
    <w:p>
      <w:pPr>
        <w:spacing w:after="80" w:before="0" w:line="300" w:lineRule="auto"/>
        <w:jc w:val="both"/>
      </w:pPr>
      <w:r>
        <w:rPr>
          <w:rFonts w:ascii="Times New Roman" w:hAnsi="Times New Roman"/>
          <w:b w:val="0"/>
          <w:i w:val="0"/>
          <w:sz w:val="24"/>
        </w:rPr>
        <w:t>1. Forward Chaining Workbench: a confirmation banner for the fired rule with a direct Generate EHR Prescription action, followed by one ranked card per production rule showing the rule ID badge, triage pill, confidence percentage, animated progress bar, and explicit satisfied/missing premise lists.</w:t>
      </w:r>
    </w:p>
    <w:p>
      <w:pPr>
        <w:spacing w:after="80" w:before="0" w:line="300" w:lineRule="auto"/>
        <w:jc w:val="both"/>
      </w:pPr>
      <w:r>
        <w:rPr>
          <w:rFonts w:ascii="Times New Roman" w:hAnsi="Times New Roman"/>
          <w:b w:val="0"/>
          <w:i w:val="0"/>
          <w:sz w:val="24"/>
        </w:rPr>
        <w:t>2. Backward Chaining Verifier: a goal selector listing every rule as “Rn: Disease (Target Goal)”, an Execute Goal Deduction action, and a trace card split into green evidence-present and red missing-evidence panels.</w:t>
      </w:r>
    </w:p>
    <w:p>
      <w:pPr>
        <w:spacing w:after="80" w:before="0" w:line="300" w:lineRule="auto"/>
        <w:jc w:val="both"/>
      </w:pPr>
      <w:r>
        <w:rPr>
          <w:rFonts w:ascii="Times New Roman" w:hAnsi="Times New Roman"/>
          <w:b w:val="0"/>
          <w:i w:val="0"/>
          <w:sz w:val="24"/>
        </w:rPr>
        <w:t>3. Vitals and EHR Input: a demographic grid (patient name, age, gender) plus numeric inputs for temperature, heart rate, and SpO2; values crossing clinical thresholds recolour immediately and fever auto-feeds working memory.</w:t>
      </w:r>
    </w:p>
    <w:p>
      <w:pPr>
        <w:spacing w:after="80" w:before="0" w:line="300" w:lineRule="auto"/>
        <w:jc w:val="both"/>
      </w:pPr>
      <w:r>
        <w:rPr>
          <w:rFonts w:ascii="Times New Roman" w:hAnsi="Times New Roman"/>
          <w:b w:val="0"/>
          <w:i w:val="0"/>
          <w:sz w:val="24"/>
        </w:rPr>
        <w:t>4. Knowledge Base Editor: a form with disease name, triage urgency selector, premise chip picker, and an Append Rule action that demonstrates live knowledge acquisition.</w:t>
      </w:r>
    </w:p>
    <w:p>
      <w:pPr>
        <w:spacing w:after="80" w:before="0" w:line="300" w:lineRule="auto"/>
        <w:jc w:val="both"/>
      </w:pPr>
      <w:r>
        <w:rPr>
          <w:rFonts w:ascii="Times New Roman" w:hAnsi="Times New Roman"/>
          <w:b w:val="0"/>
          <w:i w:val="0"/>
          <w:sz w:val="24"/>
        </w:rPr>
        <w:t>5. EHR Clinical Report: a formal document view with report header, Report ID and date, patient demographics strip, primary or provisional diagnosis block with confidence score, ICD-10 code, and two advisory panels for investigations and precautions.</w:t>
      </w:r>
    </w:p>
    <w:p>
      <w:pPr>
        <w:spacing w:after="120" w:before="160" w:line="300" w:lineRule="auto"/>
        <w:jc w:val="left"/>
      </w:pPr>
      <w:r>
        <w:rPr>
          <w:rFonts w:ascii="Times New Roman" w:hAnsi="Times New Roman"/>
          <w:b/>
          <w:i w:val="0"/>
          <w:sz w:val="26"/>
        </w:rPr>
        <w:t>8.4 Visual Language and Accessibility</w:t>
      </w:r>
    </w:p>
    <w:p>
      <w:pPr>
        <w:spacing w:after="160" w:before="0" w:line="300" w:lineRule="auto"/>
        <w:jc w:val="both"/>
      </w:pPr>
      <w:r>
        <w:rPr>
          <w:rFonts w:ascii="Times New Roman" w:hAnsi="Times New Roman"/>
          <w:b w:val="0"/>
          <w:i w:val="0"/>
          <w:sz w:val="24"/>
        </w:rPr>
        <w:t>Iconography from lucide-react (Thermometer, Heart, Activity, Stethoscope, Brain, TrendingUp, FileText) reinforces meaning without relying on colour alone; every percentage is also stated numerically for colour-blind users. Interactive targets are sized for touch, the symptom matrix scrolls within a fixed-height container to keep the toolbar visible, and the whole interface uses the Times New Roman serif family in the generated EHR document so printed records match formal hospital documentation conventions.</w:t>
      </w:r>
    </w:p>
    <w:p>
      <w:r>
        <w:br w:type="page"/>
      </w:r>
    </w:p>
    <w:p>
      <w:pPr>
        <w:spacing w:after="280" w:before="80" w:line="300" w:lineRule="auto"/>
        <w:jc w:val="center"/>
      </w:pPr>
      <w:r>
        <w:rPr>
          <w:rFonts w:ascii="Times New Roman" w:hAnsi="Times New Roman"/>
          <w:b/>
          <w:i w:val="0"/>
          <w:sz w:val="32"/>
        </w:rPr>
        <w:t>CHAPTER 9: SYSTEM IMPLEMENTATION AND TESTING</w:t>
      </w:r>
    </w:p>
    <w:p>
      <w:pPr>
        <w:spacing w:after="120" w:before="160" w:line="300" w:lineRule="auto"/>
        <w:jc w:val="left"/>
      </w:pPr>
      <w:r>
        <w:rPr>
          <w:rFonts w:ascii="Times New Roman" w:hAnsi="Times New Roman"/>
          <w:b/>
          <w:i w:val="0"/>
          <w:sz w:val="26"/>
        </w:rPr>
        <w:t>9.1 Development Environment</w:t>
      </w:r>
    </w:p>
    <w:p>
      <w:pPr>
        <w:spacing w:after="80" w:before="0" w:line="300" w:lineRule="auto"/>
        <w:jc w:val="both"/>
      </w:pPr>
      <w:r>
        <w:rPr>
          <w:rFonts w:ascii="Times New Roman" w:hAnsi="Times New Roman"/>
          <w:b w:val="0"/>
          <w:i w:val="0"/>
          <w:sz w:val="24"/>
        </w:rPr>
        <w:t>•  Editor: Visual Studio Code with ESLint and React Refresh tooling.</w:t>
      </w:r>
    </w:p>
    <w:p>
      <w:pPr>
        <w:spacing w:after="80" w:before="0" w:line="300" w:lineRule="auto"/>
        <w:jc w:val="both"/>
      </w:pPr>
      <w:r>
        <w:rPr>
          <w:rFonts w:ascii="Times New Roman" w:hAnsi="Times New Roman"/>
          <w:b w:val="0"/>
          <w:i w:val="0"/>
          <w:sz w:val="24"/>
        </w:rPr>
        <w:t>•  Runtime: Node.js v18+ with npm workspaces for client and server.</w:t>
      </w:r>
    </w:p>
    <w:p>
      <w:pPr>
        <w:spacing w:after="80" w:before="0" w:line="300" w:lineRule="auto"/>
        <w:jc w:val="both"/>
      </w:pPr>
      <w:r>
        <w:rPr>
          <w:rFonts w:ascii="Times New Roman" w:hAnsi="Times New Roman"/>
          <w:b w:val="0"/>
          <w:i w:val="0"/>
          <w:sz w:val="24"/>
        </w:rPr>
        <w:t>•  Version Control: Git with a feature-branch workflow on the nova-lab repository.</w:t>
      </w:r>
    </w:p>
    <w:p>
      <w:pPr>
        <w:spacing w:after="80" w:before="0" w:line="300" w:lineRule="auto"/>
        <w:jc w:val="both"/>
      </w:pPr>
      <w:r>
        <w:rPr>
          <w:rFonts w:ascii="Times New Roman" w:hAnsi="Times New Roman"/>
          <w:b w:val="0"/>
          <w:i w:val="0"/>
          <w:sz w:val="24"/>
        </w:rPr>
        <w:t>•  Database: MongoDB Atlas free cluster reachable through MONGO_URI.</w:t>
      </w:r>
    </w:p>
    <w:p>
      <w:pPr>
        <w:spacing w:after="80" w:before="0" w:line="300" w:lineRule="auto"/>
        <w:jc w:val="both"/>
      </w:pPr>
      <w:r>
        <w:rPr>
          <w:rFonts w:ascii="Times New Roman" w:hAnsi="Times New Roman"/>
          <w:b w:val="0"/>
          <w:i w:val="0"/>
          <w:sz w:val="24"/>
        </w:rPr>
        <w:t>•  Testing browsers: Chrome and Edge developer tools, including device emulation for responsive checks.</w:t>
      </w:r>
    </w:p>
    <w:p>
      <w:pPr>
        <w:spacing w:after="120" w:before="160" w:line="300" w:lineRule="auto"/>
        <w:jc w:val="left"/>
      </w:pPr>
      <w:r>
        <w:rPr>
          <w:rFonts w:ascii="Times New Roman" w:hAnsi="Times New Roman"/>
          <w:b/>
          <w:i w:val="0"/>
          <w:sz w:val="26"/>
        </w:rPr>
        <w:t>9.2 Technology Stack Summary</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520"/>
            <w:shd w:fill="F2F2F2"/>
          </w:tcPr>
          <w:p>
            <w:pPr>
              <w:spacing w:after="40" w:before="40"/>
              <w:jc w:val="center"/>
            </w:pPr>
            <w:r/>
            <w:r>
              <w:rPr>
                <w:rFonts w:ascii="Times New Roman" w:hAnsi="Times New Roman"/>
                <w:b/>
                <w:sz w:val="20"/>
              </w:rPr>
              <w:t>Layer</w:t>
            </w:r>
          </w:p>
        </w:tc>
        <w:tc>
          <w:tcPr>
            <w:tcW w:type="dxa" w:w="3528"/>
            <w:shd w:fill="F2F2F2"/>
          </w:tcPr>
          <w:p>
            <w:pPr>
              <w:spacing w:after="40" w:before="40"/>
              <w:jc w:val="center"/>
            </w:pPr>
            <w:r/>
            <w:r>
              <w:rPr>
                <w:rFonts w:ascii="Times New Roman" w:hAnsi="Times New Roman"/>
                <w:b/>
                <w:sz w:val="20"/>
              </w:rPr>
              <w:t>Technology</w:t>
            </w:r>
          </w:p>
        </w:tc>
        <w:tc>
          <w:tcPr>
            <w:tcW w:type="dxa" w:w="3744"/>
            <w:shd w:fill="F2F2F2"/>
          </w:tcPr>
          <w:p>
            <w:pPr>
              <w:spacing w:after="40" w:before="40"/>
              <w:jc w:val="center"/>
            </w:pPr>
            <w:r/>
            <w:r>
              <w:rPr>
                <w:rFonts w:ascii="Times New Roman" w:hAnsi="Times New Roman"/>
                <w:b/>
                <w:sz w:val="20"/>
              </w:rPr>
              <w:t>Purpose</w:t>
            </w:r>
          </w:p>
        </w:tc>
      </w:tr>
      <w:tr>
        <w:tc>
          <w:tcPr>
            <w:tcW w:type="dxa" w:w="2520"/>
          </w:tcPr>
          <w:p>
            <w:pPr>
              <w:spacing w:after="40" w:before="40"/>
            </w:pPr>
            <w:r/>
            <w:r>
              <w:rPr>
                <w:rFonts w:ascii="Times New Roman" w:hAnsi="Times New Roman"/>
                <w:b/>
                <w:sz w:val="20"/>
              </w:rPr>
              <w:t>Frontend framework</w:t>
            </w:r>
          </w:p>
        </w:tc>
        <w:tc>
          <w:tcPr>
            <w:tcW w:type="dxa" w:w="3528"/>
          </w:tcPr>
          <w:p>
            <w:pPr>
              <w:spacing w:after="40" w:before="40"/>
            </w:pPr>
            <w:r/>
            <w:r>
              <w:rPr>
                <w:rFonts w:ascii="Times New Roman" w:hAnsi="Times New Roman"/>
                <w:b w:val="0"/>
                <w:sz w:val="20"/>
              </w:rPr>
              <w:t>React 19.2.8 + Vite 8.3.0</w:t>
            </w:r>
          </w:p>
        </w:tc>
        <w:tc>
          <w:tcPr>
            <w:tcW w:type="dxa" w:w="3744"/>
          </w:tcPr>
          <w:p>
            <w:pPr>
              <w:spacing w:after="40" w:before="40"/>
            </w:pPr>
            <w:r/>
            <w:r>
              <w:rPr>
                <w:rFonts w:ascii="Times New Roman" w:hAnsi="Times New Roman"/>
                <w:b w:val="0"/>
                <w:sz w:val="20"/>
              </w:rPr>
              <w:t>SPA rendering and fast HMR builds</w:t>
            </w:r>
          </w:p>
        </w:tc>
      </w:tr>
      <w:tr>
        <w:tc>
          <w:tcPr>
            <w:tcW w:type="dxa" w:w="2520"/>
          </w:tcPr>
          <w:p>
            <w:pPr>
              <w:spacing w:after="40" w:before="40"/>
            </w:pPr>
            <w:r/>
            <w:r>
              <w:rPr>
                <w:rFonts w:ascii="Times New Roman" w:hAnsi="Times New Roman"/>
                <w:b/>
                <w:sz w:val="20"/>
              </w:rPr>
              <w:t>Routing</w:t>
            </w:r>
          </w:p>
        </w:tc>
        <w:tc>
          <w:tcPr>
            <w:tcW w:type="dxa" w:w="3528"/>
          </w:tcPr>
          <w:p>
            <w:pPr>
              <w:spacing w:after="40" w:before="40"/>
            </w:pPr>
            <w:r/>
            <w:r>
              <w:rPr>
                <w:rFonts w:ascii="Times New Roman" w:hAnsi="Times New Roman"/>
                <w:b w:val="0"/>
                <w:sz w:val="20"/>
              </w:rPr>
              <w:t>react-router-dom 7.18.4</w:t>
            </w:r>
          </w:p>
        </w:tc>
        <w:tc>
          <w:tcPr>
            <w:tcW w:type="dxa" w:w="3744"/>
          </w:tcPr>
          <w:p>
            <w:pPr>
              <w:spacing w:after="40" w:before="40"/>
            </w:pPr>
            <w:r/>
            <w:r>
              <w:rPr>
                <w:rFonts w:ascii="Times New Roman" w:hAnsi="Times New Roman"/>
                <w:b w:val="0"/>
                <w:sz w:val="20"/>
              </w:rPr>
              <w:t>Home and AssignmentDetail routes</w:t>
            </w:r>
          </w:p>
        </w:tc>
      </w:tr>
      <w:tr>
        <w:tc>
          <w:tcPr>
            <w:tcW w:type="dxa" w:w="2520"/>
          </w:tcPr>
          <w:p>
            <w:pPr>
              <w:spacing w:after="40" w:before="40"/>
            </w:pPr>
            <w:r/>
            <w:r>
              <w:rPr>
                <w:rFonts w:ascii="Times New Roman" w:hAnsi="Times New Roman"/>
                <w:b/>
                <w:sz w:val="20"/>
              </w:rPr>
              <w:t>HTTP client</w:t>
            </w:r>
          </w:p>
        </w:tc>
        <w:tc>
          <w:tcPr>
            <w:tcW w:type="dxa" w:w="3528"/>
          </w:tcPr>
          <w:p>
            <w:pPr>
              <w:spacing w:after="40" w:before="40"/>
            </w:pPr>
            <w:r/>
            <w:r>
              <w:rPr>
                <w:rFonts w:ascii="Times New Roman" w:hAnsi="Times New Roman"/>
                <w:b w:val="0"/>
                <w:sz w:val="20"/>
              </w:rPr>
              <w:t>axios 1.20.0</w:t>
            </w:r>
          </w:p>
        </w:tc>
        <w:tc>
          <w:tcPr>
            <w:tcW w:type="dxa" w:w="3744"/>
          </w:tcPr>
          <w:p>
            <w:pPr>
              <w:spacing w:after="40" w:before="40"/>
            </w:pPr>
            <w:r/>
            <w:r>
              <w:rPr>
                <w:rFonts w:ascii="Times New Roman" w:hAnsi="Times New Roman"/>
                <w:b w:val="0"/>
                <w:sz w:val="20"/>
              </w:rPr>
              <w:t>REST calls to the Express API</w:t>
            </w:r>
          </w:p>
        </w:tc>
      </w:tr>
      <w:tr>
        <w:tc>
          <w:tcPr>
            <w:tcW w:type="dxa" w:w="2520"/>
          </w:tcPr>
          <w:p>
            <w:pPr>
              <w:spacing w:after="40" w:before="40"/>
            </w:pPr>
            <w:r/>
            <w:r>
              <w:rPr>
                <w:rFonts w:ascii="Times New Roman" w:hAnsi="Times New Roman"/>
                <w:b/>
                <w:sz w:val="20"/>
              </w:rPr>
              <w:t>Icons</w:t>
            </w:r>
          </w:p>
        </w:tc>
        <w:tc>
          <w:tcPr>
            <w:tcW w:type="dxa" w:w="3528"/>
          </w:tcPr>
          <w:p>
            <w:pPr>
              <w:spacing w:after="40" w:before="40"/>
            </w:pPr>
            <w:r/>
            <w:r>
              <w:rPr>
                <w:rFonts w:ascii="Times New Roman" w:hAnsi="Times New Roman"/>
                <w:b w:val="0"/>
                <w:sz w:val="20"/>
              </w:rPr>
              <w:t>lucide-react</w:t>
            </w:r>
          </w:p>
        </w:tc>
        <w:tc>
          <w:tcPr>
            <w:tcW w:type="dxa" w:w="3744"/>
          </w:tcPr>
          <w:p>
            <w:pPr>
              <w:spacing w:after="40" w:before="40"/>
            </w:pPr>
            <w:r/>
            <w:r>
              <w:rPr>
                <w:rFonts w:ascii="Times New Roman" w:hAnsi="Times New Roman"/>
                <w:b w:val="0"/>
                <w:sz w:val="20"/>
              </w:rPr>
              <w:t>Clinical and navigational iconography</w:t>
            </w:r>
          </w:p>
        </w:tc>
      </w:tr>
      <w:tr>
        <w:tc>
          <w:tcPr>
            <w:tcW w:type="dxa" w:w="2520"/>
          </w:tcPr>
          <w:p>
            <w:pPr>
              <w:spacing w:after="40" w:before="40"/>
            </w:pPr>
            <w:r/>
            <w:r>
              <w:rPr>
                <w:rFonts w:ascii="Times New Roman" w:hAnsi="Times New Roman"/>
                <w:b/>
                <w:sz w:val="20"/>
              </w:rPr>
              <w:t>Markdown/Math</w:t>
            </w:r>
          </w:p>
        </w:tc>
        <w:tc>
          <w:tcPr>
            <w:tcW w:type="dxa" w:w="3528"/>
          </w:tcPr>
          <w:p>
            <w:pPr>
              <w:spacing w:after="40" w:before="40"/>
            </w:pPr>
            <w:r/>
            <w:r>
              <w:rPr>
                <w:rFonts w:ascii="Times New Roman" w:hAnsi="Times New Roman"/>
                <w:b w:val="0"/>
                <w:sz w:val="20"/>
              </w:rPr>
              <w:t>react-markdown, remark-math, rehype-katex</w:t>
            </w:r>
          </w:p>
        </w:tc>
        <w:tc>
          <w:tcPr>
            <w:tcW w:type="dxa" w:w="3744"/>
          </w:tcPr>
          <w:p>
            <w:pPr>
              <w:spacing w:after="40" w:before="40"/>
            </w:pPr>
            <w:r/>
            <w:r>
              <w:rPr>
                <w:rFonts w:ascii="Times New Roman" w:hAnsi="Times New Roman"/>
                <w:b w:val="0"/>
                <w:sz w:val="20"/>
              </w:rPr>
              <w:t>Rendering manuals with equations</w:t>
            </w:r>
          </w:p>
        </w:tc>
      </w:tr>
      <w:tr>
        <w:tc>
          <w:tcPr>
            <w:tcW w:type="dxa" w:w="2520"/>
          </w:tcPr>
          <w:p>
            <w:pPr>
              <w:spacing w:after="40" w:before="40"/>
            </w:pPr>
            <w:r/>
            <w:r>
              <w:rPr>
                <w:rFonts w:ascii="Times New Roman" w:hAnsi="Times New Roman"/>
                <w:b/>
                <w:sz w:val="20"/>
              </w:rPr>
              <w:t>Backend</w:t>
            </w:r>
          </w:p>
        </w:tc>
        <w:tc>
          <w:tcPr>
            <w:tcW w:type="dxa" w:w="3528"/>
          </w:tcPr>
          <w:p>
            <w:pPr>
              <w:spacing w:after="40" w:before="40"/>
            </w:pPr>
            <w:r/>
            <w:r>
              <w:rPr>
                <w:rFonts w:ascii="Times New Roman" w:hAnsi="Times New Roman"/>
                <w:b w:val="0"/>
                <w:sz w:val="20"/>
              </w:rPr>
              <w:t>Node.js + Express 4.19.2</w:t>
            </w:r>
          </w:p>
        </w:tc>
        <w:tc>
          <w:tcPr>
            <w:tcW w:type="dxa" w:w="3744"/>
          </w:tcPr>
          <w:p>
            <w:pPr>
              <w:spacing w:after="40" w:before="40"/>
            </w:pPr>
            <w:r/>
            <w:r>
              <w:rPr>
                <w:rFonts w:ascii="Times New Roman" w:hAnsi="Times New Roman"/>
                <w:b w:val="0"/>
                <w:sz w:val="20"/>
              </w:rPr>
              <w:t>REST API and static hosting (port 5000)</w:t>
            </w:r>
          </w:p>
        </w:tc>
      </w:tr>
      <w:tr>
        <w:tc>
          <w:tcPr>
            <w:tcW w:type="dxa" w:w="2520"/>
          </w:tcPr>
          <w:p>
            <w:pPr>
              <w:spacing w:after="40" w:before="40"/>
            </w:pPr>
            <w:r/>
            <w:r>
              <w:rPr>
                <w:rFonts w:ascii="Times New Roman" w:hAnsi="Times New Roman"/>
                <w:b/>
                <w:sz w:val="20"/>
              </w:rPr>
              <w:t>Database</w:t>
            </w:r>
          </w:p>
        </w:tc>
        <w:tc>
          <w:tcPr>
            <w:tcW w:type="dxa" w:w="3528"/>
          </w:tcPr>
          <w:p>
            <w:pPr>
              <w:spacing w:after="40" w:before="40"/>
            </w:pPr>
            <w:r/>
            <w:r>
              <w:rPr>
                <w:rFonts w:ascii="Times New Roman" w:hAnsi="Times New Roman"/>
                <w:b w:val="0"/>
                <w:sz w:val="20"/>
              </w:rPr>
              <w:t>MongoDB Atlas + Mongoose 8.5.2</w:t>
            </w:r>
          </w:p>
        </w:tc>
        <w:tc>
          <w:tcPr>
            <w:tcW w:type="dxa" w:w="3744"/>
          </w:tcPr>
          <w:p>
            <w:pPr>
              <w:spacing w:after="40" w:before="40"/>
            </w:pPr>
            <w:r/>
            <w:r>
              <w:rPr>
                <w:rFonts w:ascii="Times New Roman" w:hAnsi="Times New Roman"/>
                <w:b w:val="0"/>
                <w:sz w:val="20"/>
              </w:rPr>
              <w:t>Schema-validated persistence</w:t>
            </w:r>
          </w:p>
        </w:tc>
      </w:tr>
      <w:tr>
        <w:tc>
          <w:tcPr>
            <w:tcW w:type="dxa" w:w="2520"/>
          </w:tcPr>
          <w:p>
            <w:pPr>
              <w:spacing w:after="40" w:before="40"/>
            </w:pPr>
            <w:r/>
            <w:r>
              <w:rPr>
                <w:rFonts w:ascii="Times New Roman" w:hAnsi="Times New Roman"/>
                <w:b/>
                <w:sz w:val="20"/>
              </w:rPr>
              <w:t>Language</w:t>
            </w:r>
          </w:p>
        </w:tc>
        <w:tc>
          <w:tcPr>
            <w:tcW w:type="dxa" w:w="3528"/>
          </w:tcPr>
          <w:p>
            <w:pPr>
              <w:spacing w:after="40" w:before="40"/>
            </w:pPr>
            <w:r/>
            <w:r>
              <w:rPr>
                <w:rFonts w:ascii="Times New Roman" w:hAnsi="Times New Roman"/>
                <w:b w:val="0"/>
                <w:sz w:val="20"/>
              </w:rPr>
              <w:t>JavaScript (ES Modules)</w:t>
            </w:r>
          </w:p>
        </w:tc>
        <w:tc>
          <w:tcPr>
            <w:tcW w:type="dxa" w:w="3744"/>
          </w:tcPr>
          <w:p>
            <w:pPr>
              <w:spacing w:after="40" w:before="40"/>
            </w:pPr>
            <w:r/>
            <w:r>
              <w:rPr>
                <w:rFonts w:ascii="Times New Roman" w:hAnsi="Times New Roman"/>
                <w:b w:val="0"/>
                <w:sz w:val="20"/>
              </w:rPr>
              <w:t>Shared module system across client and server</w:t>
            </w:r>
          </w:p>
        </w:tc>
      </w:tr>
    </w:tbl>
    <w:p>
      <w:pPr>
        <w:spacing w:after="80" w:before="0" w:line="300" w:lineRule="auto"/>
        <w:jc w:val="left"/>
      </w:pPr>
    </w:p>
    <w:p>
      <w:r>
        <w:br w:type="page"/>
      </w:r>
    </w:p>
    <w:p>
      <w:pPr>
        <w:spacing w:after="120" w:before="160" w:line="300" w:lineRule="auto"/>
        <w:jc w:val="left"/>
      </w:pPr>
      <w:r>
        <w:rPr>
          <w:rFonts w:ascii="Times New Roman" w:hAnsi="Times New Roman"/>
          <w:b/>
          <w:i w:val="0"/>
          <w:sz w:val="26"/>
        </w:rPr>
        <w:t>9.3 Implementation Highlights</w:t>
      </w:r>
    </w:p>
    <w:p>
      <w:pPr>
        <w:spacing w:after="160" w:before="0" w:line="300" w:lineRule="auto"/>
        <w:jc w:val="both"/>
      </w:pPr>
      <w:r>
        <w:rPr>
          <w:rFonts w:ascii="Times New Roman" w:hAnsi="Times New Roman"/>
          <w:b w:val="0"/>
          <w:i w:val="0"/>
          <w:sz w:val="24"/>
        </w:rPr>
        <w:t>The MediMind suite is implemented as a single self-contained React component of approximately 740 lines (MedicalExpertVisualizer.jsx) with the knowledge base and symptom catalog as module-level constants. The inference computation is a derived value: for every render, the knowledge base is mapped to evaluation objects containing satisfied premises, missing premises, confidence percentage, and a confirmed flag, then sorted by descending confidence. This declarative approach eliminates state synchronization bugs, because the ranking is always a pure function of (rules x working memory).</w:t>
      </w:r>
    </w:p>
    <w:p>
      <w:pPr>
        <w:spacing w:after="160" w:before="0" w:line="300" w:lineRule="auto"/>
        <w:jc w:val="both"/>
      </w:pPr>
      <w:r>
        <w:rPr>
          <w:rFonts w:ascii="Times New Roman" w:hAnsi="Times New Roman"/>
          <w:b w:val="0"/>
          <w:i w:val="0"/>
          <w:sz w:val="24"/>
        </w:rPr>
        <w:t>Preset loaders update both the symptom array and the vitals object atomically; the vitals-to-memory effect inserts the fever percept when temperature exceeds 100.4°F; the KB Editor constructs a well-formed rule object (sequential ID, triage mapping, default investigations and ICD-10 R69 for custom entries) and appends it to the live knowledge base. A project-level config.js centralizes the API base URL so the same bundle works in development and production.</w:t>
      </w:r>
    </w:p>
    <w:p>
      <w:pPr>
        <w:spacing w:after="120" w:before="160" w:line="300" w:lineRule="auto"/>
        <w:jc w:val="left"/>
      </w:pPr>
      <w:r>
        <w:rPr>
          <w:rFonts w:ascii="Times New Roman" w:hAnsi="Times New Roman"/>
          <w:b/>
          <w:i w:val="0"/>
          <w:sz w:val="26"/>
        </w:rPr>
        <w:t>9.4 Code Organization</w:t>
      </w:r>
    </w:p>
    <w:p>
      <w:pPr>
        <w:spacing w:after="0" w:before="0" w:line="300" w:lineRule="auto"/>
        <w:jc w:val="left"/>
      </w:pPr>
      <w:r>
        <w:rPr>
          <w:rFonts w:ascii="Consolas" w:hAnsi="Consolas"/>
          <w:b w:val="0"/>
          <w:i w:val="0"/>
          <w:sz w:val="17"/>
        </w:rPr>
        <w:t>nova-lab/</w:t>
      </w:r>
    </w:p>
    <w:p>
      <w:pPr>
        <w:spacing w:after="0" w:before="0" w:line="300" w:lineRule="auto"/>
        <w:jc w:val="left"/>
      </w:pPr>
      <w:r>
        <w:rPr>
          <w:rFonts w:ascii="Consolas" w:hAnsi="Consolas"/>
          <w:b w:val="0"/>
          <w:i w:val="0"/>
          <w:sz w:val="17"/>
        </w:rPr>
        <w:t>|-- client/                     # React 19 + Vite 8 frontend</w:t>
      </w:r>
    </w:p>
    <w:p>
      <w:pPr>
        <w:spacing w:after="0" w:before="0" w:line="300" w:lineRule="auto"/>
        <w:jc w:val="left"/>
      </w:pPr>
      <w:r>
        <w:rPr>
          <w:rFonts w:ascii="Consolas" w:hAnsi="Consolas"/>
          <w:b w:val="0"/>
          <w:i w:val="0"/>
          <w:sz w:val="17"/>
        </w:rPr>
        <w:t>|   |-- src/</w:t>
      </w:r>
    </w:p>
    <w:p>
      <w:pPr>
        <w:spacing w:after="0" w:before="0" w:line="300" w:lineRule="auto"/>
        <w:jc w:val="left"/>
      </w:pPr>
      <w:r>
        <w:rPr>
          <w:rFonts w:ascii="Consolas" w:hAnsi="Consolas"/>
          <w:b w:val="0"/>
          <w:i w:val="0"/>
          <w:sz w:val="17"/>
        </w:rPr>
        <w:t>|   |   |-- components/         # 10 AI visualizer components</w:t>
      </w:r>
    </w:p>
    <w:p>
      <w:pPr>
        <w:spacing w:after="0" w:before="0" w:line="300" w:lineRule="auto"/>
        <w:jc w:val="left"/>
      </w:pPr>
      <w:r>
        <w:rPr>
          <w:rFonts w:ascii="Consolas" w:hAnsi="Consolas"/>
          <w:b w:val="0"/>
          <w:i w:val="0"/>
          <w:sz w:val="17"/>
        </w:rPr>
        <w:t>|   |   |   |-- MedicalExpertVisualizer.jsx   (MediMind Suite)</w:t>
      </w:r>
    </w:p>
    <w:p>
      <w:pPr>
        <w:spacing w:after="0" w:before="0" w:line="300" w:lineRule="auto"/>
        <w:jc w:val="left"/>
      </w:pPr>
      <w:r>
        <w:rPr>
          <w:rFonts w:ascii="Consolas" w:hAnsi="Consolas"/>
          <w:b w:val="0"/>
          <w:i w:val="0"/>
          <w:sz w:val="17"/>
        </w:rPr>
        <w:t>|   |   |   |-- AlphaBetaVisualizer.jsx, BFSVisualizer.jsx, ...</w:t>
      </w:r>
    </w:p>
    <w:p>
      <w:pPr>
        <w:spacing w:after="0" w:before="0" w:line="300" w:lineRule="auto"/>
        <w:jc w:val="left"/>
      </w:pPr>
      <w:r>
        <w:rPr>
          <w:rFonts w:ascii="Consolas" w:hAnsi="Consolas"/>
          <w:b w:val="0"/>
          <w:i w:val="0"/>
          <w:sz w:val="17"/>
        </w:rPr>
        <w:t>|   |   |-- pages/              # Home.jsx, AssignmentDetail.jsx</w:t>
      </w:r>
    </w:p>
    <w:p>
      <w:pPr>
        <w:spacing w:after="0" w:before="0" w:line="300" w:lineRule="auto"/>
        <w:jc w:val="left"/>
      </w:pPr>
      <w:r>
        <w:rPr>
          <w:rFonts w:ascii="Consolas" w:hAnsi="Consolas"/>
          <w:b w:val="0"/>
          <w:i w:val="0"/>
          <w:sz w:val="17"/>
        </w:rPr>
        <w:t>|   |   |-- config.js           # VITE_API_URL -&gt; localhost:5000</w:t>
      </w:r>
    </w:p>
    <w:p>
      <w:pPr>
        <w:spacing w:after="0" w:before="0" w:line="300" w:lineRule="auto"/>
        <w:jc w:val="left"/>
      </w:pPr>
      <w:r>
        <w:rPr>
          <w:rFonts w:ascii="Consolas" w:hAnsi="Consolas"/>
          <w:b w:val="0"/>
          <w:i w:val="0"/>
          <w:sz w:val="17"/>
        </w:rPr>
        <w:t>|   |   +-- App.jsx / main.jsx  # Router + entry point</w:t>
      </w:r>
    </w:p>
    <w:p>
      <w:pPr>
        <w:spacing w:after="0" w:before="0" w:line="300" w:lineRule="auto"/>
        <w:jc w:val="left"/>
      </w:pPr>
      <w:r>
        <w:rPr>
          <w:rFonts w:ascii="Consolas" w:hAnsi="Consolas"/>
          <w:b w:val="0"/>
          <w:i w:val="0"/>
          <w:sz w:val="17"/>
        </w:rPr>
        <w:t>|   +-- package.json            # react 19.2.8, vite 8.3.0, axios</w:t>
      </w:r>
    </w:p>
    <w:p>
      <w:pPr>
        <w:spacing w:after="0" w:before="0" w:line="300" w:lineRule="auto"/>
        <w:jc w:val="left"/>
      </w:pPr>
      <w:r>
        <w:rPr>
          <w:rFonts w:ascii="Consolas" w:hAnsi="Consolas"/>
          <w:b w:val="0"/>
          <w:i w:val="0"/>
          <w:sz w:val="17"/>
        </w:rPr>
        <w:t>+-- server/                     # Node.js + Express 4 backend</w:t>
      </w:r>
    </w:p>
    <w:p>
      <w:pPr>
        <w:spacing w:after="0" w:before="0" w:line="300" w:lineRule="auto"/>
        <w:jc w:val="left"/>
      </w:pPr>
      <w:r>
        <w:rPr>
          <w:rFonts w:ascii="Consolas" w:hAnsi="Consolas"/>
          <w:b w:val="0"/>
          <w:i w:val="0"/>
          <w:sz w:val="17"/>
        </w:rPr>
        <w:t xml:space="preserve">    |-- index.js                # REST API + static hosting (port 5000)</w:t>
      </w:r>
    </w:p>
    <w:p>
      <w:pPr>
        <w:spacing w:after="0" w:before="0" w:line="300" w:lineRule="auto"/>
        <w:jc w:val="left"/>
      </w:pPr>
      <w:r>
        <w:rPr>
          <w:rFonts w:ascii="Consolas" w:hAnsi="Consolas"/>
          <w:b w:val="0"/>
          <w:i w:val="0"/>
          <w:sz w:val="17"/>
        </w:rPr>
        <w:t xml:space="preserve">    |-- models/Assignment.js    # Mongoose schema (validated)</w:t>
      </w:r>
    </w:p>
    <w:p>
      <w:pPr>
        <w:spacing w:after="0" w:before="0" w:line="300" w:lineRule="auto"/>
        <w:jc w:val="left"/>
      </w:pPr>
      <w:r>
        <w:rPr>
          <w:rFonts w:ascii="Consolas" w:hAnsi="Consolas"/>
          <w:b w:val="0"/>
          <w:i w:val="0"/>
          <w:sz w:val="17"/>
        </w:rPr>
        <w:t xml:space="preserve">    +-- seed.js                 # Database seeding script</w:t>
      </w:r>
    </w:p>
    <w:p>
      <w:pPr>
        <w:spacing w:after="80" w:before="0" w:line="300" w:lineRule="auto"/>
        <w:jc w:val="left"/>
      </w:pPr>
    </w:p>
    <w:p>
      <w:r>
        <w:br w:type="page"/>
      </w:r>
    </w:p>
    <w:p>
      <w:pPr>
        <w:spacing w:after="120" w:before="160" w:line="300" w:lineRule="auto"/>
        <w:jc w:val="left"/>
      </w:pPr>
      <w:r>
        <w:rPr>
          <w:rFonts w:ascii="Times New Roman" w:hAnsi="Times New Roman"/>
          <w:b/>
          <w:i w:val="0"/>
          <w:sz w:val="26"/>
        </w:rPr>
        <w:t>9.5 Testing Strategy</w:t>
      </w:r>
    </w:p>
    <w:p>
      <w:pPr>
        <w:spacing w:after="160" w:before="0" w:line="300" w:lineRule="auto"/>
        <w:jc w:val="both"/>
      </w:pPr>
      <w:r>
        <w:rPr>
          <w:rFonts w:ascii="Times New Roman" w:hAnsi="Times New Roman"/>
          <w:b w:val="0"/>
          <w:i w:val="0"/>
          <w:sz w:val="24"/>
        </w:rPr>
        <w:t>Testing combined black-box functional testing of every functional requirement with targeted white-box checks of the rule matcher. Each clinical preset was executed and the resulting ranking, confidence values, and fired rules were verified against hand-computed expectations. Boundary tests exercised the vitals thresholds (100.4°F fever boundary, 95% SpO2 alert, tachycardia display) and the API was exercised for happy-path and error-path responses, including invalid slugs and the SPA fallback behaviour after a deep-link refresh.</w:t>
      </w:r>
    </w:p>
    <w:p>
      <w:pPr>
        <w:spacing w:after="120" w:before="160" w:line="300" w:lineRule="auto"/>
        <w:jc w:val="left"/>
      </w:pPr>
      <w:r>
        <w:rPr>
          <w:rFonts w:ascii="Times New Roman" w:hAnsi="Times New Roman"/>
          <w:b/>
          <w:i w:val="0"/>
          <w:sz w:val="26"/>
        </w:rPr>
        <w:t>9.6 Test Case Results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936"/>
            <w:shd w:fill="F2F2F2"/>
          </w:tcPr>
          <w:p>
            <w:pPr>
              <w:spacing w:after="40" w:before="40"/>
              <w:jc w:val="center"/>
            </w:pPr>
            <w:r/>
            <w:r>
              <w:rPr>
                <w:rFonts w:ascii="Times New Roman" w:hAnsi="Times New Roman"/>
                <w:b/>
                <w:sz w:val="20"/>
              </w:rPr>
              <w:t>TC ID</w:t>
            </w:r>
          </w:p>
        </w:tc>
        <w:tc>
          <w:tcPr>
            <w:tcW w:type="dxa" w:w="3384"/>
            <w:shd w:fill="F2F2F2"/>
          </w:tcPr>
          <w:p>
            <w:pPr>
              <w:spacing w:after="40" w:before="40"/>
              <w:jc w:val="center"/>
            </w:pPr>
            <w:r/>
            <w:r>
              <w:rPr>
                <w:rFonts w:ascii="Times New Roman" w:hAnsi="Times New Roman"/>
                <w:b/>
                <w:sz w:val="20"/>
              </w:rPr>
              <w:t>Input / Action</w:t>
            </w:r>
          </w:p>
        </w:tc>
        <w:tc>
          <w:tcPr>
            <w:tcW w:type="dxa" w:w="4392"/>
            <w:shd w:fill="F2F2F2"/>
          </w:tcPr>
          <w:p>
            <w:pPr>
              <w:spacing w:after="40" w:before="40"/>
              <w:jc w:val="center"/>
            </w:pPr>
            <w:r/>
            <w:r>
              <w:rPr>
                <w:rFonts w:ascii="Times New Roman" w:hAnsi="Times New Roman"/>
                <w:b/>
                <w:sz w:val="20"/>
              </w:rPr>
              <w:t>Expected &amp; Observed Output</w:t>
            </w:r>
          </w:p>
        </w:tc>
        <w:tc>
          <w:tcPr>
            <w:tcW w:type="dxa" w:w="1080"/>
            <w:shd w:fill="F2F2F2"/>
          </w:tcPr>
          <w:p>
            <w:pPr>
              <w:spacing w:after="40" w:before="40"/>
              <w:jc w:val="center"/>
            </w:pPr>
            <w:r/>
            <w:r>
              <w:rPr>
                <w:rFonts w:ascii="Times New Roman" w:hAnsi="Times New Roman"/>
                <w:b/>
                <w:sz w:val="20"/>
              </w:rPr>
              <w:t>Status</w:t>
            </w:r>
          </w:p>
        </w:tc>
      </w:tr>
      <w:tr>
        <w:tc>
          <w:tcPr>
            <w:tcW w:type="dxa" w:w="936"/>
          </w:tcPr>
          <w:p>
            <w:pPr>
              <w:spacing w:after="40" w:before="40"/>
              <w:jc w:val="center"/>
            </w:pPr>
            <w:r/>
            <w:r>
              <w:rPr>
                <w:rFonts w:ascii="Times New Roman" w:hAnsi="Times New Roman"/>
                <w:b/>
                <w:sz w:val="20"/>
              </w:rPr>
              <w:t>TC-01</w:t>
            </w:r>
          </w:p>
        </w:tc>
        <w:tc>
          <w:tcPr>
            <w:tcW w:type="dxa" w:w="3384"/>
          </w:tcPr>
          <w:p>
            <w:pPr>
              <w:spacing w:after="40" w:before="40"/>
            </w:pPr>
            <w:r/>
            <w:r>
              <w:rPr>
                <w:rFonts w:ascii="Times New Roman" w:hAnsi="Times New Roman"/>
                <w:b w:val="0"/>
                <w:sz w:val="20"/>
              </w:rPr>
              <w:t>Preset: Plasmodium Malaria (fever, chills, sweating)</w:t>
            </w:r>
          </w:p>
        </w:tc>
        <w:tc>
          <w:tcPr>
            <w:tcW w:type="dxa" w:w="4392"/>
          </w:tcPr>
          <w:p>
            <w:pPr>
              <w:spacing w:after="40" w:before="40"/>
            </w:pPr>
            <w:r/>
            <w:r>
              <w:rPr>
                <w:rFonts w:ascii="Times New Roman" w:hAnsi="Times New Roman"/>
                <w:b w:val="0"/>
                <w:sz w:val="20"/>
              </w:rPr>
              <w:t>R1 Malaria CONFIRMED at 100%, RULE FIRED banner shown, ranked first</w:t>
            </w:r>
          </w:p>
        </w:tc>
        <w:tc>
          <w:tcPr>
            <w:tcW w:type="dxa" w:w="1080"/>
          </w:tcPr>
          <w:p>
            <w:pPr>
              <w:spacing w:after="40" w:before="40"/>
              <w:jc w:val="center"/>
            </w:pPr>
            <w:r/>
            <w:r>
              <w:rPr>
                <w:rFonts w:ascii="Times New Roman" w:hAnsi="Times New Roman"/>
                <w:b w:val="0"/>
                <w:sz w:val="20"/>
              </w:rPr>
              <w:t>PASS</w:t>
            </w:r>
          </w:p>
        </w:tc>
      </w:tr>
      <w:tr>
        <w:tc>
          <w:tcPr>
            <w:tcW w:type="dxa" w:w="936"/>
          </w:tcPr>
          <w:p>
            <w:pPr>
              <w:spacing w:after="40" w:before="40"/>
              <w:jc w:val="center"/>
            </w:pPr>
            <w:r/>
            <w:r>
              <w:rPr>
                <w:rFonts w:ascii="Times New Roman" w:hAnsi="Times New Roman"/>
                <w:b/>
                <w:sz w:val="20"/>
              </w:rPr>
              <w:t>TC-02</w:t>
            </w:r>
          </w:p>
        </w:tc>
        <w:tc>
          <w:tcPr>
            <w:tcW w:type="dxa" w:w="3384"/>
          </w:tcPr>
          <w:p>
            <w:pPr>
              <w:spacing w:after="40" w:before="40"/>
            </w:pPr>
            <w:r/>
            <w:r>
              <w:rPr>
                <w:rFonts w:ascii="Times New Roman" w:hAnsi="Times New Roman"/>
                <w:b w:val="0"/>
                <w:sz w:val="20"/>
              </w:rPr>
              <w:t>Backward goal R2 Dengue with rash and joint pain unselected</w:t>
            </w:r>
          </w:p>
        </w:tc>
        <w:tc>
          <w:tcPr>
            <w:tcW w:type="dxa" w:w="4392"/>
          </w:tcPr>
          <w:p>
            <w:pPr>
              <w:spacing w:after="40" w:before="40"/>
            </w:pPr>
            <w:r/>
            <w:r>
              <w:rPr>
                <w:rFonts w:ascii="Times New Roman" w:hAnsi="Times New Roman"/>
                <w:b w:val="0"/>
                <w:sz w:val="20"/>
              </w:rPr>
              <w:t>Hypothesis INCONCLUSIVE; missing evidence lists rash, joint pain; confidence 50%</w:t>
            </w:r>
          </w:p>
        </w:tc>
        <w:tc>
          <w:tcPr>
            <w:tcW w:type="dxa" w:w="1080"/>
          </w:tcPr>
          <w:p>
            <w:pPr>
              <w:spacing w:after="40" w:before="40"/>
              <w:jc w:val="center"/>
            </w:pPr>
            <w:r/>
            <w:r>
              <w:rPr>
                <w:rFonts w:ascii="Times New Roman" w:hAnsi="Times New Roman"/>
                <w:b w:val="0"/>
                <w:sz w:val="20"/>
              </w:rPr>
              <w:t>PASS</w:t>
            </w:r>
          </w:p>
        </w:tc>
      </w:tr>
      <w:tr>
        <w:tc>
          <w:tcPr>
            <w:tcW w:type="dxa" w:w="936"/>
          </w:tcPr>
          <w:p>
            <w:pPr>
              <w:spacing w:after="40" w:before="40"/>
              <w:jc w:val="center"/>
            </w:pPr>
            <w:r/>
            <w:r>
              <w:rPr>
                <w:rFonts w:ascii="Times New Roman" w:hAnsi="Times New Roman"/>
                <w:b/>
                <w:sz w:val="20"/>
              </w:rPr>
              <w:t>TC-03</w:t>
            </w:r>
          </w:p>
        </w:tc>
        <w:tc>
          <w:tcPr>
            <w:tcW w:type="dxa" w:w="3384"/>
          </w:tcPr>
          <w:p>
            <w:pPr>
              <w:spacing w:after="40" w:before="40"/>
            </w:pPr>
            <w:r/>
            <w:r>
              <w:rPr>
                <w:rFonts w:ascii="Times New Roman" w:hAnsi="Times New Roman"/>
                <w:b w:val="0"/>
                <w:sz w:val="20"/>
              </w:rPr>
              <w:t>Vitals: SpO2 88%, HR 125 bpm, Temp 103°F</w:t>
            </w:r>
          </w:p>
        </w:tc>
        <w:tc>
          <w:tcPr>
            <w:tcW w:type="dxa" w:w="4392"/>
          </w:tcPr>
          <w:p>
            <w:pPr>
              <w:spacing w:after="40" w:before="40"/>
            </w:pPr>
            <w:r/>
            <w:r>
              <w:rPr>
                <w:rFonts w:ascii="Times New Roman" w:hAnsi="Times New Roman"/>
                <w:b w:val="0"/>
                <w:sz w:val="20"/>
              </w:rPr>
              <w:t>SpO2 and HR flagged red, fever auto-inserted into working memory, critical triage alert</w:t>
            </w:r>
          </w:p>
        </w:tc>
        <w:tc>
          <w:tcPr>
            <w:tcW w:type="dxa" w:w="1080"/>
          </w:tcPr>
          <w:p>
            <w:pPr>
              <w:spacing w:after="40" w:before="40"/>
              <w:jc w:val="center"/>
            </w:pPr>
            <w:r/>
            <w:r>
              <w:rPr>
                <w:rFonts w:ascii="Times New Roman" w:hAnsi="Times New Roman"/>
                <w:b w:val="0"/>
                <w:sz w:val="20"/>
              </w:rPr>
              <w:t>PASS</w:t>
            </w:r>
          </w:p>
        </w:tc>
      </w:tr>
      <w:tr>
        <w:tc>
          <w:tcPr>
            <w:tcW w:type="dxa" w:w="936"/>
          </w:tcPr>
          <w:p>
            <w:pPr>
              <w:spacing w:after="40" w:before="40"/>
              <w:jc w:val="center"/>
            </w:pPr>
            <w:r/>
            <w:r>
              <w:rPr>
                <w:rFonts w:ascii="Times New Roman" w:hAnsi="Times New Roman"/>
                <w:b/>
                <w:sz w:val="20"/>
              </w:rPr>
              <w:t>TC-04</w:t>
            </w:r>
          </w:p>
        </w:tc>
        <w:tc>
          <w:tcPr>
            <w:tcW w:type="dxa" w:w="3384"/>
          </w:tcPr>
          <w:p>
            <w:pPr>
              <w:spacing w:after="40" w:before="40"/>
            </w:pPr>
            <w:r/>
            <w:r>
              <w:rPr>
                <w:rFonts w:ascii="Times New Roman" w:hAnsi="Times New Roman"/>
                <w:b w:val="0"/>
                <w:sz w:val="20"/>
              </w:rPr>
              <w:t>KB Editor: add custom rule for a new disease with two premises</w:t>
            </w:r>
          </w:p>
        </w:tc>
        <w:tc>
          <w:tcPr>
            <w:tcW w:type="dxa" w:w="4392"/>
          </w:tcPr>
          <w:p>
            <w:pPr>
              <w:spacing w:after="40" w:before="40"/>
            </w:pPr>
            <w:r/>
            <w:r>
              <w:rPr>
                <w:rFonts w:ascii="Times New Roman" w:hAnsi="Times New Roman"/>
                <w:b w:val="0"/>
                <w:sz w:val="20"/>
              </w:rPr>
              <w:t>Rule appended with next ID, immediately appears in Forward Chaining ranking</w:t>
            </w:r>
          </w:p>
        </w:tc>
        <w:tc>
          <w:tcPr>
            <w:tcW w:type="dxa" w:w="1080"/>
          </w:tcPr>
          <w:p>
            <w:pPr>
              <w:spacing w:after="40" w:before="40"/>
              <w:jc w:val="center"/>
            </w:pPr>
            <w:r/>
            <w:r>
              <w:rPr>
                <w:rFonts w:ascii="Times New Roman" w:hAnsi="Times New Roman"/>
                <w:b w:val="0"/>
                <w:sz w:val="20"/>
              </w:rPr>
              <w:t>PASS</w:t>
            </w:r>
          </w:p>
        </w:tc>
      </w:tr>
      <w:tr>
        <w:tc>
          <w:tcPr>
            <w:tcW w:type="dxa" w:w="936"/>
          </w:tcPr>
          <w:p>
            <w:pPr>
              <w:spacing w:after="40" w:before="40"/>
              <w:jc w:val="center"/>
            </w:pPr>
            <w:r/>
            <w:r>
              <w:rPr>
                <w:rFonts w:ascii="Times New Roman" w:hAnsi="Times New Roman"/>
                <w:b/>
                <w:sz w:val="20"/>
              </w:rPr>
              <w:t>TC-05</w:t>
            </w:r>
          </w:p>
        </w:tc>
        <w:tc>
          <w:tcPr>
            <w:tcW w:type="dxa" w:w="3384"/>
          </w:tcPr>
          <w:p>
            <w:pPr>
              <w:spacing w:after="40" w:before="40"/>
            </w:pPr>
            <w:r/>
            <w:r>
              <w:rPr>
                <w:rFonts w:ascii="Times New Roman" w:hAnsi="Times New Roman"/>
                <w:b w:val="0"/>
                <w:sz w:val="20"/>
              </w:rPr>
              <w:t>Preset: Common Cold (sneezing, runny nose)</w:t>
            </w:r>
          </w:p>
        </w:tc>
        <w:tc>
          <w:tcPr>
            <w:tcW w:type="dxa" w:w="4392"/>
          </w:tcPr>
          <w:p>
            <w:pPr>
              <w:spacing w:after="40" w:before="40"/>
            </w:pPr>
            <w:r/>
            <w:r>
              <w:rPr>
                <w:rFonts w:ascii="Times New Roman" w:hAnsi="Times New Roman"/>
                <w:b w:val="0"/>
                <w:sz w:val="20"/>
              </w:rPr>
              <w:t>R5 confirmed at 100% with Routine Care triage; febrile rules drop below 50%</w:t>
            </w:r>
          </w:p>
        </w:tc>
        <w:tc>
          <w:tcPr>
            <w:tcW w:type="dxa" w:w="1080"/>
          </w:tcPr>
          <w:p>
            <w:pPr>
              <w:spacing w:after="40" w:before="40"/>
              <w:jc w:val="center"/>
            </w:pPr>
            <w:r/>
            <w:r>
              <w:rPr>
                <w:rFonts w:ascii="Times New Roman" w:hAnsi="Times New Roman"/>
                <w:b w:val="0"/>
                <w:sz w:val="20"/>
              </w:rPr>
              <w:t>PASS</w:t>
            </w:r>
          </w:p>
        </w:tc>
      </w:tr>
      <w:tr>
        <w:tc>
          <w:tcPr>
            <w:tcW w:type="dxa" w:w="936"/>
          </w:tcPr>
          <w:p>
            <w:pPr>
              <w:spacing w:after="40" w:before="40"/>
              <w:jc w:val="center"/>
            </w:pPr>
            <w:r/>
            <w:r>
              <w:rPr>
                <w:rFonts w:ascii="Times New Roman" w:hAnsi="Times New Roman"/>
                <w:b/>
                <w:sz w:val="20"/>
              </w:rPr>
              <w:t>TC-06</w:t>
            </w:r>
          </w:p>
        </w:tc>
        <w:tc>
          <w:tcPr>
            <w:tcW w:type="dxa" w:w="3384"/>
          </w:tcPr>
          <w:p>
            <w:pPr>
              <w:spacing w:after="40" w:before="40"/>
            </w:pPr>
            <w:r/>
            <w:r>
              <w:rPr>
                <w:rFonts w:ascii="Times New Roman" w:hAnsi="Times New Roman"/>
                <w:b w:val="0"/>
                <w:sz w:val="20"/>
              </w:rPr>
              <w:t>GET /api/assignments/invalid-slug</w:t>
            </w:r>
          </w:p>
        </w:tc>
        <w:tc>
          <w:tcPr>
            <w:tcW w:type="dxa" w:w="4392"/>
          </w:tcPr>
          <w:p>
            <w:pPr>
              <w:spacing w:after="40" w:before="40"/>
            </w:pPr>
            <w:r/>
            <w:r>
              <w:rPr>
                <w:rFonts w:ascii="Times New Roman" w:hAnsi="Times New Roman"/>
                <w:b w:val="0"/>
                <w:sz w:val="20"/>
              </w:rPr>
              <w:t>HTTP 404 with JSON { error: 'Assignment not found' }</w:t>
            </w:r>
          </w:p>
        </w:tc>
        <w:tc>
          <w:tcPr>
            <w:tcW w:type="dxa" w:w="1080"/>
          </w:tcPr>
          <w:p>
            <w:pPr>
              <w:spacing w:after="40" w:before="40"/>
              <w:jc w:val="center"/>
            </w:pPr>
            <w:r/>
            <w:r>
              <w:rPr>
                <w:rFonts w:ascii="Times New Roman" w:hAnsi="Times New Roman"/>
                <w:b w:val="0"/>
                <w:sz w:val="20"/>
              </w:rPr>
              <w:t>PASS</w:t>
            </w:r>
          </w:p>
        </w:tc>
      </w:tr>
      <w:tr>
        <w:tc>
          <w:tcPr>
            <w:tcW w:type="dxa" w:w="936"/>
          </w:tcPr>
          <w:p>
            <w:pPr>
              <w:spacing w:after="40" w:before="40"/>
              <w:jc w:val="center"/>
            </w:pPr>
            <w:r/>
            <w:r>
              <w:rPr>
                <w:rFonts w:ascii="Times New Roman" w:hAnsi="Times New Roman"/>
                <w:b/>
                <w:sz w:val="20"/>
              </w:rPr>
              <w:t>TC-07</w:t>
            </w:r>
          </w:p>
        </w:tc>
        <w:tc>
          <w:tcPr>
            <w:tcW w:type="dxa" w:w="3384"/>
          </w:tcPr>
          <w:p>
            <w:pPr>
              <w:spacing w:after="40" w:before="40"/>
            </w:pPr>
            <w:r/>
            <w:r>
              <w:rPr>
                <w:rFonts w:ascii="Times New Roman" w:hAnsi="Times New Roman"/>
                <w:b w:val="0"/>
                <w:sz w:val="20"/>
              </w:rPr>
              <w:t>Deep-link refresh on an assignment route (production build)</w:t>
            </w:r>
          </w:p>
        </w:tc>
        <w:tc>
          <w:tcPr>
            <w:tcW w:type="dxa" w:w="4392"/>
          </w:tcPr>
          <w:p>
            <w:pPr>
              <w:spacing w:after="40" w:before="40"/>
            </w:pPr>
            <w:r/>
            <w:r>
              <w:rPr>
                <w:rFonts w:ascii="Times New Roman" w:hAnsi="Times New Roman"/>
                <w:b w:val="0"/>
                <w:sz w:val="20"/>
              </w:rPr>
              <w:t>SPA fallback serves index.html and the client router restores the page</w:t>
            </w:r>
          </w:p>
        </w:tc>
        <w:tc>
          <w:tcPr>
            <w:tcW w:type="dxa" w:w="1080"/>
          </w:tcPr>
          <w:p>
            <w:pPr>
              <w:spacing w:after="40" w:before="40"/>
              <w:jc w:val="center"/>
            </w:pPr>
            <w:r/>
            <w:r>
              <w:rPr>
                <w:rFonts w:ascii="Times New Roman" w:hAnsi="Times New Roman"/>
                <w:b w:val="0"/>
                <w:sz w:val="20"/>
              </w:rPr>
              <w:t>PASS</w:t>
            </w:r>
          </w:p>
        </w:tc>
      </w:tr>
    </w:tbl>
    <w:p>
      <w:pPr>
        <w:spacing w:after="80" w:before="0" w:line="300" w:lineRule="auto"/>
        <w:jc w:val="left"/>
      </w:pPr>
    </w:p>
    <w:p>
      <w:r>
        <w:br w:type="page"/>
      </w:r>
    </w:p>
    <w:p>
      <w:pPr>
        <w:spacing w:after="120" w:before="160" w:line="300" w:lineRule="auto"/>
        <w:jc w:val="left"/>
      </w:pPr>
      <w:r>
        <w:rPr>
          <w:rFonts w:ascii="Times New Roman" w:hAnsi="Times New Roman"/>
          <w:b/>
          <w:i w:val="0"/>
          <w:sz w:val="26"/>
        </w:rPr>
        <w:t>9.7 Validation Summary</w:t>
      </w:r>
    </w:p>
    <w:p>
      <w:pPr>
        <w:spacing w:after="160" w:before="0" w:line="300" w:lineRule="auto"/>
        <w:jc w:val="both"/>
      </w:pPr>
      <w:r>
        <w:rPr>
          <w:rFonts w:ascii="Times New Roman" w:hAnsi="Times New Roman"/>
          <w:b w:val="0"/>
          <w:i w:val="0"/>
          <w:sz w:val="24"/>
        </w:rPr>
        <w:t>All seven test cases passed across repeated runs, and the suite was additionally demonstrated end-to-end during the project review: preset loading, forward chaining, backward chaining, vitals anomaly flagging, live rule insertion, and EHR generation behaved exactly as specified in the SRS. The knowledge base remained consistent after adding custom rules, and no state corruption was observed when switching tabs rapidly.</w:t>
      </w:r>
    </w:p>
    <w:p>
      <w:pPr>
        <w:spacing w:after="120" w:before="160" w:line="300" w:lineRule="auto"/>
        <w:jc w:val="left"/>
      </w:pPr>
      <w:r>
        <w:rPr>
          <w:rFonts w:ascii="Times New Roman" w:hAnsi="Times New Roman"/>
          <w:b/>
          <w:i w:val="0"/>
          <w:sz w:val="26"/>
        </w:rPr>
        <w:t>9.8 Performance Analysis</w:t>
      </w:r>
    </w:p>
    <w:p>
      <w:pPr>
        <w:spacing w:after="160" w:before="0" w:line="300" w:lineRule="auto"/>
        <w:jc w:val="both"/>
      </w:pPr>
      <w:r>
        <w:rPr>
          <w:rFonts w:ascii="Times New Roman" w:hAnsi="Times New Roman"/>
          <w:b w:val="0"/>
          <w:i w:val="0"/>
          <w:sz w:val="24"/>
        </w:rPr>
        <w:t>The inference cycle evaluates every rule against every premise with constant-time array membership checks, giving O(R x A) work per cycle for R rules and A average premises per rule. With the shipped knowledge base (6 rules, 16 percepts, at most 4 premises per rule) the engine performs at most a few dozen comparisons per keystroke, completing in well under a millisecond and comfortably meeting the sub-100-millisecond NFR. React’s reconciliation updates only the changed confidence bars, keeping the interface at 60 frames per second on commodity hardware.</w:t>
      </w:r>
    </w:p>
    <w:p>
      <w:pPr>
        <w:spacing w:after="120" w:before="160" w:line="300" w:lineRule="auto"/>
        <w:jc w:val="left"/>
      </w:pPr>
      <w:r>
        <w:rPr>
          <w:rFonts w:ascii="Times New Roman" w:hAnsi="Times New Roman"/>
          <w:b/>
          <w:i w:val="0"/>
          <w:sz w:val="26"/>
        </w:rPr>
        <w:t>9.9 Limitations</w:t>
      </w:r>
    </w:p>
    <w:p>
      <w:pPr>
        <w:spacing w:after="80" w:before="0" w:line="300" w:lineRule="auto"/>
        <w:jc w:val="both"/>
      </w:pPr>
      <w:r>
        <w:rPr>
          <w:rFonts w:ascii="Times New Roman" w:hAnsi="Times New Roman"/>
          <w:b w:val="0"/>
          <w:i w:val="0"/>
          <w:sz w:val="24"/>
        </w:rPr>
        <w:t>•  The knowledge base ships with six seeded diseases; coverage of other conditions requires expert-authored rules.</w:t>
      </w:r>
    </w:p>
    <w:p>
      <w:pPr>
        <w:spacing w:after="80" w:before="0" w:line="300" w:lineRule="auto"/>
        <w:jc w:val="both"/>
      </w:pPr>
      <w:r>
        <w:rPr>
          <w:rFonts w:ascii="Times New Roman" w:hAnsi="Times New Roman"/>
          <w:b w:val="0"/>
          <w:i w:val="0"/>
          <w:sz w:val="24"/>
        </w:rPr>
        <w:t>•  Confidence is a transparent premise-coverage ratio, not a probabilistic Bayesian posterior.</w:t>
      </w:r>
    </w:p>
    <w:p>
      <w:pPr>
        <w:spacing w:after="80" w:before="0" w:line="300" w:lineRule="auto"/>
        <w:jc w:val="both"/>
      </w:pPr>
      <w:r>
        <w:rPr>
          <w:rFonts w:ascii="Times New Roman" w:hAnsi="Times New Roman"/>
          <w:b w:val="0"/>
          <w:i w:val="0"/>
          <w:sz w:val="24"/>
        </w:rPr>
        <w:t>•  Vital signs are entered manually; continuous telemetry requires the future IoT integration described in Chapter 10.</w:t>
      </w:r>
    </w:p>
    <w:p>
      <w:r>
        <w:br w:type="page"/>
      </w:r>
    </w:p>
    <w:p>
      <w:pPr>
        <w:spacing w:after="280" w:before="80" w:line="300" w:lineRule="auto"/>
        <w:jc w:val="center"/>
      </w:pPr>
      <w:r>
        <w:rPr>
          <w:rFonts w:ascii="Times New Roman" w:hAnsi="Times New Roman"/>
          <w:b/>
          <w:i w:val="0"/>
          <w:sz w:val="32"/>
        </w:rPr>
        <w:t>CHAPTER 10: CONCLUSION AND FUTURE SCOPE</w:t>
      </w:r>
    </w:p>
    <w:p>
      <w:pPr>
        <w:spacing w:after="120" w:before="160" w:line="300" w:lineRule="auto"/>
        <w:jc w:val="left"/>
      </w:pPr>
      <w:r>
        <w:rPr>
          <w:rFonts w:ascii="Times New Roman" w:hAnsi="Times New Roman"/>
          <w:b/>
          <w:i w:val="0"/>
          <w:sz w:val="26"/>
        </w:rPr>
        <w:t>10.1 Conclusion</w:t>
      </w:r>
    </w:p>
    <w:p>
      <w:pPr>
        <w:spacing w:after="160" w:before="0" w:line="300" w:lineRule="auto"/>
        <w:jc w:val="both"/>
      </w:pPr>
      <w:r>
        <w:rPr>
          <w:rFonts w:ascii="Times New Roman" w:hAnsi="Times New Roman"/>
          <w:b w:val="0"/>
          <w:i w:val="0"/>
          <w:sz w:val="24"/>
        </w:rPr>
        <w:t>The MediMind Clinical AI Suite successfully demonstrates the practical implementation of an artificial intelligence expert diagnostic system. By combining Forward Chaining data-driven inference, Backward Chaining hypothesis verification, physiological vitals monitoring, and Knowledge Base management inside a full-stack web application, the system provides a robust, explainable, and customizable assistant for medical diagnostics education and decision support. Every diagnostic conclusion remains fully traceable to the production rules and premises that produced it, which is the property that matters most in clinical settings and which black-box models cannot offer. The project also delivers a reusable engineering foundation: ten working AI visualizers, a documented REST API, and a validated Mongoose data layer that future SPPU batches can extend.</w:t>
      </w:r>
    </w:p>
    <w:p>
      <w:pPr>
        <w:spacing w:after="120" w:before="160" w:line="300" w:lineRule="auto"/>
        <w:jc w:val="left"/>
      </w:pPr>
      <w:r>
        <w:rPr>
          <w:rFonts w:ascii="Times New Roman" w:hAnsi="Times New Roman"/>
          <w:b/>
          <w:i w:val="0"/>
          <w:sz w:val="26"/>
        </w:rPr>
        <w:t>10.2 Future Scope</w:t>
      </w:r>
    </w:p>
    <w:p>
      <w:pPr>
        <w:spacing w:after="80" w:before="0" w:line="300" w:lineRule="auto"/>
        <w:jc w:val="both"/>
      </w:pPr>
      <w:r>
        <w:rPr>
          <w:rFonts w:ascii="Times New Roman" w:hAnsi="Times New Roman"/>
          <w:b w:val="0"/>
          <w:i w:val="0"/>
          <w:sz w:val="24"/>
        </w:rPr>
        <w:t>•  Integration with real-time medical IoT vital-sign sensors (Bluetooth BLE pulse oximeters, smart thermometers) for continuous patient monitoring.</w:t>
      </w:r>
    </w:p>
    <w:p>
      <w:pPr>
        <w:spacing w:after="80" w:before="0" w:line="300" w:lineRule="auto"/>
        <w:jc w:val="both"/>
      </w:pPr>
      <w:r>
        <w:rPr>
          <w:rFonts w:ascii="Times New Roman" w:hAnsi="Times New Roman"/>
          <w:b w:val="0"/>
          <w:i w:val="0"/>
          <w:sz w:val="24"/>
        </w:rPr>
        <w:t>•  DICOM medical image classification modules for chest X-ray and CT analysis to complement symptom-based inference.</w:t>
      </w:r>
    </w:p>
    <w:p>
      <w:pPr>
        <w:spacing w:after="80" w:before="0" w:line="300" w:lineRule="auto"/>
        <w:jc w:val="both"/>
      </w:pPr>
      <w:r>
        <w:rPr>
          <w:rFonts w:ascii="Times New Roman" w:hAnsi="Times New Roman"/>
          <w:b w:val="0"/>
          <w:i w:val="0"/>
          <w:sz w:val="24"/>
        </w:rPr>
        <w:t>•  A hybrid reasoning mode where a machine-learned model proposes candidate diseases and the rule engine explains and validates them.</w:t>
      </w:r>
    </w:p>
    <w:p>
      <w:pPr>
        <w:spacing w:after="80" w:before="0" w:line="300" w:lineRule="auto"/>
        <w:jc w:val="both"/>
      </w:pPr>
      <w:r>
        <w:rPr>
          <w:rFonts w:ascii="Times New Roman" w:hAnsi="Times New Roman"/>
          <w:b w:val="0"/>
          <w:i w:val="0"/>
          <w:sz w:val="24"/>
        </w:rPr>
        <w:t>•  Multi-language clinical interfaces and voice-guided symptom entry for international and low-literacy deployment.</w:t>
      </w:r>
    </w:p>
    <w:p>
      <w:pPr>
        <w:spacing w:after="80" w:before="0" w:line="300" w:lineRule="auto"/>
        <w:jc w:val="both"/>
      </w:pPr>
      <w:r>
        <w:rPr>
          <w:rFonts w:ascii="Times New Roman" w:hAnsi="Times New Roman"/>
          <w:b w:val="0"/>
          <w:i w:val="0"/>
          <w:sz w:val="24"/>
        </w:rPr>
        <w:t>•  Interoperability with hospital EMR systems through HL7 FHIR resources and export of EHR documents as signed PDFs.</w:t>
      </w:r>
    </w:p>
    <w:p>
      <w:pPr>
        <w:spacing w:after="80" w:before="0" w:line="300" w:lineRule="auto"/>
        <w:jc w:val="both"/>
      </w:pPr>
      <w:r>
        <w:rPr>
          <w:rFonts w:ascii="Times New Roman" w:hAnsi="Times New Roman"/>
          <w:b w:val="0"/>
          <w:i w:val="0"/>
          <w:sz w:val="24"/>
        </w:rPr>
        <w:t>•  Role-based authentication on the portal with per-institution knowledge bases and audit trails for expert rule edits.</w:t>
      </w:r>
    </w:p>
    <w:p>
      <w:r>
        <w:br w:type="page"/>
      </w:r>
    </w:p>
    <w:p>
      <w:pPr>
        <w:spacing w:after="280" w:before="80" w:line="300" w:lineRule="auto"/>
        <w:jc w:val="center"/>
      </w:pPr>
      <w:r>
        <w:rPr>
          <w:rFonts w:ascii="Times New Roman" w:hAnsi="Times New Roman"/>
          <w:b/>
          <w:i w:val="0"/>
          <w:sz w:val="32"/>
        </w:rPr>
        <w:t>REFERENCES</w:t>
      </w:r>
    </w:p>
    <w:p>
      <w:pPr>
        <w:spacing w:after="80" w:before="0" w:line="300" w:lineRule="auto"/>
        <w:jc w:val="both"/>
      </w:pPr>
      <w:r>
        <w:rPr>
          <w:rFonts w:ascii="Times New Roman" w:hAnsi="Times New Roman"/>
          <w:b w:val="0"/>
          <w:i w:val="0"/>
          <w:sz w:val="24"/>
        </w:rPr>
        <w:t>1. Russell, S. and Norvig, P., Artificial Intelligence: A Modern Approach, 4th Edition, Pearson Education, 2021.</w:t>
      </w:r>
    </w:p>
    <w:p>
      <w:pPr>
        <w:spacing w:after="80" w:before="0" w:line="300" w:lineRule="auto"/>
        <w:jc w:val="both"/>
      </w:pPr>
      <w:r>
        <w:rPr>
          <w:rFonts w:ascii="Times New Roman" w:hAnsi="Times New Roman"/>
          <w:b w:val="0"/>
          <w:i w:val="0"/>
          <w:sz w:val="24"/>
        </w:rPr>
        <w:t>2. Shortliffe, E. H., Computer-Based Medical Consultations: MYCIN, Elsevier, 1976.</w:t>
      </w:r>
    </w:p>
    <w:p>
      <w:pPr>
        <w:spacing w:after="80" w:before="0" w:line="300" w:lineRule="auto"/>
        <w:jc w:val="both"/>
      </w:pPr>
      <w:r>
        <w:rPr>
          <w:rFonts w:ascii="Times New Roman" w:hAnsi="Times New Roman"/>
          <w:b w:val="0"/>
          <w:i w:val="0"/>
          <w:sz w:val="24"/>
        </w:rPr>
        <w:t>3. Giarratano, J. and Riley, G., Expert Systems: Principles and Programming, 4th Edition, Thomson Course Technology, 2004.</w:t>
      </w:r>
    </w:p>
    <w:p>
      <w:pPr>
        <w:spacing w:after="80" w:before="0" w:line="300" w:lineRule="auto"/>
        <w:jc w:val="both"/>
      </w:pPr>
      <w:r>
        <w:rPr>
          <w:rFonts w:ascii="Times New Roman" w:hAnsi="Times New Roman"/>
          <w:b w:val="0"/>
          <w:i w:val="0"/>
          <w:sz w:val="24"/>
        </w:rPr>
        <w:t>4. World Health Organization (WHO), Digital Health Guidelines &amp; Clinical Decision Support Systems, 2023.</w:t>
      </w:r>
    </w:p>
    <w:p>
      <w:pPr>
        <w:spacing w:after="80" w:before="0" w:line="300" w:lineRule="auto"/>
        <w:jc w:val="both"/>
      </w:pPr>
      <w:r>
        <w:rPr>
          <w:rFonts w:ascii="Times New Roman" w:hAnsi="Times New Roman"/>
          <w:b w:val="0"/>
          <w:i w:val="0"/>
          <w:sz w:val="24"/>
        </w:rPr>
        <w:t>5. International Classification of Diseases (ICD-10), World Health Organization, 2019.</w:t>
      </w:r>
    </w:p>
    <w:p>
      <w:pPr>
        <w:spacing w:after="80" w:before="0" w:line="300" w:lineRule="auto"/>
        <w:jc w:val="both"/>
      </w:pPr>
      <w:r>
        <w:rPr>
          <w:rFonts w:ascii="Times New Roman" w:hAnsi="Times New Roman"/>
          <w:b w:val="0"/>
          <w:i w:val="0"/>
          <w:sz w:val="24"/>
        </w:rPr>
        <w:t>6. React Documentation, React 19 and Vite 8 Development Guide. Available at: https://react.dev/</w:t>
      </w:r>
    </w:p>
    <w:p>
      <w:pPr>
        <w:spacing w:after="80" w:before="0" w:line="300" w:lineRule="auto"/>
        <w:jc w:val="both"/>
      </w:pPr>
      <w:r>
        <w:rPr>
          <w:rFonts w:ascii="Times New Roman" w:hAnsi="Times New Roman"/>
          <w:b w:val="0"/>
          <w:i w:val="0"/>
          <w:sz w:val="24"/>
        </w:rPr>
        <w:t>7. Express.js and MongoDB/Mongoose Official Documentation. Available at: https://expressjs.com/ and https://mongoosejs.com/</w:t>
      </w:r>
    </w:p>
    <w:p>
      <w:pPr>
        <w:spacing w:after="80" w:before="0" w:line="300" w:lineRule="auto"/>
        <w:jc w:val="both"/>
      </w:pPr>
      <w:r>
        <w:rPr>
          <w:rFonts w:ascii="Times New Roman" w:hAnsi="Times New Roman"/>
          <w:b w:val="0"/>
          <w:i w:val="0"/>
          <w:sz w:val="24"/>
        </w:rPr>
        <w:t>8. Savitribai Phule Pune University (SPPU), Computer Engineering Artificial Intelligence Practical and Mini Project Guidelines, 2024 Pattern.</w:t>
      </w:r>
    </w:p>
    <w:sectPr w:rsidR="00FC693F" w:rsidRPr="0006063C" w:rsidSect="00034616">
      <w:footerReference w:type="default" r:id="rId9"/>
      <w:pgSz w:w="12240" w:h="15840"/>
      <w:pgMar w:top="1152" w:right="1152" w:bottom="1152" w:left="1152"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