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7D" w:rsidRDefault="00E6297D" w:rsidP="00E6297D">
      <w:pPr>
        <w:pStyle w:val="Heading1"/>
        <w:shd w:val="clear" w:color="auto" w:fill="FFFFFF"/>
        <w:spacing w:before="0" w:line="375" w:lineRule="atLeast"/>
        <w:rPr>
          <w:rFonts w:ascii="Georgia" w:hAnsi="Georgia" w:cs="Arial"/>
          <w:color w:val="393939"/>
          <w:sz w:val="38"/>
          <w:szCs w:val="38"/>
        </w:rPr>
      </w:pPr>
      <w:r>
        <w:rPr>
          <w:rFonts w:ascii="Georgia" w:hAnsi="Georgia" w:cs="Arial"/>
          <w:b/>
          <w:bCs/>
          <w:color w:val="393939"/>
          <w:sz w:val="38"/>
          <w:szCs w:val="38"/>
        </w:rPr>
        <w:t>Lower birthweight ups mortality in infants, adolescents</w:t>
      </w:r>
    </w:p>
    <w:p w:rsidR="00E6297D" w:rsidRDefault="00E6297D" w:rsidP="00E6297D">
      <w:pPr>
        <w:shd w:val="clear" w:color="auto" w:fill="FFFFFF"/>
        <w:spacing w:line="300" w:lineRule="atLeast"/>
        <w:rPr>
          <w:rFonts w:ascii="Georgia" w:hAnsi="Georgia" w:cs="Arial"/>
          <w:color w:val="3F3F3F"/>
          <w:sz w:val="23"/>
          <w:szCs w:val="23"/>
        </w:rPr>
      </w:pPr>
      <w:r>
        <w:rPr>
          <w:rStyle w:val="byline"/>
          <w:rFonts w:ascii="Georgia" w:hAnsi="Georgia" w:cs="Arial"/>
          <w:color w:val="999999"/>
          <w:sz w:val="15"/>
          <w:szCs w:val="15"/>
        </w:rPr>
        <w:t>IANS</w:t>
      </w:r>
      <w:r>
        <w:rPr>
          <w:rStyle w:val="apple-converted-space"/>
          <w:rFonts w:ascii="Georgia" w:hAnsi="Georgia" w:cs="Arial"/>
          <w:color w:val="999999"/>
          <w:sz w:val="15"/>
          <w:szCs w:val="15"/>
        </w:rPr>
        <w:t> </w:t>
      </w:r>
      <w:r>
        <w:rPr>
          <w:rStyle w:val="byline"/>
          <w:rFonts w:ascii="Georgia" w:hAnsi="Georgia" w:cs="Arial"/>
          <w:color w:val="999999"/>
          <w:sz w:val="14"/>
          <w:szCs w:val="14"/>
        </w:rPr>
        <w:t>|</w:t>
      </w:r>
      <w:r>
        <w:rPr>
          <w:rStyle w:val="apple-converted-space"/>
          <w:rFonts w:ascii="Georgia" w:hAnsi="Georgia" w:cs="Arial"/>
          <w:color w:val="999999"/>
          <w:sz w:val="15"/>
          <w:szCs w:val="15"/>
        </w:rPr>
        <w:t> </w:t>
      </w:r>
      <w:r>
        <w:rPr>
          <w:rStyle w:val="byline"/>
          <w:rFonts w:ascii="Georgia" w:hAnsi="Georgia" w:cs="Arial"/>
          <w:color w:val="999999"/>
          <w:sz w:val="15"/>
          <w:szCs w:val="15"/>
        </w:rPr>
        <w:t>May 11, 2016, 12.10PM IST</w:t>
      </w:r>
    </w:p>
    <w:p w:rsidR="00E6297D" w:rsidRDefault="00E6297D" w:rsidP="00E6297D">
      <w:pPr>
        <w:shd w:val="clear" w:color="auto" w:fill="FFFFFF"/>
        <w:spacing w:line="300" w:lineRule="atLeast"/>
        <w:rPr>
          <w:rStyle w:val="Hyperlink"/>
          <w:b/>
          <w:bCs/>
          <w:color w:val="336797"/>
          <w:u w:val="none"/>
        </w:rPr>
      </w:pPr>
      <w:r>
        <w:rPr>
          <w:rFonts w:ascii="Georgia" w:hAnsi="Georgia" w:cs="Arial"/>
          <w:b/>
          <w:bCs/>
          <w:color w:val="3CA3FF"/>
          <w:sz w:val="23"/>
          <w:szCs w:val="23"/>
        </w:rPr>
        <w:fldChar w:fldCharType="begin"/>
      </w:r>
      <w:r>
        <w:rPr>
          <w:rFonts w:ascii="Georgia" w:hAnsi="Georgia" w:cs="Arial"/>
          <w:b/>
          <w:bCs/>
          <w:color w:val="3CA3FF"/>
          <w:sz w:val="23"/>
          <w:szCs w:val="23"/>
        </w:rPr>
        <w:instrText xml:space="preserve"> HYPERLINK "javascript:void(0);" </w:instrText>
      </w:r>
      <w:r>
        <w:rPr>
          <w:rFonts w:ascii="Georgia" w:hAnsi="Georgia" w:cs="Arial"/>
          <w:b/>
          <w:bCs/>
          <w:color w:val="3CA3FF"/>
          <w:sz w:val="23"/>
          <w:szCs w:val="23"/>
        </w:rPr>
        <w:fldChar w:fldCharType="separate"/>
      </w:r>
    </w:p>
    <w:p w:rsidR="00E6297D" w:rsidRDefault="00E6297D" w:rsidP="00E6297D">
      <w:pPr>
        <w:shd w:val="clear" w:color="auto" w:fill="FFFFFF"/>
        <w:spacing w:line="300" w:lineRule="atLeast"/>
        <w:rPr>
          <w:color w:val="3CA3FF"/>
        </w:rPr>
      </w:pPr>
      <w:r>
        <w:rPr>
          <w:rFonts w:ascii="Georgia" w:hAnsi="Georgia" w:cs="Arial"/>
          <w:b/>
          <w:bCs/>
          <w:color w:val="3CA3FF"/>
          <w:sz w:val="23"/>
          <w:szCs w:val="23"/>
        </w:rPr>
        <w:fldChar w:fldCharType="end"/>
      </w:r>
      <w:bookmarkStart w:id="0" w:name="_GoBack"/>
      <w:bookmarkEnd w:id="0"/>
    </w:p>
    <w:p w:rsidR="00E6297D" w:rsidRDefault="00E6297D" w:rsidP="00E6297D">
      <w:pPr>
        <w:shd w:val="clear" w:color="auto" w:fill="FFFFFF"/>
        <w:spacing w:after="240" w:line="300" w:lineRule="atLeast"/>
        <w:rPr>
          <w:rFonts w:ascii="Georgia" w:hAnsi="Georgia" w:cs="Arial"/>
          <w:color w:val="3F3F3F"/>
          <w:sz w:val="23"/>
          <w:szCs w:val="23"/>
        </w:rPr>
      </w:pPr>
      <w:r>
        <w:rPr>
          <w:rFonts w:ascii="Georgia" w:hAnsi="Georgia" w:cs="Arial"/>
          <w:color w:val="3F3F3F"/>
          <w:sz w:val="23"/>
          <w:szCs w:val="23"/>
        </w:rPr>
        <w:t>Babies born with a low birthweight are at an increased risk of death in infancy till adolescence compared to babies born at a normal birthweight, suggests new research led by an Indian-origin scientist.</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The findings showed that death rates were higher in babies with low birthweight at both age groups.</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Also, death occurred 130 times more frequently in those born at a very low birthweight (under 2,500g) than normal birth weight in infancy.</w:t>
      </w:r>
      <w:r>
        <w:rPr>
          <w:rStyle w:val="apple-converted-space"/>
          <w:rFonts w:ascii="Georgia" w:hAnsi="Georgia" w:cs="Arial"/>
          <w:color w:val="3F3F3F"/>
          <w:sz w:val="23"/>
          <w:szCs w:val="23"/>
        </w:rPr>
        <w:t> </w:t>
      </w:r>
    </w:p>
    <w:p w:rsidR="00E6297D" w:rsidRDefault="00E6297D" w:rsidP="00E6297D">
      <w:pPr>
        <w:shd w:val="clear" w:color="auto" w:fill="FFFFFF"/>
        <w:spacing w:after="0" w:line="300" w:lineRule="atLeast"/>
        <w:rPr>
          <w:rFonts w:ascii="Georgia" w:hAnsi="Georgia" w:cs="Arial"/>
          <w:color w:val="3F3F3F"/>
          <w:sz w:val="23"/>
          <w:szCs w:val="23"/>
        </w:rPr>
      </w:pPr>
      <w:r>
        <w:rPr>
          <w:rFonts w:ascii="Georgia" w:hAnsi="Georgia" w:cs="Arial"/>
          <w:color w:val="3F3F3F"/>
          <w:sz w:val="23"/>
          <w:szCs w:val="23"/>
        </w:rPr>
        <w:t xml:space="preserve">"This study is significant as it shows, for the first time, that low birthweight is associated with increased death rates from infancy right through to adolescence," said lead researcher </w:t>
      </w:r>
      <w:proofErr w:type="spellStart"/>
      <w:r>
        <w:rPr>
          <w:rFonts w:ascii="Georgia" w:hAnsi="Georgia" w:cs="Arial"/>
          <w:color w:val="3F3F3F"/>
          <w:sz w:val="23"/>
          <w:szCs w:val="23"/>
        </w:rPr>
        <w:t>Sailesh</w:t>
      </w:r>
      <w:proofErr w:type="spellEnd"/>
      <w:r>
        <w:rPr>
          <w:rFonts w:ascii="Georgia" w:hAnsi="Georgia" w:cs="Arial"/>
          <w:color w:val="3F3F3F"/>
          <w:sz w:val="23"/>
          <w:szCs w:val="23"/>
        </w:rPr>
        <w:t xml:space="preserve"> </w:t>
      </w:r>
      <w:proofErr w:type="spellStart"/>
      <w:r>
        <w:rPr>
          <w:rFonts w:ascii="Georgia" w:hAnsi="Georgia" w:cs="Arial"/>
          <w:color w:val="3F3F3F"/>
          <w:sz w:val="23"/>
          <w:szCs w:val="23"/>
        </w:rPr>
        <w:t>Kotecha</w:t>
      </w:r>
      <w:proofErr w:type="spellEnd"/>
      <w:r>
        <w:rPr>
          <w:rFonts w:ascii="Georgia" w:hAnsi="Georgia" w:cs="Arial"/>
          <w:color w:val="3F3F3F"/>
          <w:sz w:val="23"/>
          <w:szCs w:val="23"/>
        </w:rPr>
        <w:t>, professor at Cardiff University in Britain.</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In the research, published in the journal PLOS Medicine, the team examined official death rates in very low birthweight and low birthweight babies among over 12 million births in England and Wales.</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Of the 12,355,251 live births between 1993 and 2011, there were 74,890 (0.61 percent) deaths between birth and 18 years of age, with 57,623 (77 percent) occurring in the first year of life and 17,267 (23 percent) occurring between one and 18 years of age.</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According to researchers, perinatal events and congenital malformations were the common causes of death in infancy.</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Further, conditions of the nervous system (20 percent) and respiratory system (16 percent) were found as the leading causes of death in the very low birthweight group.</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However, cancers and external conditions (including accidents) were seen as the primary causes of death in low birthweight groups.</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"The study reaffirms the need to tackle important factors such as maternal</w:t>
      </w:r>
      <w:r>
        <w:rPr>
          <w:rStyle w:val="apple-converted-space"/>
          <w:rFonts w:ascii="Georgia" w:hAnsi="Georgia" w:cs="Arial"/>
          <w:color w:val="3F3F3F"/>
          <w:sz w:val="23"/>
          <w:szCs w:val="23"/>
        </w:rPr>
        <w:t> </w:t>
      </w:r>
      <w:hyperlink r:id="rId4" w:tgtFrame="_blank" w:history="1">
        <w:r>
          <w:rPr>
            <w:rStyle w:val="Hyperlink"/>
            <w:rFonts w:ascii="Georgia" w:hAnsi="Georgia" w:cs="Arial"/>
            <w:color w:val="336797"/>
            <w:sz w:val="23"/>
            <w:szCs w:val="23"/>
          </w:rPr>
          <w:t>smoking</w:t>
        </w:r>
      </w:hyperlink>
      <w:r>
        <w:rPr>
          <w:rStyle w:val="apple-converted-space"/>
          <w:rFonts w:ascii="Georgia" w:hAnsi="Georgia" w:cs="Arial"/>
          <w:color w:val="3F3F3F"/>
          <w:sz w:val="23"/>
          <w:szCs w:val="23"/>
        </w:rPr>
        <w:t> </w:t>
      </w:r>
      <w:r>
        <w:rPr>
          <w:rFonts w:ascii="Georgia" w:hAnsi="Georgia" w:cs="Arial"/>
          <w:color w:val="3F3F3F"/>
          <w:sz w:val="23"/>
          <w:szCs w:val="23"/>
        </w:rPr>
        <w:t xml:space="preserve">and deprivation which are well known to contribute to low birth weight," </w:t>
      </w:r>
      <w:proofErr w:type="spellStart"/>
      <w:r>
        <w:rPr>
          <w:rFonts w:ascii="Georgia" w:hAnsi="Georgia" w:cs="Arial"/>
          <w:color w:val="3F3F3F"/>
          <w:sz w:val="23"/>
          <w:szCs w:val="23"/>
        </w:rPr>
        <w:t>Kotecha</w:t>
      </w:r>
      <w:proofErr w:type="spellEnd"/>
      <w:r>
        <w:rPr>
          <w:rFonts w:ascii="Georgia" w:hAnsi="Georgia" w:cs="Arial"/>
          <w:color w:val="3F3F3F"/>
          <w:sz w:val="23"/>
          <w:szCs w:val="23"/>
        </w:rPr>
        <w:t xml:space="preserve"> added.</w:t>
      </w:r>
      <w:r>
        <w:rPr>
          <w:rStyle w:val="apple-converted-space"/>
          <w:rFonts w:ascii="Georgia" w:hAnsi="Georgia" w:cs="Arial"/>
          <w:color w:val="3F3F3F"/>
          <w:sz w:val="23"/>
          <w:szCs w:val="23"/>
        </w:rPr>
        <w:t> </w:t>
      </w:r>
      <w:r>
        <w:rPr>
          <w:rFonts w:ascii="Georgia" w:hAnsi="Georgia" w:cs="Arial"/>
          <w:color w:val="3F3F3F"/>
          <w:sz w:val="23"/>
          <w:szCs w:val="23"/>
        </w:rPr>
        <w:br/>
      </w:r>
      <w:r>
        <w:rPr>
          <w:rFonts w:ascii="Georgia" w:hAnsi="Georgia" w:cs="Arial"/>
          <w:color w:val="3F3F3F"/>
          <w:sz w:val="23"/>
          <w:szCs w:val="23"/>
        </w:rPr>
        <w:br/>
        <w:t>"By understanding and ameliorating the influences of upstream exposures such maternal smoking and deprivation, later mortality can be decreased by reducing the delivery of vulnerable infants with low birth weight," the researchers concluded.</w:t>
      </w:r>
    </w:p>
    <w:p w:rsidR="00CE212F" w:rsidRDefault="00CE212F"/>
    <w:sectPr w:rsidR="00CE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97D"/>
    <w:rsid w:val="00CE212F"/>
    <w:rsid w:val="00E62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3C63E-5A39-46F2-BF70-0E36D396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9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29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97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E6297D"/>
  </w:style>
  <w:style w:type="character" w:styleId="Hyperlink">
    <w:name w:val="Hyperlink"/>
    <w:basedOn w:val="DefaultParagraphFont"/>
    <w:uiPriority w:val="99"/>
    <w:semiHidden/>
    <w:unhideWhenUsed/>
    <w:rsid w:val="00E6297D"/>
    <w:rPr>
      <w:color w:val="0000FF"/>
      <w:u w:val="single"/>
    </w:rPr>
  </w:style>
  <w:style w:type="paragraph" w:styleId="NormalWeb">
    <w:name w:val="Normal (Web)"/>
    <w:basedOn w:val="Normal"/>
    <w:uiPriority w:val="99"/>
    <w:semiHidden/>
    <w:unhideWhenUsed/>
    <w:rsid w:val="00E62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6297D"/>
    <w:rPr>
      <w:rFonts w:asciiTheme="majorHAnsi" w:eastAsiaTheme="majorEastAsia" w:hAnsiTheme="majorHAnsi" w:cstheme="majorBidi"/>
      <w:color w:val="2E74B5" w:themeColor="accent1" w:themeShade="BF"/>
      <w:sz w:val="32"/>
      <w:szCs w:val="32"/>
    </w:rPr>
  </w:style>
  <w:style w:type="character" w:customStyle="1" w:styleId="byline">
    <w:name w:val="byline"/>
    <w:basedOn w:val="DefaultParagraphFont"/>
    <w:rsid w:val="00E6297D"/>
  </w:style>
  <w:style w:type="character" w:customStyle="1" w:styleId="in-widget">
    <w:name w:val="in-widget"/>
    <w:basedOn w:val="DefaultParagraphFont"/>
    <w:rsid w:val="00E6297D"/>
  </w:style>
  <w:style w:type="character" w:customStyle="1" w:styleId="in-right">
    <w:name w:val="in-right"/>
    <w:basedOn w:val="DefaultParagraphFont"/>
    <w:rsid w:val="00E62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8452">
      <w:bodyDiv w:val="1"/>
      <w:marLeft w:val="0"/>
      <w:marRight w:val="0"/>
      <w:marTop w:val="0"/>
      <w:marBottom w:val="0"/>
      <w:divBdr>
        <w:top w:val="none" w:sz="0" w:space="0" w:color="auto"/>
        <w:left w:val="none" w:sz="0" w:space="0" w:color="auto"/>
        <w:bottom w:val="none" w:sz="0" w:space="0" w:color="auto"/>
        <w:right w:val="none" w:sz="0" w:space="0" w:color="auto"/>
      </w:divBdr>
      <w:divsChild>
        <w:div w:id="139927897">
          <w:marLeft w:val="0"/>
          <w:marRight w:val="0"/>
          <w:marTop w:val="0"/>
          <w:marBottom w:val="0"/>
          <w:divBdr>
            <w:top w:val="none" w:sz="0" w:space="0" w:color="auto"/>
            <w:left w:val="none" w:sz="0" w:space="0" w:color="auto"/>
            <w:bottom w:val="none" w:sz="0" w:space="0" w:color="auto"/>
            <w:right w:val="none" w:sz="0" w:space="0" w:color="auto"/>
          </w:divBdr>
          <w:divsChild>
            <w:div w:id="1842162711">
              <w:marLeft w:val="0"/>
              <w:marRight w:val="0"/>
              <w:marTop w:val="0"/>
              <w:marBottom w:val="0"/>
              <w:divBdr>
                <w:top w:val="none" w:sz="0" w:space="0" w:color="auto"/>
                <w:left w:val="none" w:sz="0" w:space="0" w:color="auto"/>
                <w:bottom w:val="none" w:sz="0" w:space="0" w:color="auto"/>
                <w:right w:val="none" w:sz="0" w:space="0" w:color="auto"/>
              </w:divBdr>
              <w:divsChild>
                <w:div w:id="1707876479">
                  <w:marLeft w:val="0"/>
                  <w:marRight w:val="0"/>
                  <w:marTop w:val="0"/>
                  <w:marBottom w:val="0"/>
                  <w:divBdr>
                    <w:top w:val="none" w:sz="0" w:space="0" w:color="auto"/>
                    <w:left w:val="none" w:sz="0" w:space="0" w:color="auto"/>
                    <w:bottom w:val="none" w:sz="0" w:space="0" w:color="auto"/>
                    <w:right w:val="none" w:sz="0" w:space="0" w:color="auto"/>
                  </w:divBdr>
                  <w:divsChild>
                    <w:div w:id="717438379">
                      <w:marLeft w:val="0"/>
                      <w:marRight w:val="0"/>
                      <w:marTop w:val="0"/>
                      <w:marBottom w:val="0"/>
                      <w:divBdr>
                        <w:top w:val="none" w:sz="0" w:space="0" w:color="auto"/>
                        <w:left w:val="none" w:sz="0" w:space="0" w:color="auto"/>
                        <w:bottom w:val="none" w:sz="0" w:space="0" w:color="auto"/>
                        <w:right w:val="none" w:sz="0" w:space="0" w:color="auto"/>
                      </w:divBdr>
                      <w:divsChild>
                        <w:div w:id="10481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8615">
          <w:marLeft w:val="0"/>
          <w:marRight w:val="0"/>
          <w:marTop w:val="0"/>
          <w:marBottom w:val="0"/>
          <w:divBdr>
            <w:top w:val="none" w:sz="0" w:space="0" w:color="auto"/>
            <w:left w:val="none" w:sz="0" w:space="0" w:color="auto"/>
            <w:bottom w:val="none" w:sz="0" w:space="0" w:color="auto"/>
            <w:right w:val="none" w:sz="0" w:space="0" w:color="auto"/>
          </w:divBdr>
          <w:divsChild>
            <w:div w:id="1009212798">
              <w:marLeft w:val="0"/>
              <w:marRight w:val="0"/>
              <w:marTop w:val="0"/>
              <w:marBottom w:val="0"/>
              <w:divBdr>
                <w:top w:val="none" w:sz="0" w:space="0" w:color="auto"/>
                <w:left w:val="none" w:sz="0" w:space="0" w:color="auto"/>
                <w:bottom w:val="none" w:sz="0" w:space="0" w:color="auto"/>
                <w:right w:val="none" w:sz="0" w:space="0" w:color="auto"/>
              </w:divBdr>
              <w:divsChild>
                <w:div w:id="14520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4749">
      <w:bodyDiv w:val="1"/>
      <w:marLeft w:val="0"/>
      <w:marRight w:val="0"/>
      <w:marTop w:val="0"/>
      <w:marBottom w:val="0"/>
      <w:divBdr>
        <w:top w:val="none" w:sz="0" w:space="0" w:color="auto"/>
        <w:left w:val="none" w:sz="0" w:space="0" w:color="auto"/>
        <w:bottom w:val="none" w:sz="0" w:space="0" w:color="auto"/>
        <w:right w:val="none" w:sz="0" w:space="0" w:color="auto"/>
      </w:divBdr>
      <w:divsChild>
        <w:div w:id="1043872654">
          <w:marLeft w:val="0"/>
          <w:marRight w:val="0"/>
          <w:marTop w:val="0"/>
          <w:marBottom w:val="0"/>
          <w:divBdr>
            <w:top w:val="none" w:sz="0" w:space="0" w:color="auto"/>
            <w:left w:val="none" w:sz="0" w:space="0" w:color="auto"/>
            <w:bottom w:val="none" w:sz="0" w:space="0" w:color="auto"/>
            <w:right w:val="none" w:sz="0" w:space="0" w:color="auto"/>
          </w:divBdr>
          <w:divsChild>
            <w:div w:id="1718621686">
              <w:marLeft w:val="0"/>
              <w:marRight w:val="0"/>
              <w:marTop w:val="0"/>
              <w:marBottom w:val="0"/>
              <w:divBdr>
                <w:top w:val="none" w:sz="0" w:space="0" w:color="auto"/>
                <w:left w:val="none" w:sz="0" w:space="0" w:color="auto"/>
                <w:bottom w:val="none" w:sz="0" w:space="0" w:color="auto"/>
                <w:right w:val="none" w:sz="0" w:space="0" w:color="auto"/>
              </w:divBdr>
            </w:div>
            <w:div w:id="2070037716">
              <w:marLeft w:val="75"/>
              <w:marRight w:val="0"/>
              <w:marTop w:val="0"/>
              <w:marBottom w:val="0"/>
              <w:divBdr>
                <w:top w:val="none" w:sz="0" w:space="0" w:color="auto"/>
                <w:left w:val="none" w:sz="0" w:space="0" w:color="auto"/>
                <w:bottom w:val="none" w:sz="0" w:space="0" w:color="auto"/>
                <w:right w:val="none" w:sz="0" w:space="0" w:color="auto"/>
              </w:divBdr>
              <w:divsChild>
                <w:div w:id="1190490817">
                  <w:marLeft w:val="0"/>
                  <w:marRight w:val="0"/>
                  <w:marTop w:val="0"/>
                  <w:marBottom w:val="150"/>
                  <w:divBdr>
                    <w:top w:val="none" w:sz="0" w:space="0" w:color="auto"/>
                    <w:left w:val="none" w:sz="0" w:space="0" w:color="auto"/>
                    <w:bottom w:val="single" w:sz="6" w:space="0" w:color="CCCCCC"/>
                    <w:right w:val="none" w:sz="0" w:space="0" w:color="auto"/>
                  </w:divBdr>
                  <w:divsChild>
                    <w:div w:id="1892841379">
                      <w:marLeft w:val="0"/>
                      <w:marRight w:val="0"/>
                      <w:marTop w:val="0"/>
                      <w:marBottom w:val="0"/>
                      <w:divBdr>
                        <w:top w:val="none" w:sz="0" w:space="0" w:color="auto"/>
                        <w:left w:val="none" w:sz="0" w:space="0" w:color="auto"/>
                        <w:bottom w:val="none" w:sz="0" w:space="0" w:color="auto"/>
                        <w:right w:val="none" w:sz="0" w:space="0" w:color="auto"/>
                      </w:divBdr>
                      <w:divsChild>
                        <w:div w:id="3349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986">
              <w:marLeft w:val="0"/>
              <w:marRight w:val="0"/>
              <w:marTop w:val="0"/>
              <w:marBottom w:val="0"/>
              <w:divBdr>
                <w:top w:val="none" w:sz="0" w:space="0" w:color="auto"/>
                <w:left w:val="none" w:sz="0" w:space="0" w:color="auto"/>
                <w:bottom w:val="none" w:sz="0" w:space="0" w:color="auto"/>
                <w:right w:val="none" w:sz="0" w:space="0" w:color="auto"/>
              </w:divBdr>
              <w:divsChild>
                <w:div w:id="1892499431">
                  <w:marLeft w:val="0"/>
                  <w:marRight w:val="0"/>
                  <w:marTop w:val="0"/>
                  <w:marBottom w:val="0"/>
                  <w:divBdr>
                    <w:top w:val="none" w:sz="0" w:space="0" w:color="auto"/>
                    <w:left w:val="none" w:sz="0" w:space="0" w:color="auto"/>
                    <w:bottom w:val="none" w:sz="0" w:space="0" w:color="auto"/>
                    <w:right w:val="none" w:sz="0" w:space="0" w:color="auto"/>
                  </w:divBdr>
                  <w:divsChild>
                    <w:div w:id="434788078">
                      <w:marLeft w:val="0"/>
                      <w:marRight w:val="0"/>
                      <w:marTop w:val="0"/>
                      <w:marBottom w:val="0"/>
                      <w:divBdr>
                        <w:top w:val="none" w:sz="0" w:space="0" w:color="auto"/>
                        <w:left w:val="none" w:sz="0" w:space="0" w:color="auto"/>
                        <w:bottom w:val="none" w:sz="0" w:space="0" w:color="auto"/>
                        <w:right w:val="none" w:sz="0" w:space="0" w:color="auto"/>
                      </w:divBdr>
                    </w:div>
                    <w:div w:id="2609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19440">
              <w:marLeft w:val="0"/>
              <w:marRight w:val="0"/>
              <w:marTop w:val="0"/>
              <w:marBottom w:val="0"/>
              <w:divBdr>
                <w:top w:val="none" w:sz="0" w:space="0" w:color="auto"/>
                <w:left w:val="none" w:sz="0" w:space="0" w:color="auto"/>
                <w:bottom w:val="none" w:sz="0" w:space="0" w:color="auto"/>
                <w:right w:val="none" w:sz="0" w:space="0" w:color="auto"/>
              </w:divBdr>
              <w:divsChild>
                <w:div w:id="1573268646">
                  <w:marLeft w:val="0"/>
                  <w:marRight w:val="0"/>
                  <w:marTop w:val="0"/>
                  <w:marBottom w:val="0"/>
                  <w:divBdr>
                    <w:top w:val="none" w:sz="0" w:space="0" w:color="auto"/>
                    <w:left w:val="none" w:sz="0" w:space="0" w:color="auto"/>
                    <w:bottom w:val="none" w:sz="0" w:space="0" w:color="auto"/>
                    <w:right w:val="none" w:sz="0" w:space="0" w:color="auto"/>
                  </w:divBdr>
                  <w:divsChild>
                    <w:div w:id="12957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eakingtree.in/topics/health/sm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2016-06-22T09:47:00Z</dcterms:created>
  <dcterms:modified xsi:type="dcterms:W3CDTF">2016-06-22T09:48:00Z</dcterms:modified>
</cp:coreProperties>
</file>