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810" w:rsidRPr="001673B1" w:rsidRDefault="003E3810" w:rsidP="003E3810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1673B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The Australian</w:t>
      </w:r>
    </w:p>
    <w:p w:rsidR="003E3810" w:rsidRPr="001673B1" w:rsidRDefault="003E3810" w:rsidP="003E381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January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28, 2016 Thursday 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Australian Edition</w:t>
      </w:r>
    </w:p>
    <w:p w:rsidR="003E3810" w:rsidRPr="001673B1" w:rsidRDefault="003E3810" w:rsidP="003E3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One in 10 </w:t>
      </w:r>
      <w:bookmarkStart w:id="2" w:name="ORIGHIT_2"/>
      <w:bookmarkStart w:id="3" w:name="HIT_2"/>
      <w:bookmarkEnd w:id="2"/>
      <w:bookmarkEnd w:id="3"/>
      <w:r w:rsidRPr="001673B1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bereaved</w:t>
      </w:r>
      <w:r w:rsidRPr="001673B1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by </w:t>
      </w:r>
      <w:bookmarkStart w:id="4" w:name="ORIGHIT_3"/>
      <w:bookmarkStart w:id="5" w:name="HIT_3"/>
      <w:bookmarkEnd w:id="4"/>
      <w:bookmarkEnd w:id="5"/>
      <w:r w:rsidRPr="001673B1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suicide risk</w:t>
      </w:r>
      <w:r w:rsidRPr="001673B1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contagion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JOHN ROSS SCIENCE REPORTER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WORLD; Pg. 8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296 words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3E3810" w:rsidRPr="001673B1" w:rsidRDefault="003E3810" w:rsidP="003E38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One-tenth of people who lose friends or relatives to </w:t>
      </w:r>
      <w:bookmarkStart w:id="6" w:name="ORIGHIT_5"/>
      <w:bookmarkStart w:id="7" w:name="HIT_5"/>
      <w:bookmarkEnd w:id="6"/>
      <w:bookmarkEnd w:id="7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are at </w:t>
      </w:r>
      <w:bookmarkStart w:id="8" w:name="ORIGHIT_6"/>
      <w:bookmarkStart w:id="9" w:name="HIT_6"/>
      <w:bookmarkEnd w:id="8"/>
      <w:bookmarkEnd w:id="9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risk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of following suit.</w:t>
      </w:r>
    </w:p>
    <w:p w:rsidR="00595840" w:rsidRPr="001673B1" w:rsidRDefault="00595840" w:rsidP="003E38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3E3810" w:rsidRPr="001673B1" w:rsidRDefault="003E3810" w:rsidP="003E38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British researchers have found that </w:t>
      </w:r>
      <w:bookmarkStart w:id="10" w:name="ORIGHIT_7"/>
      <w:bookmarkStart w:id="11" w:name="HIT_7"/>
      <w:bookmarkEnd w:id="10"/>
      <w:bookmarkEnd w:id="11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bereaved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people are 65 per cent more likely to attempt </w:t>
      </w:r>
      <w:bookmarkStart w:id="12" w:name="ORIGHIT_8"/>
      <w:bookmarkStart w:id="13" w:name="HIT_8"/>
      <w:bookmarkEnd w:id="12"/>
      <w:bookmarkEnd w:id="13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="00595840"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 xml:space="preserve"> 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if they are grieving for comrades who took their own lives.</w:t>
      </w:r>
    </w:p>
    <w:p w:rsidR="00595840" w:rsidRPr="001673B1" w:rsidRDefault="00595840" w:rsidP="003E38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3E3810" w:rsidRPr="001673B1" w:rsidRDefault="003E3810" w:rsidP="003E38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finding suggests that -losing someone to </w:t>
      </w:r>
      <w:bookmarkStart w:id="14" w:name="ORIGHIT_9"/>
      <w:bookmarkStart w:id="15" w:name="HIT_9"/>
      <w:bookmarkEnd w:id="14"/>
      <w:bookmarkEnd w:id="15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should be considered a </w:t>
      </w:r>
      <w:bookmarkStart w:id="16" w:name="ORIGHIT_10"/>
      <w:bookmarkStart w:id="17" w:name="HIT_10"/>
      <w:bookmarkEnd w:id="16"/>
      <w:bookmarkEnd w:id="17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risk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factor for early death, alongside such measures as familial history of heart -attack or cancer. And while relatives of</w:t>
      </w:r>
      <w:bookmarkStart w:id="18" w:name="ORIGHIT_11"/>
      <w:bookmarkStart w:id="19" w:name="HIT_11"/>
      <w:bookmarkEnd w:id="18"/>
      <w:bookmarkEnd w:id="19"/>
      <w:r w:rsidR="00595840"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victims have long been considered a high-</w:t>
      </w:r>
      <w:bookmarkStart w:id="20" w:name="ORIGHIT_12"/>
      <w:bookmarkStart w:id="21" w:name="HIT_12"/>
      <w:bookmarkEnd w:id="20"/>
      <w:bookmarkEnd w:id="21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risk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group for </w:t>
      </w:r>
      <w:bookmarkStart w:id="22" w:name="ORIGHIT_13"/>
      <w:bookmarkStart w:id="23" w:name="HIT_13"/>
      <w:bookmarkEnd w:id="22"/>
      <w:bookmarkEnd w:id="23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the new study suggest screening should be extended to their in-laws and friends.</w:t>
      </w:r>
    </w:p>
    <w:p w:rsidR="003E3810" w:rsidRPr="001673B1" w:rsidRDefault="003E3810" w:rsidP="003E381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Lead researcher Alexandra -Pitman of University College London- said doctors and </w:t>
      </w:r>
      <w:proofErr w:type="spellStart"/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thera-pists</w:t>
      </w:r>
      <w:proofErr w:type="spellEnd"/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should include such probes in clinical assessments of patients with psychological distress or -suicidal thoughts.</w:t>
      </w:r>
    </w:p>
    <w:p w:rsidR="003E3810" w:rsidRPr="001673B1" w:rsidRDefault="003E3810" w:rsidP="003E381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</w:pP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study, published in the journal BMJ Open, 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  <w:t xml:space="preserve">tracked more than 3400 university staff and -students who had suddenly lost friends or family members, through both natural and </w:t>
      </w:r>
      <w:proofErr w:type="spellStart"/>
      <w:r w:rsidRPr="001673B1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  <w:t>unnatur</w:t>
      </w:r>
      <w:proofErr w:type="spellEnd"/>
      <w:r w:rsidRPr="001673B1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en-GB"/>
        </w:rPr>
        <w:t>-al causes.</w:t>
      </w:r>
    </w:p>
    <w:p w:rsidR="00D33A8E" w:rsidRPr="001673B1" w:rsidRDefault="00D33A8E" w:rsidP="003E3810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3E3810" w:rsidRPr="001673B1" w:rsidRDefault="003E3810" w:rsidP="003E38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614 participants who had lost people to </w:t>
      </w:r>
      <w:bookmarkStart w:id="24" w:name="ORIGHIT_14"/>
      <w:bookmarkStart w:id="25" w:name="HIT_14"/>
      <w:bookmarkEnd w:id="24"/>
      <w:bookmarkEnd w:id="25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 proved substantially more likely to contemplate killing themselves afterwards, with 9 per cent attempting to do so.</w:t>
      </w:r>
    </w:p>
    <w:p w:rsidR="003E3810" w:rsidRPr="001673B1" w:rsidRDefault="003E3810" w:rsidP="003E38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Dr Pitman said it was not clear why </w:t>
      </w:r>
      <w:bookmarkStart w:id="26" w:name="ORIGHIT_15"/>
      <w:bookmarkStart w:id="27" w:name="HIT_15"/>
      <w:bookmarkEnd w:id="26"/>
      <w:bookmarkEnd w:id="27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had such devastating effects on friends and relatives, particularly given that it did not appear to trigger higher rates of depression than other forms of -bereavement.</w:t>
      </w:r>
    </w:p>
    <w:p w:rsidR="003E3810" w:rsidRPr="001673B1" w:rsidRDefault="003E3810" w:rsidP="003E38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She said it was possible that </w:t>
      </w:r>
      <w:bookmarkStart w:id="28" w:name="ORIGHIT_16"/>
      <w:bookmarkStart w:id="29" w:name="HIT_16"/>
      <w:bookmarkEnd w:id="28"/>
      <w:bookmarkEnd w:id="29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suicides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inspired people to copy them - a phenomenon known as "</w:t>
      </w:r>
      <w:bookmarkStart w:id="30" w:name="ORIGHIT_17"/>
      <w:bookmarkStart w:id="31" w:name="HIT_17"/>
      <w:bookmarkEnd w:id="30"/>
      <w:bookmarkEnd w:id="31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contagion" - but this was impossible to verify without gauging people's attitudes before and after comrades had killed themselves. The researchers say taboos around </w:t>
      </w:r>
      <w:bookmarkStart w:id="32" w:name="ORIGHIT_18"/>
      <w:bookmarkStart w:id="33" w:name="HIT_18"/>
      <w:bookmarkEnd w:id="32"/>
      <w:bookmarkEnd w:id="33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could make it particularly destructive.</w:t>
      </w:r>
      <w:r w:rsidR="00D33A8E"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If you are depressed or contemplating </w:t>
      </w:r>
      <w:bookmarkStart w:id="34" w:name="ORIGHIT_19"/>
      <w:bookmarkStart w:id="35" w:name="HIT_19"/>
      <w:bookmarkEnd w:id="34"/>
      <w:bookmarkEnd w:id="35"/>
      <w:r w:rsidRPr="001673B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help is available at Lifeline on 131 114</w:t>
      </w:r>
    </w:p>
    <w:p w:rsidR="00EF22F6" w:rsidRPr="003E3810" w:rsidRDefault="003E3810" w:rsidP="003E3810"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PUBLICATION-TYPE: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Newspaper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JOURNAL-CODE: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The Australian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SUBJECT: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</w:t>
      </w:r>
      <w:bookmarkStart w:id="36" w:name="ORIGHIT_20"/>
      <w:bookmarkStart w:id="37" w:name="HIT_20"/>
      <w:bookmarkEnd w:id="36"/>
      <w:bookmarkEnd w:id="37"/>
      <w:r w:rsidRPr="001673B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SUICIDE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(95%); RESEARCH REPORTS (91%); MENTAL ILLNESS (78%); EDUCATIONAL INSTITUTION EMPLOYEES (69%); STUDENTS &amp; STUDENT LIFE (69%)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CITY: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LONDON, ENGLAND (58%)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br/>
      </w:r>
      <w:r w:rsidRPr="001673B1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LOAD-DATE:</w:t>
      </w:r>
      <w:r w:rsidRPr="001673B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January 27, 2016</w:t>
      </w:r>
      <w:bookmarkStart w:id="38" w:name="_GoBack"/>
      <w:bookmarkEnd w:id="38"/>
    </w:p>
    <w:sectPr w:rsidR="00EF22F6" w:rsidRPr="003E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D3"/>
    <w:rsid w:val="001673B1"/>
    <w:rsid w:val="003E3810"/>
    <w:rsid w:val="00595840"/>
    <w:rsid w:val="00786B67"/>
    <w:rsid w:val="00D33A8E"/>
    <w:rsid w:val="00E77FD3"/>
    <w:rsid w:val="00E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821E7-3C58-4248-890E-0F9F2409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E77FD3"/>
  </w:style>
  <w:style w:type="character" w:customStyle="1" w:styleId="apple-converted-space">
    <w:name w:val="apple-converted-space"/>
    <w:basedOn w:val="DefaultParagraphFont"/>
    <w:rsid w:val="00E77FD3"/>
  </w:style>
  <w:style w:type="character" w:customStyle="1" w:styleId="ssl0">
    <w:name w:val="ss_l0"/>
    <w:basedOn w:val="DefaultParagraphFont"/>
    <w:rsid w:val="00E77FD3"/>
  </w:style>
  <w:style w:type="paragraph" w:customStyle="1" w:styleId="loose">
    <w:name w:val="loose"/>
    <w:basedOn w:val="Normal"/>
    <w:rsid w:val="00E77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5</cp:revision>
  <dcterms:created xsi:type="dcterms:W3CDTF">2016-05-09T08:40:00Z</dcterms:created>
  <dcterms:modified xsi:type="dcterms:W3CDTF">2016-05-10T12:47:00Z</dcterms:modified>
</cp:coreProperties>
</file>