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80" w:rsidRPr="00E31B80" w:rsidRDefault="00E31B80" w:rsidP="00E31B80">
      <w:pPr>
        <w:spacing w:after="330" w:line="600" w:lineRule="atLeast"/>
        <w:outlineLvl w:val="0"/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</w:pPr>
      <w:r w:rsidRPr="00E31B80"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  <w:t>New breed of antibiotics can kill drug resistant bacteria in minutes</w:t>
      </w:r>
    </w:p>
    <w:p w:rsidR="00E31B80" w:rsidRPr="00E31B80" w:rsidRDefault="00E31B80" w:rsidP="00E31B80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E31B80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E31B80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bdr w:val="none" w:sz="0" w:space="0" w:color="auto" w:frame="1"/>
            <w:lang w:eastAsia="en-GB"/>
          </w:rPr>
          <w:t>ROBERT KELLAWAY</w:t>
        </w:r>
      </w:hyperlink>
    </w:p>
    <w:p w:rsidR="00E31B80" w:rsidRPr="00E31B80" w:rsidRDefault="00E31B80" w:rsidP="00E31B80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bookmarkStart w:id="0" w:name="_GoBack"/>
      <w:r w:rsidRPr="00E31B80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17:59, Fri, Feb 3, 2017</w:t>
      </w:r>
      <w:r w:rsidRPr="00E31B80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E31B80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18:18, Fri, Feb 3, 2017</w:t>
      </w:r>
    </w:p>
    <w:bookmarkEnd w:id="0"/>
    <w:p w:rsidR="00E31B80" w:rsidRPr="00E31B80" w:rsidRDefault="00E31B80" w:rsidP="00E31B80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E31B80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 NEW breed of “pumped up” antibiotics could kill drug resistant bacteria within minutes, a study has found.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Modifying antibiotics could make them super strong and enable them to tear germ cells apart and stop infection.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Most antibiotics can take up to a day to be effective, but super strength antibiotics start working within 15 minutes and offer hope in the losing battle against hard-to-treat superbugs like MRSA.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Antibiotic resistance is a ticking bomb and by 2050 it is predicted more people will die from untreatable infections than cancer.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Scientists at University College London believe the antibiotic vancomycin – used to treat acute bacterial skin infections – could be the answer.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Senior Research Associate Dr Joseph </w:t>
      </w:r>
      <w:proofErr w:type="spellStart"/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Ndieyira</w:t>
      </w:r>
      <w:proofErr w:type="spellEnd"/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explained: “Antibiotics have ‘keys’ that fit ‘locks’ on bacterial cell surfaces, allowing them to latch on. When a bacterium becomes resistant to a drug, it effectively changes the locks.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“Incredibly, we found that certain antibiotics can still ‘force’ the lock, allowing </w:t>
      </w:r>
      <w:proofErr w:type="gramStart"/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them</w:t>
      </w:r>
      <w:proofErr w:type="gramEnd"/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to kill resistant bacteria because they are able to push hard enough. In fact, some of them were so strong they tore the door off its hinges, killing the bacteria instantly.” </w:t>
      </w:r>
    </w:p>
    <w:p w:rsidR="00E31B80" w:rsidRPr="00E31B80" w:rsidRDefault="00E31B80" w:rsidP="00E31B80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E31B8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 was published in Scientific Reports.</w:t>
      </w:r>
    </w:p>
    <w:p w:rsidR="00D8030C" w:rsidRDefault="00D8030C"/>
    <w:sectPr w:rsidR="00D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1309B"/>
    <w:multiLevelType w:val="multilevel"/>
    <w:tmpl w:val="AC0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80"/>
    <w:rsid w:val="00D8030C"/>
    <w:rsid w:val="00E3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945C-C317-44F9-B37D-3733DF6C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7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81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823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4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755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912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764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1337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ress.co.uk/search/?s=%20Robert%20Kellaway&amp;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2017-02-27T14:31:00Z</dcterms:created>
  <dcterms:modified xsi:type="dcterms:W3CDTF">2017-02-27T14:33:00Z</dcterms:modified>
</cp:coreProperties>
</file>