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011" w:rsidRPr="00D25011" w:rsidRDefault="00D25011" w:rsidP="00D2501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01D1C"/>
          <w:kern w:val="36"/>
          <w:sz w:val="72"/>
          <w:szCs w:val="72"/>
          <w:lang w:eastAsia="en-GB"/>
        </w:rPr>
      </w:pPr>
      <w:r w:rsidRPr="00D25011">
        <w:rPr>
          <w:rFonts w:ascii="Arial" w:eastAsia="Times New Roman" w:hAnsi="Arial" w:cs="Arial"/>
          <w:b/>
          <w:bCs/>
          <w:color w:val="201D1C"/>
          <w:kern w:val="36"/>
          <w:sz w:val="72"/>
          <w:szCs w:val="72"/>
          <w:lang w:eastAsia="en-GB"/>
        </w:rPr>
        <w:t>Heading football ‘can cause brain damage and dementia’</w:t>
      </w:r>
    </w:p>
    <w:p w:rsidR="00D25011" w:rsidRPr="00D25011" w:rsidRDefault="00D25011" w:rsidP="00D25011">
      <w:pPr>
        <w:spacing w:before="105" w:after="225" w:line="315" w:lineRule="atLeast"/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2111"/>
        <w:gridCol w:w="675"/>
        <w:gridCol w:w="672"/>
        <w:gridCol w:w="3517"/>
      </w:tblGrid>
      <w:tr w:rsidR="00D25011" w:rsidRPr="00D25011" w:rsidTr="00D25011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39"/>
              <w:gridCol w:w="6"/>
            </w:tblGrid>
            <w:tr w:rsidR="00D25011" w:rsidRPr="00D25011" w:rsidTr="00D25011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25011" w:rsidRPr="00D25011" w:rsidRDefault="00D25011" w:rsidP="00D2501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3"/>
                      <w:szCs w:val="23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25011" w:rsidRPr="00D25011" w:rsidRDefault="00D25011" w:rsidP="00D250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25011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 wp14:anchorId="5B9F1CCD" wp14:editId="2D586D96">
                        <wp:extent cx="1286510" cy="361315"/>
                        <wp:effectExtent l="0" t="0" r="8890" b="635"/>
                        <wp:docPr id="1" name="componentDiv2-reaction0-icon_img" descr="http://cdn.images.dailystar.co.uk/img/static/icons/share2/facebook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2-reaction0-icon_img" descr="http://cdn.images.dailystar.co.uk/img/static/icons/share2/facebook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6510" cy="361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25011" w:rsidRPr="00D25011" w:rsidRDefault="00D25011" w:rsidP="00D250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D25011" w:rsidRPr="00D25011" w:rsidRDefault="00D25011" w:rsidP="00D2501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39"/>
              <w:gridCol w:w="6"/>
            </w:tblGrid>
            <w:tr w:rsidR="00D25011" w:rsidRPr="00D25011" w:rsidTr="00D25011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25011" w:rsidRPr="00D25011" w:rsidRDefault="00D25011" w:rsidP="00D250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25011" w:rsidRPr="00D25011" w:rsidRDefault="00D25011" w:rsidP="00D250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25011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 wp14:anchorId="0220CA28" wp14:editId="788BAA25">
                        <wp:extent cx="1286510" cy="361315"/>
                        <wp:effectExtent l="0" t="0" r="8890" b="635"/>
                        <wp:docPr id="2" name="componentDiv2-reaction1-icon_img" descr="http://cdn.images.dailystar.co.uk/img/static/icons/share2/twitt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2-reaction1-icon_img" descr="http://cdn.images.dailystar.co.uk/img/static/icons/share2/twitt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6510" cy="361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25011" w:rsidRPr="00D25011" w:rsidRDefault="00D25011" w:rsidP="00D250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D25011" w:rsidRPr="00D25011" w:rsidRDefault="00D25011" w:rsidP="00D2501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03"/>
              <w:gridCol w:w="6"/>
            </w:tblGrid>
            <w:tr w:rsidR="00D25011" w:rsidRPr="00D25011" w:rsidTr="00D25011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25011" w:rsidRPr="00D25011" w:rsidRDefault="00D25011" w:rsidP="00D250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25011" w:rsidRPr="00D25011" w:rsidRDefault="00D25011" w:rsidP="00D250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25011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 wp14:anchorId="3EF8004D" wp14:editId="33B81FDE">
                        <wp:extent cx="382905" cy="372110"/>
                        <wp:effectExtent l="0" t="0" r="0" b="8890"/>
                        <wp:docPr id="3" name="componentDiv2-reaction2-icon_img" descr="http://cdn.images.dailystar.co.uk/img/static/icons/share4/googleplu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2-reaction2-icon_img" descr="http://cdn.images.dailystar.co.uk/img/static/icons/share4/googleplu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2905" cy="3721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25011" w:rsidRPr="00D25011" w:rsidRDefault="00D25011" w:rsidP="00D250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D25011" w:rsidRPr="00D25011" w:rsidRDefault="00D25011" w:rsidP="00D2501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00"/>
              <w:gridCol w:w="6"/>
            </w:tblGrid>
            <w:tr w:rsidR="00D25011" w:rsidRPr="00D25011" w:rsidTr="00D25011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25011" w:rsidRPr="00D25011" w:rsidRDefault="00D25011" w:rsidP="00D250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25011" w:rsidRPr="00D25011" w:rsidRDefault="00D25011" w:rsidP="00D250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25011">
                    <w:rPr>
                      <w:rFonts w:ascii="Arial" w:eastAsia="Times New Roman" w:hAnsi="Arial" w:cs="Arial"/>
                      <w:noProof/>
                      <w:color w:val="4D4D4D"/>
                      <w:sz w:val="15"/>
                      <w:szCs w:val="15"/>
                      <w:lang w:eastAsia="en-GB"/>
                    </w:rPr>
                    <w:drawing>
                      <wp:inline distT="0" distB="0" distL="0" distR="0" wp14:anchorId="4B30646A" wp14:editId="5F7851CD">
                        <wp:extent cx="372110" cy="361315"/>
                        <wp:effectExtent l="0" t="0" r="8890" b="635"/>
                        <wp:docPr id="4" name="componentDiv2-reaction3-icon_img" descr="http://cdn.images.dailystar.co.uk/img/static/icons/share2/comment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mponentDiv2-reaction3-icon_img" descr="http://cdn.images.dailystar.co.uk/img/static/icons/share2/comments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2110" cy="3613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25011" w:rsidRPr="00D25011" w:rsidRDefault="00D25011" w:rsidP="00D250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</w:tr>
          </w:tbl>
          <w:p w:rsidR="00D25011" w:rsidRPr="00D25011" w:rsidRDefault="00D25011" w:rsidP="00D2501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167"/>
            </w:tblGrid>
            <w:tr w:rsidR="00D25011" w:rsidRPr="00D25011" w:rsidTr="00D25011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tbl>
                  <w:tblPr>
                    <w:tblW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00"/>
                    <w:gridCol w:w="6"/>
                  </w:tblGrid>
                  <w:tr w:rsidR="00D25011" w:rsidRPr="00D25011" w:rsidTr="00D25011"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25011" w:rsidRPr="00D25011" w:rsidRDefault="00D25011" w:rsidP="00D250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GB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25011" w:rsidRPr="00D25011" w:rsidRDefault="00D25011" w:rsidP="00D2501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  <w:r w:rsidRPr="00D25011">
                          <w:rPr>
                            <w:rFonts w:ascii="Arial" w:eastAsia="Times New Roman" w:hAnsi="Arial" w:cs="Arial"/>
                            <w:noProof/>
                            <w:color w:val="4D4D4D"/>
                            <w:sz w:val="15"/>
                            <w:szCs w:val="15"/>
                            <w:lang w:eastAsia="en-GB"/>
                          </w:rPr>
                          <w:drawing>
                            <wp:inline distT="0" distB="0" distL="0" distR="0" wp14:anchorId="1A890A35" wp14:editId="3C3F0E5C">
                              <wp:extent cx="372110" cy="361315"/>
                              <wp:effectExtent l="0" t="0" r="8890" b="635"/>
                              <wp:docPr id="5" name="componentDiv2-reaction4-icon_img" descr="http://cdn.images.dailystar.co.uk/img/static/icons/share2/shar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componentDiv2-reaction4-icon_img" descr="http://cdn.images.dailystar.co.uk/img/static/icons/share2/shar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2110" cy="3613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25011" w:rsidRPr="00D25011" w:rsidRDefault="00D25011" w:rsidP="00D25011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4D4D4D"/>
                            <w:sz w:val="15"/>
                            <w:szCs w:val="15"/>
                            <w:lang w:eastAsia="en-GB"/>
                          </w:rPr>
                        </w:pPr>
                      </w:p>
                    </w:tc>
                  </w:tr>
                </w:tbl>
                <w:p w:rsidR="00D25011" w:rsidRPr="00D25011" w:rsidRDefault="00D25011" w:rsidP="00D250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25011" w:rsidRPr="00D25011" w:rsidRDefault="00D25011" w:rsidP="00D25011">
                  <w:pPr>
                    <w:spacing w:after="0" w:line="300" w:lineRule="atLeast"/>
                    <w:jc w:val="center"/>
                    <w:textAlignment w:val="center"/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lang w:eastAsia="en-GB"/>
                    </w:rPr>
                  </w:pPr>
                  <w:r w:rsidRPr="00D25011">
                    <w:rPr>
                      <w:rFonts w:ascii="Arial" w:eastAsia="Times New Roman" w:hAnsi="Arial" w:cs="Arial"/>
                      <w:color w:val="4D4D4D"/>
                      <w:sz w:val="15"/>
                      <w:szCs w:val="15"/>
                      <w:bdr w:val="none" w:sz="0" w:space="0" w:color="auto" w:frame="1"/>
                      <w:lang w:eastAsia="en-GB"/>
                    </w:rPr>
                    <w:t>25</w:t>
                  </w:r>
                </w:p>
              </w:tc>
            </w:tr>
          </w:tbl>
          <w:p w:rsidR="00D25011" w:rsidRPr="00D25011" w:rsidRDefault="00D25011" w:rsidP="00D25011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4D4D4D"/>
                <w:sz w:val="15"/>
                <w:szCs w:val="15"/>
                <w:lang w:eastAsia="en-GB"/>
              </w:rPr>
            </w:pPr>
          </w:p>
        </w:tc>
      </w:tr>
    </w:tbl>
    <w:p w:rsidR="00D25011" w:rsidRPr="00D25011" w:rsidRDefault="00D25011" w:rsidP="00D25011">
      <w:pPr>
        <w:spacing w:after="0" w:line="315" w:lineRule="atLeast"/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</w:pPr>
      <w:r w:rsidRPr="00D2501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By </w:t>
      </w:r>
      <w:hyperlink r:id="rId10" w:history="1">
        <w:r w:rsidRPr="00D25011">
          <w:rPr>
            <w:rFonts w:ascii="Arial" w:eastAsia="Times New Roman" w:hAnsi="Arial" w:cs="Arial"/>
            <w:b/>
            <w:bCs/>
            <w:color w:val="9F021E"/>
            <w:sz w:val="23"/>
            <w:szCs w:val="23"/>
            <w:u w:val="single"/>
            <w:lang w:eastAsia="en-GB"/>
          </w:rPr>
          <w:t xml:space="preserve">David </w:t>
        </w:r>
        <w:proofErr w:type="spellStart"/>
        <w:r w:rsidRPr="00D25011">
          <w:rPr>
            <w:rFonts w:ascii="Arial" w:eastAsia="Times New Roman" w:hAnsi="Arial" w:cs="Arial"/>
            <w:b/>
            <w:bCs/>
            <w:color w:val="9F021E"/>
            <w:sz w:val="23"/>
            <w:szCs w:val="23"/>
            <w:u w:val="single"/>
            <w:lang w:eastAsia="en-GB"/>
          </w:rPr>
          <w:t>Trayner</w:t>
        </w:r>
        <w:proofErr w:type="spellEnd"/>
      </w:hyperlink>
      <w:r w:rsidRPr="00D2501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 </w:t>
      </w:r>
      <w:r w:rsidRPr="00D25011">
        <w:rPr>
          <w:rFonts w:ascii="Arial" w:eastAsia="Times New Roman" w:hAnsi="Arial" w:cs="Arial"/>
          <w:color w:val="666666"/>
          <w:sz w:val="18"/>
          <w:szCs w:val="18"/>
          <w:lang w:eastAsia="en-GB"/>
        </w:rPr>
        <w:t>/</w:t>
      </w:r>
      <w:r w:rsidRPr="00D25011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  <w:t> Published 15th February 2017</w:t>
      </w:r>
    </w:p>
    <w:p w:rsidR="00023B2E" w:rsidRDefault="00023B2E" w:rsidP="00D25011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</w:pPr>
    </w:p>
    <w:p w:rsidR="00023B2E" w:rsidRDefault="00023B2E" w:rsidP="00D25011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3"/>
          <w:szCs w:val="23"/>
          <w:lang w:eastAsia="en-GB"/>
        </w:rPr>
      </w:pPr>
      <w:bookmarkStart w:id="0" w:name="_GoBack"/>
      <w:r w:rsidRPr="00023B2E">
        <w:rPr>
          <w:rFonts w:ascii="Arial" w:eastAsia="Times New Roman" w:hAnsi="Arial" w:cs="Arial"/>
          <w:b/>
          <w:bCs/>
          <w:color w:val="333333"/>
          <w:sz w:val="23"/>
          <w:szCs w:val="23"/>
          <w:highlight w:val="yellow"/>
          <w:lang w:eastAsia="en-GB"/>
        </w:rPr>
        <w:t>FOOTBALLERS who repeatedly head the ball can end up suffering from dementia, a new study suggests.</w:t>
      </w:r>
    </w:p>
    <w:p w:rsidR="00D25011" w:rsidRPr="00D25011" w:rsidRDefault="00D25011" w:rsidP="00D2501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 potential cause of dementia thought to arise from blows to the head has – for the first time – been confirmed in a group of retired footballers following a small study.</w:t>
      </w:r>
    </w:p>
    <w:p w:rsidR="00D25011" w:rsidRPr="00D25011" w:rsidRDefault="00D25011" w:rsidP="00D2501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Dawn </w:t>
      </w:r>
      <w:proofErr w:type="spellStart"/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Astle</w:t>
      </w:r>
      <w:proofErr w:type="spellEnd"/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, daughter of former England and West </w:t>
      </w:r>
      <w:proofErr w:type="spellStart"/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Brom</w:t>
      </w:r>
      <w:proofErr w:type="spellEnd"/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 xml:space="preserve"> striker Jeff </w:t>
      </w:r>
      <w:proofErr w:type="spellStart"/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Astle</w:t>
      </w:r>
      <w:proofErr w:type="spellEnd"/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, who died of a degenerative brain disease in 2002, aged 59, said such findings are no surprise.</w:t>
      </w:r>
    </w:p>
    <w:p w:rsidR="00D25011" w:rsidRPr="00D25011" w:rsidRDefault="00D25011" w:rsidP="00D2501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She called for more research and criticised footballing authorities for an "indefensible and disgraceful" lack of action.</w:t>
      </w:r>
    </w:p>
    <w:p w:rsidR="00D25011" w:rsidRPr="00D25011" w:rsidRDefault="00D25011" w:rsidP="00D2501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She said: "It is really indefensible and disgraceful. It really is.</w:t>
      </w:r>
    </w:p>
    <w:p w:rsidR="00D25011" w:rsidRPr="00D25011" w:rsidRDefault="00D25011" w:rsidP="00D2501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“This isn't an arthritis or a bruised leg or a broken leg.</w:t>
      </w:r>
    </w:p>
    <w:p w:rsidR="00D25011" w:rsidRPr="00D25011" w:rsidRDefault="00D25011" w:rsidP="00D2501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“People are dying. This is killing people."</w:t>
      </w:r>
    </w:p>
    <w:p w:rsidR="00D25011" w:rsidRPr="00D25011" w:rsidRDefault="00D25011" w:rsidP="00D2501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023B2E">
        <w:rPr>
          <w:rFonts w:ascii="Arial" w:eastAsia="Times New Roman" w:hAnsi="Arial" w:cs="Arial"/>
          <w:color w:val="333333"/>
          <w:sz w:val="21"/>
          <w:szCs w:val="21"/>
          <w:u w:val="single"/>
          <w:lang w:eastAsia="en-GB"/>
        </w:rPr>
        <w:t>The brains of six of the 14 retired players involved in the research – none of whom have been identified – underwent post mortem examinations</w:t>
      </w:r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.</w:t>
      </w:r>
    </w:p>
    <w:p w:rsidR="00D25011" w:rsidRPr="00D25011" w:rsidRDefault="00D25011" w:rsidP="00D2501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Four were found to have chronic traumatic encephalopathy pathology, while all six had signs of Alzheimer's disease.</w:t>
      </w:r>
    </w:p>
    <w:p w:rsidR="00D25011" w:rsidRPr="00D25011" w:rsidRDefault="00D25011" w:rsidP="00D2501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CTE can cause dementia and, like Alzheimer's, is characterised by a build-up of abnormal tau protein in the brain.</w:t>
      </w:r>
    </w:p>
    <w:p w:rsidR="00D25011" w:rsidRPr="00D25011" w:rsidRDefault="00D25011" w:rsidP="00D2501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t>The rate of CTE detected in the footballers' brains was greater than the 12% average found in a previous study which looked at 268 brains from the general population.</w:t>
      </w:r>
    </w:p>
    <w:p w:rsidR="00D25011" w:rsidRPr="00D25011" w:rsidRDefault="00D25011" w:rsidP="00D2501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  <w:r w:rsidRPr="00D25011">
        <w:rPr>
          <w:rFonts w:ascii="Arial" w:eastAsia="Times New Roman" w:hAnsi="Arial" w:cs="Arial"/>
          <w:color w:val="333333"/>
          <w:sz w:val="21"/>
          <w:szCs w:val="21"/>
          <w:lang w:eastAsia="en-GB"/>
        </w:rPr>
        <w:lastRenderedPageBreak/>
        <w:t>Consultant psychiatrist Dr Don Williams, who ran the study from the Swansea service, said: "The results suggest that heading the ball over many years, a form of repetitive sub-concussive head injury, can result in the development of CTE and dementia.”</w:t>
      </w:r>
    </w:p>
    <w:bookmarkEnd w:id="0"/>
    <w:p w:rsidR="003E4227" w:rsidRDefault="003E4227"/>
    <w:sectPr w:rsidR="003E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C62F0"/>
    <w:multiLevelType w:val="multilevel"/>
    <w:tmpl w:val="C9F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11"/>
    <w:rsid w:val="00023B2E"/>
    <w:rsid w:val="00137FA0"/>
    <w:rsid w:val="003E4227"/>
    <w:rsid w:val="00D2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CDE4F-756C-4A8D-9781-02C3CD89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805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9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6392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7752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05820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7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40084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735330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7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170">
              <w:blockQuote w:val="1"/>
              <w:marLeft w:val="0"/>
              <w:marRight w:val="30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2D2D1"/>
              </w:divBdr>
            </w:div>
            <w:div w:id="1310216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282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08959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dailystar.co.uk/search/David+Trayn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2017-03-22T16:00:00Z</dcterms:created>
  <dcterms:modified xsi:type="dcterms:W3CDTF">2017-03-31T10:42:00Z</dcterms:modified>
</cp:coreProperties>
</file>