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FB3" w:rsidRPr="00493FB3" w:rsidRDefault="00493FB3" w:rsidP="00493FB3">
      <w:pPr>
        <w:spacing w:after="0" w:line="240" w:lineRule="auto"/>
        <w:textAlignment w:val="baseline"/>
        <w:rPr>
          <w:rFonts w:ascii="lato" w:eastAsia="Times New Roman" w:hAnsi="lato" w:cs="Times New Roman"/>
          <w:caps/>
          <w:sz w:val="21"/>
          <w:szCs w:val="21"/>
          <w:lang w:eastAsia="en-GB"/>
        </w:rPr>
      </w:pPr>
      <w:r w:rsidRPr="00493FB3">
        <w:rPr>
          <w:rFonts w:ascii="lato" w:eastAsia="Times New Roman" w:hAnsi="lato" w:cs="Times New Roman"/>
          <w:caps/>
          <w:sz w:val="21"/>
          <w:szCs w:val="21"/>
          <w:lang w:eastAsia="en-GB"/>
        </w:rPr>
        <w:fldChar w:fldCharType="begin"/>
      </w:r>
      <w:r w:rsidRPr="00493FB3">
        <w:rPr>
          <w:rFonts w:ascii="lato" w:eastAsia="Times New Roman" w:hAnsi="lato" w:cs="Times New Roman"/>
          <w:caps/>
          <w:sz w:val="21"/>
          <w:szCs w:val="21"/>
          <w:lang w:eastAsia="en-GB"/>
        </w:rPr>
        <w:instrText xml:space="preserve"> HYPERLINK "https://www.newscientist.com/article_type/comment/" </w:instrText>
      </w:r>
      <w:r w:rsidRPr="00493FB3">
        <w:rPr>
          <w:rFonts w:ascii="lato" w:eastAsia="Times New Roman" w:hAnsi="lato" w:cs="Times New Roman"/>
          <w:caps/>
          <w:sz w:val="21"/>
          <w:szCs w:val="21"/>
          <w:lang w:eastAsia="en-GB"/>
        </w:rPr>
        <w:fldChar w:fldCharType="separate"/>
      </w:r>
      <w:r w:rsidRPr="00493FB3">
        <w:rPr>
          <w:rFonts w:ascii="lato" w:eastAsia="Times New Roman" w:hAnsi="lato" w:cs="Times New Roman"/>
          <w:caps/>
          <w:color w:val="0000FF"/>
          <w:sz w:val="21"/>
          <w:szCs w:val="21"/>
          <w:u w:val="single"/>
          <w:bdr w:val="none" w:sz="0" w:space="0" w:color="auto" w:frame="1"/>
          <w:lang w:eastAsia="en-GB"/>
        </w:rPr>
        <w:t>COMMENT</w:t>
      </w:r>
      <w:r w:rsidRPr="00493FB3">
        <w:rPr>
          <w:rFonts w:ascii="lato" w:eastAsia="Times New Roman" w:hAnsi="lato" w:cs="Times New Roman"/>
          <w:caps/>
          <w:sz w:val="21"/>
          <w:szCs w:val="21"/>
          <w:lang w:eastAsia="en-GB"/>
        </w:rPr>
        <w:fldChar w:fldCharType="end"/>
      </w:r>
    </w:p>
    <w:p w:rsidR="00493FB3" w:rsidRPr="00493FB3" w:rsidRDefault="00493FB3" w:rsidP="00493FB3">
      <w:pPr>
        <w:spacing w:after="0" w:line="240" w:lineRule="auto"/>
        <w:textAlignment w:val="baseline"/>
        <w:rPr>
          <w:rFonts w:ascii="lato" w:eastAsia="Times New Roman" w:hAnsi="lato" w:cs="Times New Roman"/>
          <w:sz w:val="26"/>
          <w:szCs w:val="26"/>
          <w:lang w:eastAsia="en-GB"/>
        </w:rPr>
      </w:pPr>
      <w:r w:rsidRPr="00493FB3">
        <w:rPr>
          <w:rFonts w:ascii="lato" w:eastAsia="Times New Roman" w:hAnsi="lato" w:cs="Times New Roman"/>
          <w:sz w:val="26"/>
          <w:szCs w:val="26"/>
          <w:lang w:eastAsia="en-GB"/>
        </w:rPr>
        <w:t> </w:t>
      </w:r>
    </w:p>
    <w:p w:rsidR="00493FB3" w:rsidRPr="00493FB3" w:rsidRDefault="00493FB3" w:rsidP="00493FB3">
      <w:pPr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1"/>
          <w:szCs w:val="21"/>
          <w:lang w:eastAsia="en-GB"/>
        </w:rPr>
      </w:pPr>
      <w:r w:rsidRPr="00493FB3">
        <w:rPr>
          <w:rFonts w:ascii="lato" w:eastAsia="Times New Roman" w:hAnsi="lato" w:cs="Times New Roman"/>
          <w:color w:val="333333"/>
          <w:sz w:val="21"/>
          <w:szCs w:val="21"/>
          <w:lang w:eastAsia="en-GB"/>
        </w:rPr>
        <w:t>7 January 2016</w:t>
      </w:r>
    </w:p>
    <w:p w:rsidR="00493FB3" w:rsidRPr="00493FB3" w:rsidRDefault="00493FB3" w:rsidP="00493FB3">
      <w:pPr>
        <w:shd w:val="clear" w:color="auto" w:fill="FFFFFF"/>
        <w:spacing w:before="150" w:after="180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color w:val="111111"/>
          <w:spacing w:val="-7"/>
          <w:kern w:val="36"/>
          <w:sz w:val="75"/>
          <w:szCs w:val="75"/>
          <w:lang w:eastAsia="en-GB"/>
        </w:rPr>
      </w:pPr>
      <w:r w:rsidRPr="00493FB3">
        <w:rPr>
          <w:rFonts w:ascii="lato" w:eastAsia="Times New Roman" w:hAnsi="lato" w:cs="Times New Roman"/>
          <w:b/>
          <w:bCs/>
          <w:color w:val="111111"/>
          <w:spacing w:val="-7"/>
          <w:kern w:val="36"/>
          <w:sz w:val="75"/>
          <w:szCs w:val="75"/>
          <w:lang w:eastAsia="en-GB"/>
        </w:rPr>
        <w:t>Mexico’s sugary-drink tax was all fizz for very little pop</w:t>
      </w:r>
    </w:p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pacing w:val="-9"/>
          <w:sz w:val="33"/>
          <w:szCs w:val="33"/>
          <w:lang w:eastAsia="en-GB"/>
        </w:rPr>
      </w:pPr>
      <w:bookmarkStart w:id="0" w:name="_GoBack"/>
      <w:r w:rsidRPr="00493FB3">
        <w:rPr>
          <w:rFonts w:ascii="lato" w:eastAsia="Times New Roman" w:hAnsi="lato" w:cs="Times New Roman"/>
          <w:color w:val="333333"/>
          <w:spacing w:val="-9"/>
          <w:sz w:val="33"/>
          <w:szCs w:val="33"/>
          <w:lang w:eastAsia="en-GB"/>
        </w:rPr>
        <w:t>A much-heralded tax on sugary drinks in Mexico has had only a modest impact and shows much more is needed to turn the tide of obesity, says </w:t>
      </w:r>
      <w:r w:rsidRPr="00493FB3">
        <w:rPr>
          <w:rFonts w:ascii="lato" w:eastAsia="Times New Roman" w:hAnsi="lato" w:cs="Times New Roman"/>
          <w:b/>
          <w:bCs/>
          <w:color w:val="333333"/>
          <w:spacing w:val="-9"/>
          <w:sz w:val="33"/>
          <w:szCs w:val="33"/>
          <w:bdr w:val="none" w:sz="0" w:space="0" w:color="auto" w:frame="1"/>
          <w:lang w:eastAsia="en-GB"/>
        </w:rPr>
        <w:t>Tom Sanders</w:t>
      </w:r>
      <w:r w:rsidRPr="00493FB3">
        <w:rPr>
          <w:rFonts w:ascii="lato" w:eastAsia="Times New Roman" w:hAnsi="lato" w:cs="Times New Roman"/>
          <w:color w:val="333333"/>
          <w:spacing w:val="-9"/>
          <w:sz w:val="33"/>
          <w:szCs w:val="33"/>
          <w:lang w:eastAsia="en-GB"/>
        </w:rPr>
        <w:t>, emeritus professor of nutrition and dietetics</w:t>
      </w:r>
    </w:p>
    <w:p w:rsidR="00AD28D8" w:rsidRDefault="00AD28D8"/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Mexico has been a much-vaunted testing ground for a nationwide tax on unhealthy sugar-sweetened drinks. Its consumption of these is among the highest in the world, so in 2014 the government decided to act and introduced a 10 per cent levy.</w:t>
      </w:r>
    </w:p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Health campaigners around the world have championed this experiment. In the UK, for example, calls to follow suit</w:t>
      </w:r>
      <w:r w:rsidR="00412252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 xml:space="preserve"> </w:t>
      </w:r>
      <w:hyperlink r:id="rId4" w:history="1">
        <w:r w:rsidRPr="00493FB3">
          <w:rPr>
            <w:rFonts w:ascii="PT Serif" w:eastAsia="Times New Roman" w:hAnsi="PT Serif" w:cs="Times New Roman"/>
            <w:color w:val="179CCE"/>
            <w:sz w:val="23"/>
            <w:szCs w:val="23"/>
            <w:bdr w:val="none" w:sz="0" w:space="0" w:color="auto" w:frame="1"/>
            <w:lang w:eastAsia="en-GB"/>
          </w:rPr>
          <w:t>have been growing</w:t>
        </w:r>
      </w:hyperlink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, backed by supporters such as celebrity chef Jamie Oliver. Now the first robust evidence on the impact of Mexico’s tax is in, and the gains look very slender.</w:t>
      </w:r>
    </w:p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A soda tax sounds like a good idea. Soft drinks are the main contributor to high intakes of </w:t>
      </w:r>
      <w:hyperlink r:id="rId5" w:history="1">
        <w:r w:rsidRPr="00493FB3">
          <w:rPr>
            <w:rFonts w:ascii="PT Serif" w:eastAsia="Times New Roman" w:hAnsi="PT Serif" w:cs="Times New Roman"/>
            <w:color w:val="179CCE"/>
            <w:sz w:val="23"/>
            <w:szCs w:val="23"/>
            <w:bdr w:val="none" w:sz="0" w:space="0" w:color="auto" w:frame="1"/>
            <w:lang w:eastAsia="en-GB"/>
          </w:rPr>
          <w:t>free sugars</w:t>
        </w:r>
      </w:hyperlink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, which include those added to food plus sugars found naturally in fruit juice, honey and syrup. A 330-millilitre can of full-sugar fizzy drink contains the equivalent of 9 sugar cubes.</w:t>
      </w:r>
    </w:p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We also know the replacement of sugar-sweetened drinks with water or non-caloric alternatives reduces weight gain, especially in children. High consumers of sugar-sweetened beverages are at increased risk of developing diabetes and cardiovascular disease.</w:t>
      </w:r>
    </w:p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In October, </w:t>
      </w:r>
      <w:hyperlink r:id="rId6" w:history="1">
        <w:r w:rsidRPr="00493FB3">
          <w:rPr>
            <w:rFonts w:ascii="PT Serif" w:eastAsia="Times New Roman" w:hAnsi="PT Serif" w:cs="Times New Roman"/>
            <w:color w:val="179CCE"/>
            <w:sz w:val="23"/>
            <w:szCs w:val="23"/>
            <w:bdr w:val="none" w:sz="0" w:space="0" w:color="auto" w:frame="1"/>
            <w:lang w:eastAsia="en-GB"/>
          </w:rPr>
          <w:t>Public Health England</w:t>
        </w:r>
      </w:hyperlink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, acting on advice from the UK government’s Scientific Advisory Committee on Nutrition, recommended free sugars contribute no more than 5 per cent of daily energy intake (equivalent to six or seven cubes). Current daily intakes in UK adults and teenagers are equivalent to 15 and 18 cubes respectively.</w:t>
      </w:r>
    </w:p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Then in November, the UK parliamentary Health Select Committee </w:t>
      </w:r>
      <w:hyperlink r:id="rId7" w:history="1">
        <w:r w:rsidRPr="00493FB3">
          <w:rPr>
            <w:rFonts w:ascii="PT Serif" w:eastAsia="Times New Roman" w:hAnsi="PT Serif" w:cs="Times New Roman"/>
            <w:color w:val="179CCE"/>
            <w:sz w:val="23"/>
            <w:szCs w:val="23"/>
            <w:bdr w:val="none" w:sz="0" w:space="0" w:color="auto" w:frame="1"/>
            <w:lang w:eastAsia="en-GB"/>
          </w:rPr>
          <w:t>supported a proposal</w:t>
        </w:r>
      </w:hyperlink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 for a tax on sugary drinks following campaigning by 60 health organisations as well as Oliver.</w:t>
      </w:r>
    </w:p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At the time, evidence that this would reduce consumption and make a meaningful contribution to calorie reduction was scant. Modelling studies for Public Health England based on a 10 per cent price increase suggested a fall of 7.5 ml per day, which supplies less than 1 gram of sugar or about 3 kilocalories. Yet the select committee was told that the tax had been a success in Mexico.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93FB3" w:rsidRPr="00493FB3" w:rsidTr="00493FB3">
        <w:tc>
          <w:tcPr>
            <w:tcW w:w="0" w:type="auto"/>
            <w:vAlign w:val="bottom"/>
            <w:hideMark/>
          </w:tcPr>
          <w:p w:rsidR="00493FB3" w:rsidRPr="00493FB3" w:rsidRDefault="00493FB3" w:rsidP="00493FB3">
            <w:pPr>
              <w:spacing w:after="0" w:line="240" w:lineRule="auto"/>
              <w:rPr>
                <w:rFonts w:ascii="PT Serif" w:eastAsia="Times New Roman" w:hAnsi="PT Serif" w:cs="Times New Roman"/>
                <w:color w:val="333333"/>
                <w:sz w:val="23"/>
                <w:szCs w:val="23"/>
                <w:lang w:eastAsia="en-GB"/>
              </w:rPr>
            </w:pPr>
          </w:p>
        </w:tc>
      </w:tr>
    </w:tbl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However, evidence of its impact there, just published in the </w:t>
      </w:r>
      <w:hyperlink r:id="rId8" w:history="1">
        <w:r w:rsidRPr="00412252">
          <w:rPr>
            <w:rFonts w:ascii="PT Serif" w:eastAsia="Times New Roman" w:hAnsi="PT Serif" w:cs="Times New Roman"/>
            <w:i/>
            <w:iCs/>
            <w:color w:val="179CCE"/>
            <w:sz w:val="23"/>
            <w:szCs w:val="23"/>
            <w:highlight w:val="magenta"/>
            <w:bdr w:val="none" w:sz="0" w:space="0" w:color="auto" w:frame="1"/>
            <w:lang w:eastAsia="en-GB"/>
          </w:rPr>
          <w:t>BMJ</w:t>
        </w:r>
      </w:hyperlink>
      <w:r w:rsidRPr="00412252">
        <w:rPr>
          <w:rFonts w:ascii="PT Serif" w:eastAsia="Times New Roman" w:hAnsi="PT Serif" w:cs="Times New Roman"/>
          <w:color w:val="333333"/>
          <w:sz w:val="23"/>
          <w:szCs w:val="23"/>
          <w:highlight w:val="magenta"/>
          <w:lang w:eastAsia="en-GB"/>
        </w:rPr>
        <w:t>,</w:t>
      </w: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 xml:space="preserve"> is underwhelming. </w:t>
      </w:r>
      <w:r w:rsidRPr="00412252">
        <w:rPr>
          <w:rFonts w:ascii="PT Serif" w:eastAsia="Times New Roman" w:hAnsi="PT Serif" w:cs="Times New Roman"/>
          <w:color w:val="333333"/>
          <w:sz w:val="23"/>
          <w:szCs w:val="23"/>
          <w:highlight w:val="yellow"/>
          <w:lang w:eastAsia="en-GB"/>
        </w:rPr>
        <w:t>Purchases of taxed sugar-containing beverages fell by 12 ml per head per day and those of untaxed beverages (including fruit juice) increased by 36 ml/head/day.</w:t>
      </w:r>
    </w:p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The fall in taxed beverages was greater in the poorest households, at 35 ml/head/day, but even this is only equivalent to about 1 sugar cube (16 kcal) – a drop in the caloric ocean.</w:t>
      </w:r>
    </w:p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lastRenderedPageBreak/>
        <w:t>In addition, a sugar tax is likely to have a greater impact in Mexico than countries such as the UK, because Mexicans spend a greater proportion of their income on food and drink so a levy should bite more deeply.</w:t>
      </w:r>
    </w:p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Another problem is that while the soda tax debate has increased awareness of the hazards of consuming a lot of sugary drinks, it has detracted from nudging people to eat less and select a balanced diet.</w:t>
      </w:r>
    </w:p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The dental epidemiologist </w:t>
      </w:r>
      <w:hyperlink r:id="rId9" w:history="1">
        <w:r w:rsidRPr="00493FB3">
          <w:rPr>
            <w:rFonts w:ascii="PT Serif" w:eastAsia="Times New Roman" w:hAnsi="PT Serif" w:cs="Times New Roman"/>
            <w:color w:val="179CCE"/>
            <w:sz w:val="23"/>
            <w:szCs w:val="23"/>
            <w:bdr w:val="none" w:sz="0" w:space="0" w:color="auto" w:frame="1"/>
            <w:lang w:eastAsia="en-GB"/>
          </w:rPr>
          <w:t xml:space="preserve">Aubrey </w:t>
        </w:r>
        <w:proofErr w:type="spellStart"/>
        <w:r w:rsidRPr="00493FB3">
          <w:rPr>
            <w:rFonts w:ascii="PT Serif" w:eastAsia="Times New Roman" w:hAnsi="PT Serif" w:cs="Times New Roman"/>
            <w:color w:val="179CCE"/>
            <w:sz w:val="23"/>
            <w:szCs w:val="23"/>
            <w:bdr w:val="none" w:sz="0" w:space="0" w:color="auto" w:frame="1"/>
            <w:lang w:eastAsia="en-GB"/>
          </w:rPr>
          <w:t>Sheiham</w:t>
        </w:r>
        <w:proofErr w:type="spellEnd"/>
      </w:hyperlink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 used the term “sweet nothing” to describe government inaction on cutting sugar intake. He was talking about tooth decay, a problem largely solvable with good oral hygiene and fluoride.</w:t>
      </w:r>
    </w:p>
    <w:p w:rsidR="00493FB3" w:rsidRPr="00493FB3" w:rsidRDefault="00493FB3" w:rsidP="00493FB3">
      <w:pPr>
        <w:shd w:val="clear" w:color="auto" w:fill="FFFFFF"/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The UK government may well decide to do sweet nothing about sugary drinks, but the problem of reining in consumption of sugar as part of a wider strategy to curb obesity and diabetes remains urgent and unsolved.</w:t>
      </w:r>
    </w:p>
    <w:bookmarkEnd w:id="0"/>
    <w:p w:rsidR="00493FB3" w:rsidRPr="00493FB3" w:rsidRDefault="00493FB3" w:rsidP="00493FB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93FB3">
        <w:rPr>
          <w:rFonts w:ascii="lato" w:eastAsia="Times New Roman" w:hAnsi="lato" w:cs="Times New Roman"/>
          <w:b/>
          <w:bCs/>
          <w:i/>
          <w:iCs/>
          <w:color w:val="333333"/>
          <w:sz w:val="23"/>
          <w:szCs w:val="23"/>
          <w:bdr w:val="none" w:sz="0" w:space="0" w:color="auto" w:frame="1"/>
          <w:lang w:eastAsia="en-GB"/>
        </w:rPr>
        <w:t>Tom Sanders</w:t>
      </w:r>
      <w:r w:rsidRPr="00493FB3">
        <w:rPr>
          <w:rFonts w:ascii="PT Serif" w:eastAsia="Times New Roman" w:hAnsi="PT Serif" w:cs="Times New Roman"/>
          <w:i/>
          <w:iCs/>
          <w:color w:val="333333"/>
          <w:sz w:val="23"/>
          <w:szCs w:val="23"/>
          <w:bdr w:val="none" w:sz="0" w:space="0" w:color="auto" w:frame="1"/>
          <w:lang w:eastAsia="en-GB"/>
        </w:rPr>
        <w:t> is emeritus professor of nutrition and dietetics at King’s College London</w:t>
      </w:r>
    </w:p>
    <w:p w:rsidR="00493FB3" w:rsidRDefault="00493FB3"/>
    <w:sectPr w:rsidR="0049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B3"/>
    <w:rsid w:val="00412252"/>
    <w:rsid w:val="00493FB3"/>
    <w:rsid w:val="00A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5555-5871-46B9-9E20-A29CB73F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ection-indicator">
    <w:name w:val="section-indicator"/>
    <w:basedOn w:val="Normal"/>
    <w:rsid w:val="0049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93F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3FB3"/>
  </w:style>
  <w:style w:type="paragraph" w:customStyle="1" w:styleId="published-date">
    <w:name w:val="published-date"/>
    <w:basedOn w:val="Normal"/>
    <w:rsid w:val="0049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rap">
    <w:name w:val="strap"/>
    <w:basedOn w:val="Normal"/>
    <w:rsid w:val="0049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9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j.com/content/352/bmj.h67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c.co.uk/news/health-349484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uk/government/publications/sugar-reduction-from-evidence-into-a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ewscientist.com/article/mg22129540-5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tition.parliament.uk/petitions/106651" TargetMode="External"/><Relationship Id="rId9" Type="http://schemas.openxmlformats.org/officeDocument/2006/relationships/hyperlink" Target="http://uk.cochrane.org/news/memoriam-aubrey-shei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2016-03-21T18:53:00Z</dcterms:created>
  <dcterms:modified xsi:type="dcterms:W3CDTF">2016-05-06T11:30:00Z</dcterms:modified>
</cp:coreProperties>
</file>