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5C4" w:rsidRDefault="006435C4" w:rsidP="006435C4">
      <w:pPr>
        <w:pStyle w:val="Heading1"/>
        <w:spacing w:before="0" w:beforeAutospacing="0" w:after="465" w:afterAutospacing="0" w:line="600" w:lineRule="atLeast"/>
        <w:rPr>
          <w:rFonts w:ascii="Georgia" w:hAnsi="Georgia"/>
          <w:b w:val="0"/>
          <w:bCs w:val="0"/>
          <w:color w:val="000000"/>
          <w:sz w:val="50"/>
          <w:szCs w:val="50"/>
        </w:rPr>
      </w:pPr>
      <w:r>
        <w:rPr>
          <w:rFonts w:ascii="Georgia" w:hAnsi="Georgia"/>
          <w:b w:val="0"/>
          <w:bCs w:val="0"/>
          <w:color w:val="000000"/>
          <w:sz w:val="50"/>
          <w:szCs w:val="50"/>
        </w:rPr>
        <w:t>Attacks on guide dogs leave blind in fear</w:t>
      </w:r>
    </w:p>
    <w:p w:rsidR="006435C4" w:rsidRDefault="006435C4" w:rsidP="006435C4">
      <w:pPr>
        <w:spacing w:line="198" w:lineRule="atLeast"/>
        <w:rPr>
          <w:rFonts w:ascii="Arial" w:hAnsi="Arial" w:cs="Arial"/>
          <w:b/>
          <w:bCs/>
          <w:color w:val="000000"/>
          <w:sz w:val="17"/>
          <w:szCs w:val="17"/>
        </w:rPr>
      </w:pPr>
      <w:bookmarkStart w:id="0" w:name="p"/>
      <w:bookmarkStart w:id="1" w:name="tab-1"/>
      <w:bookmarkStart w:id="2" w:name="tab-2"/>
      <w:bookmarkStart w:id="3" w:name="tab-3"/>
      <w:bookmarkStart w:id="4" w:name="tab-4"/>
      <w:bookmarkStart w:id="5" w:name="tab-5"/>
      <w:bookmarkStart w:id="6" w:name="tab-6"/>
      <w:bookmarkEnd w:id="0"/>
      <w:bookmarkEnd w:id="1"/>
      <w:bookmarkEnd w:id="2"/>
      <w:bookmarkEnd w:id="3"/>
      <w:bookmarkEnd w:id="4"/>
      <w:bookmarkEnd w:id="5"/>
      <w:bookmarkEnd w:id="6"/>
      <w:r>
        <w:rPr>
          <w:rFonts w:ascii="Arial" w:hAnsi="Arial" w:cs="Arial"/>
          <w:b/>
          <w:bCs/>
          <w:color w:val="000000"/>
          <w:sz w:val="17"/>
          <w:szCs w:val="17"/>
        </w:rPr>
        <w:t>There have been 629 attacks since 2010</w:t>
      </w:r>
    </w:p>
    <w:p w:rsidR="006435C4" w:rsidRDefault="006435C4" w:rsidP="006435C4">
      <w:pPr>
        <w:spacing w:line="240" w:lineRule="auto"/>
        <w:rPr>
          <w:rFonts w:ascii="Arial" w:hAnsi="Arial" w:cs="Arial"/>
          <w:color w:val="666666"/>
          <w:sz w:val="17"/>
          <w:szCs w:val="17"/>
        </w:rPr>
      </w:pPr>
      <w:r>
        <w:rPr>
          <w:rFonts w:ascii="Arial" w:hAnsi="Arial" w:cs="Arial"/>
          <w:color w:val="666666"/>
          <w:sz w:val="17"/>
          <w:szCs w:val="17"/>
        </w:rPr>
        <w:t>Getty Images</w:t>
      </w:r>
    </w:p>
    <w:p w:rsidR="006435C4" w:rsidRDefault="006435C4" w:rsidP="006435C4">
      <w:pPr>
        <w:numPr>
          <w:ilvl w:val="0"/>
          <w:numId w:val="4"/>
        </w:numPr>
        <w:spacing w:after="0" w:line="240" w:lineRule="auto"/>
        <w:ind w:left="0"/>
        <w:rPr>
          <w:rFonts w:ascii="Georgia" w:hAnsi="Georgia" w:cs="Times New Roman"/>
          <w:color w:val="000000"/>
          <w:sz w:val="15"/>
          <w:szCs w:val="15"/>
        </w:rPr>
      </w:pPr>
      <w:hyperlink r:id="rId5" w:anchor="commentsStart" w:history="1">
        <w:r>
          <w:rPr>
            <w:rStyle w:val="articlecomments"/>
            <w:rFonts w:ascii="Arial" w:hAnsi="Arial" w:cs="Arial"/>
            <w:color w:val="2D4563"/>
            <w:sz w:val="18"/>
            <w:szCs w:val="18"/>
          </w:rPr>
          <w:t>Post a comment</w:t>
        </w:r>
      </w:hyperlink>
    </w:p>
    <w:p w:rsidR="006435C4" w:rsidRDefault="006435C4" w:rsidP="006435C4">
      <w:pPr>
        <w:numPr>
          <w:ilvl w:val="0"/>
          <w:numId w:val="4"/>
        </w:numPr>
        <w:spacing w:after="0" w:line="240" w:lineRule="auto"/>
        <w:ind w:left="0"/>
        <w:rPr>
          <w:rFonts w:ascii="Georgia" w:hAnsi="Georgia"/>
          <w:color w:val="000000"/>
          <w:sz w:val="15"/>
          <w:szCs w:val="15"/>
        </w:rPr>
      </w:pPr>
      <w:hyperlink r:id="rId6" w:history="1">
        <w:r>
          <w:rPr>
            <w:rStyle w:val="Hyperlink"/>
            <w:rFonts w:ascii="Arial" w:hAnsi="Arial" w:cs="Arial"/>
            <w:color w:val="2D4563"/>
            <w:sz w:val="18"/>
            <w:szCs w:val="18"/>
          </w:rPr>
          <w:t>Print</w:t>
        </w:r>
      </w:hyperlink>
    </w:p>
    <w:p w:rsidR="006435C4" w:rsidRDefault="006435C4" w:rsidP="006435C4">
      <w:pPr>
        <w:pStyle w:val="Heading4"/>
        <w:pBdr>
          <w:bottom w:val="single" w:sz="6" w:space="4" w:color="CCCCCC"/>
        </w:pBdr>
        <w:spacing w:before="72" w:beforeAutospacing="0" w:after="0" w:afterAutospacing="0"/>
        <w:rPr>
          <w:rFonts w:ascii="Arial" w:hAnsi="Arial" w:cs="Arial"/>
          <w:color w:val="000000"/>
          <w:sz w:val="18"/>
          <w:szCs w:val="18"/>
        </w:rPr>
      </w:pPr>
      <w:r>
        <w:rPr>
          <w:rFonts w:ascii="Arial" w:hAnsi="Arial" w:cs="Arial"/>
          <w:color w:val="000000"/>
          <w:sz w:val="18"/>
          <w:szCs w:val="18"/>
        </w:rPr>
        <w:t>Share via</w:t>
      </w:r>
    </w:p>
    <w:p w:rsidR="006435C4" w:rsidRDefault="006435C4" w:rsidP="006435C4">
      <w:pPr>
        <w:numPr>
          <w:ilvl w:val="0"/>
          <w:numId w:val="5"/>
        </w:numPr>
        <w:spacing w:after="48" w:line="240" w:lineRule="auto"/>
        <w:ind w:left="0"/>
        <w:rPr>
          <w:rFonts w:ascii="Georgia" w:hAnsi="Georgia" w:cs="Times New Roman"/>
          <w:color w:val="000000"/>
          <w:sz w:val="15"/>
          <w:szCs w:val="15"/>
        </w:rPr>
      </w:pPr>
      <w:hyperlink r:id="rId7" w:history="1">
        <w:r>
          <w:rPr>
            <w:rStyle w:val="Hyperlink"/>
            <w:rFonts w:ascii="Arial" w:hAnsi="Arial" w:cs="Arial"/>
            <w:color w:val="2D4563"/>
            <w:sz w:val="18"/>
            <w:szCs w:val="18"/>
          </w:rPr>
          <w:t>Facebook</w:t>
        </w:r>
      </w:hyperlink>
    </w:p>
    <w:p w:rsidR="006435C4" w:rsidRDefault="006435C4" w:rsidP="006435C4">
      <w:pPr>
        <w:numPr>
          <w:ilvl w:val="0"/>
          <w:numId w:val="5"/>
        </w:numPr>
        <w:spacing w:after="48" w:line="240" w:lineRule="auto"/>
        <w:ind w:left="0"/>
        <w:rPr>
          <w:rFonts w:ascii="Georgia" w:hAnsi="Georgia"/>
          <w:color w:val="000000"/>
          <w:sz w:val="15"/>
          <w:szCs w:val="15"/>
        </w:rPr>
      </w:pPr>
      <w:hyperlink r:id="rId8" w:history="1">
        <w:r>
          <w:rPr>
            <w:rStyle w:val="Hyperlink"/>
            <w:rFonts w:ascii="Arial" w:hAnsi="Arial" w:cs="Arial"/>
            <w:color w:val="2D4563"/>
            <w:sz w:val="18"/>
            <w:szCs w:val="18"/>
          </w:rPr>
          <w:t>Twitter</w:t>
        </w:r>
      </w:hyperlink>
    </w:p>
    <w:p w:rsidR="006435C4" w:rsidRDefault="006435C4" w:rsidP="006435C4">
      <w:pPr>
        <w:numPr>
          <w:ilvl w:val="0"/>
          <w:numId w:val="5"/>
        </w:numPr>
        <w:spacing w:after="48" w:line="240" w:lineRule="auto"/>
        <w:ind w:left="0"/>
        <w:rPr>
          <w:rFonts w:ascii="Georgia" w:hAnsi="Georgia"/>
          <w:color w:val="000000"/>
          <w:sz w:val="15"/>
          <w:szCs w:val="15"/>
        </w:rPr>
      </w:pPr>
      <w:hyperlink r:id="rId9" w:history="1">
        <w:r>
          <w:rPr>
            <w:rStyle w:val="Hyperlink"/>
            <w:rFonts w:ascii="Arial" w:hAnsi="Arial" w:cs="Arial"/>
            <w:color w:val="2D4563"/>
            <w:sz w:val="18"/>
            <w:szCs w:val="18"/>
          </w:rPr>
          <w:t>Google+</w:t>
        </w:r>
      </w:hyperlink>
    </w:p>
    <w:p w:rsidR="006435C4" w:rsidRDefault="006435C4" w:rsidP="006435C4">
      <w:pPr>
        <w:numPr>
          <w:ilvl w:val="0"/>
          <w:numId w:val="6"/>
        </w:numPr>
        <w:spacing w:after="0" w:line="240" w:lineRule="auto"/>
        <w:ind w:left="0"/>
        <w:rPr>
          <w:rFonts w:ascii="Georgia" w:hAnsi="Georgia"/>
          <w:color w:val="000000"/>
          <w:sz w:val="15"/>
          <w:szCs w:val="15"/>
        </w:rPr>
      </w:pPr>
      <w:r>
        <w:rPr>
          <w:rFonts w:ascii="Georgia" w:hAnsi="Georgia"/>
          <w:noProof/>
          <w:color w:val="000000"/>
          <w:sz w:val="15"/>
          <w:szCs w:val="15"/>
          <w:lang w:eastAsia="en-GB"/>
        </w:rPr>
        <w:drawing>
          <wp:inline distT="0" distB="0" distL="0" distR="0">
            <wp:extent cx="5905500" cy="3933825"/>
            <wp:effectExtent l="0" t="0" r="0" b="9525"/>
            <wp:docPr id="2" name="Picture 2" descr="Guide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d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933825"/>
                    </a:xfrm>
                    <a:prstGeom prst="rect">
                      <a:avLst/>
                    </a:prstGeom>
                    <a:noFill/>
                    <a:ln>
                      <a:noFill/>
                    </a:ln>
                  </pic:spPr>
                </pic:pic>
              </a:graphicData>
            </a:graphic>
          </wp:inline>
        </w:drawing>
      </w:r>
    </w:p>
    <w:p w:rsidR="006435C4" w:rsidRDefault="006435C4" w:rsidP="006435C4">
      <w:pPr>
        <w:rPr>
          <w:rFonts w:ascii="Georgia" w:hAnsi="Georgia"/>
          <w:color w:val="000000"/>
          <w:sz w:val="15"/>
          <w:szCs w:val="15"/>
        </w:rPr>
      </w:pPr>
      <w:r>
        <w:rPr>
          <w:rStyle w:val="f-caption"/>
          <w:rFonts w:ascii="Arial" w:hAnsi="Arial" w:cs="Arial"/>
          <w:b/>
          <w:bCs/>
          <w:color w:val="000000"/>
          <w:sz w:val="17"/>
          <w:szCs w:val="17"/>
        </w:rPr>
        <w:t>There have been 629 attacks since 2010</w:t>
      </w:r>
      <w:r>
        <w:rPr>
          <w:rStyle w:val="f-credit"/>
          <w:rFonts w:ascii="Arial" w:hAnsi="Arial" w:cs="Arial"/>
          <w:color w:val="666666"/>
          <w:sz w:val="17"/>
          <w:szCs w:val="17"/>
        </w:rPr>
        <w:t>Getty Images</w:t>
      </w:r>
    </w:p>
    <w:p w:rsidR="006435C4" w:rsidRDefault="006435C4" w:rsidP="006435C4">
      <w:pPr>
        <w:rPr>
          <w:rFonts w:ascii="Georgia" w:hAnsi="Georgia"/>
          <w:color w:val="000000"/>
          <w:sz w:val="15"/>
          <w:szCs w:val="15"/>
        </w:rPr>
      </w:pPr>
      <w:r>
        <w:rPr>
          <w:rStyle w:val="Strong"/>
          <w:rFonts w:ascii="Arial" w:hAnsi="Arial" w:cs="Arial"/>
          <w:color w:val="000000"/>
          <w:sz w:val="18"/>
          <w:szCs w:val="18"/>
        </w:rPr>
        <w:t>Katie Gibbons</w:t>
      </w:r>
    </w:p>
    <w:p w:rsidR="006435C4" w:rsidRDefault="006435C4" w:rsidP="006435C4">
      <w:pPr>
        <w:rPr>
          <w:rFonts w:ascii="Arial" w:hAnsi="Arial" w:cs="Arial"/>
          <w:color w:val="666666"/>
          <w:sz w:val="18"/>
          <w:szCs w:val="18"/>
        </w:rPr>
      </w:pPr>
      <w:r>
        <w:rPr>
          <w:rFonts w:ascii="Arial" w:hAnsi="Arial" w:cs="Arial"/>
          <w:color w:val="666666"/>
          <w:sz w:val="18"/>
          <w:szCs w:val="18"/>
        </w:rPr>
        <w:t>Last updated at 12:01AM, March 4 2016</w:t>
      </w:r>
    </w:p>
    <w:p w:rsidR="006435C4" w:rsidRDefault="006435C4" w:rsidP="006435C4">
      <w:pPr>
        <w:pStyle w:val="NormalWeb"/>
        <w:spacing w:before="0" w:beforeAutospacing="0" w:after="0" w:afterAutospacing="0" w:line="270" w:lineRule="atLeast"/>
        <w:rPr>
          <w:rFonts w:ascii="Georgia" w:hAnsi="Georgia"/>
          <w:color w:val="000000"/>
          <w:sz w:val="23"/>
          <w:szCs w:val="23"/>
        </w:rPr>
      </w:pPr>
      <w:bookmarkStart w:id="7" w:name="_GoBack"/>
      <w:r>
        <w:rPr>
          <w:rFonts w:ascii="Georgia" w:hAnsi="Georgia"/>
          <w:color w:val="000000"/>
          <w:sz w:val="23"/>
          <w:szCs w:val="23"/>
        </w:rPr>
        <w:t>Attacks on guide dogs by other dogs have soared in the past five years despite the introduction of a new law that can send owners to jail.</w:t>
      </w:r>
    </w:p>
    <w:p w:rsidR="006435C4" w:rsidRDefault="006435C4" w:rsidP="006435C4">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Blind or partially sighted people reported more than three times the number of attacks last year than in 2010, largely due to a rise in “status dogs” and irresponsible owners, experts said. Many guide dogs, which are castrated at birth and trained to be passive, are forced to retire.</w:t>
      </w:r>
    </w:p>
    <w:p w:rsidR="006435C4" w:rsidRDefault="006435C4" w:rsidP="006435C4">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There was an increase from an average of three attacks per month in 2010 to 11 per month in 2015, costing Guide Dogs, the UK charity and provider of dogs to blind people, more than £650,000. There were 629 attacks reported between 2010 and 2015.</w:t>
      </w:r>
    </w:p>
    <w:p w:rsidR="006435C4" w:rsidRDefault="006435C4" w:rsidP="006435C4">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 xml:space="preserve">Researchers from the charity and the University of Nottingham examined data on all dog attacks on their 8,000 working stock and found that 97 per cent of attacks occurred in </w:t>
      </w:r>
      <w:proofErr w:type="gramStart"/>
      <w:r>
        <w:rPr>
          <w:rFonts w:ascii="Georgia" w:hAnsi="Georgia"/>
          <w:color w:val="000000"/>
          <w:sz w:val="23"/>
          <w:szCs w:val="23"/>
        </w:rPr>
        <w:lastRenderedPageBreak/>
        <w:t>public</w:t>
      </w:r>
      <w:proofErr w:type="gramEnd"/>
      <w:r>
        <w:rPr>
          <w:rFonts w:ascii="Georgia" w:hAnsi="Georgia"/>
          <w:color w:val="000000"/>
          <w:sz w:val="23"/>
          <w:szCs w:val="23"/>
        </w:rPr>
        <w:t xml:space="preserve"> areas. Almost 20 per cent of qualified guide dogs were unable to work for a period of time and 20 dogs were permanently withdrawn. In March 2014, the Anti-social Behaviour, Crime and Policing Act was passed making an attack on a guide dog an aggravated offence, punishable by three years in prison for the owner, yet some police forces seem unaware that an attack on a guide dog should be treated differently from an ordinary dog fight.</w:t>
      </w:r>
    </w:p>
    <w:p w:rsidR="006435C4" w:rsidRDefault="006435C4" w:rsidP="006435C4">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Eve Riches, 42, a teacher from Chelmsford, was left traumatised when her guide dog Jet was attacked by a husky as they walked home from work last month. “I could hear the husky growling. It went for Jet, who was crying. I was screaming and crying but the owner wasn’t there . . . I ran into the road and flagged down a bus. I thought Jet was going to be killed,” she said.</w:t>
      </w:r>
    </w:p>
    <w:p w:rsidR="006435C4" w:rsidRDefault="006435C4" w:rsidP="006435C4">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When she reported the incident to police it was initially treated as an ordinary dog attack and no criminal investigation was started. “I have an active social life [and] full-time job but this attack has made me nervous,” she said. “It was the third attack on Jet in eight weeks. I can do more with a dog than a long stick, but it is making me not want to have a guide dog.”</w:t>
      </w:r>
    </w:p>
    <w:bookmarkEnd w:id="7"/>
    <w:p w:rsidR="00413685" w:rsidRPr="006435C4" w:rsidRDefault="00413685" w:rsidP="006435C4"/>
    <w:sectPr w:rsidR="00413685" w:rsidRPr="00643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1F55"/>
    <w:multiLevelType w:val="multilevel"/>
    <w:tmpl w:val="72FE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D2B68"/>
    <w:multiLevelType w:val="multilevel"/>
    <w:tmpl w:val="C30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A7DAC"/>
    <w:multiLevelType w:val="multilevel"/>
    <w:tmpl w:val="225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74A9F"/>
    <w:multiLevelType w:val="multilevel"/>
    <w:tmpl w:val="DF9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D7E96"/>
    <w:multiLevelType w:val="multilevel"/>
    <w:tmpl w:val="4074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A26C7"/>
    <w:multiLevelType w:val="multilevel"/>
    <w:tmpl w:val="C074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44"/>
    <w:rsid w:val="00413685"/>
    <w:rsid w:val="006435C4"/>
    <w:rsid w:val="00B56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8161E-E7F4-407C-A0C7-7B3B5F92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6E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B56E4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E44"/>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B56E44"/>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B56E44"/>
    <w:rPr>
      <w:color w:val="0000FF"/>
      <w:u w:val="single"/>
    </w:rPr>
  </w:style>
  <w:style w:type="character" w:customStyle="1" w:styleId="articlecomments">
    <w:name w:val="articlecomments"/>
    <w:basedOn w:val="DefaultParagraphFont"/>
    <w:rsid w:val="00B56E44"/>
  </w:style>
  <w:style w:type="character" w:customStyle="1" w:styleId="f-caption">
    <w:name w:val="f-caption"/>
    <w:basedOn w:val="DefaultParagraphFont"/>
    <w:rsid w:val="00B56E44"/>
  </w:style>
  <w:style w:type="character" w:customStyle="1" w:styleId="f-credit">
    <w:name w:val="f-credit"/>
    <w:basedOn w:val="DefaultParagraphFont"/>
    <w:rsid w:val="00B56E44"/>
  </w:style>
  <w:style w:type="character" w:styleId="Strong">
    <w:name w:val="Strong"/>
    <w:basedOn w:val="DefaultParagraphFont"/>
    <w:uiPriority w:val="22"/>
    <w:qFormat/>
    <w:rsid w:val="00B56E44"/>
    <w:rPr>
      <w:b/>
      <w:bCs/>
    </w:rPr>
  </w:style>
  <w:style w:type="paragraph" w:styleId="NormalWeb">
    <w:name w:val="Normal (Web)"/>
    <w:basedOn w:val="Normal"/>
    <w:uiPriority w:val="99"/>
    <w:semiHidden/>
    <w:unhideWhenUsed/>
    <w:rsid w:val="00B56E4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117780">
      <w:bodyDiv w:val="1"/>
      <w:marLeft w:val="0"/>
      <w:marRight w:val="0"/>
      <w:marTop w:val="0"/>
      <w:marBottom w:val="0"/>
      <w:divBdr>
        <w:top w:val="none" w:sz="0" w:space="0" w:color="auto"/>
        <w:left w:val="none" w:sz="0" w:space="0" w:color="auto"/>
        <w:bottom w:val="none" w:sz="0" w:space="0" w:color="auto"/>
        <w:right w:val="none" w:sz="0" w:space="0" w:color="auto"/>
      </w:divBdr>
      <w:divsChild>
        <w:div w:id="455217153">
          <w:marLeft w:val="0"/>
          <w:marRight w:val="0"/>
          <w:marTop w:val="0"/>
          <w:marBottom w:val="0"/>
          <w:divBdr>
            <w:top w:val="none" w:sz="0" w:space="0" w:color="auto"/>
            <w:left w:val="none" w:sz="0" w:space="0" w:color="auto"/>
            <w:bottom w:val="none" w:sz="0" w:space="0" w:color="auto"/>
            <w:right w:val="none" w:sz="0" w:space="0" w:color="auto"/>
          </w:divBdr>
        </w:div>
        <w:div w:id="1092362304">
          <w:marLeft w:val="0"/>
          <w:marRight w:val="0"/>
          <w:marTop w:val="0"/>
          <w:marBottom w:val="0"/>
          <w:divBdr>
            <w:top w:val="none" w:sz="0" w:space="0" w:color="auto"/>
            <w:left w:val="none" w:sz="0" w:space="0" w:color="auto"/>
            <w:bottom w:val="none" w:sz="0" w:space="0" w:color="auto"/>
            <w:right w:val="none" w:sz="0" w:space="0" w:color="auto"/>
          </w:divBdr>
          <w:divsChild>
            <w:div w:id="1573353252">
              <w:marLeft w:val="0"/>
              <w:marRight w:val="300"/>
              <w:marTop w:val="0"/>
              <w:marBottom w:val="0"/>
              <w:divBdr>
                <w:top w:val="single" w:sz="18" w:space="3" w:color="CCCCCC"/>
                <w:left w:val="none" w:sz="0" w:space="0" w:color="auto"/>
                <w:bottom w:val="none" w:sz="0" w:space="0" w:color="auto"/>
                <w:right w:val="none" w:sz="0" w:space="0" w:color="auto"/>
              </w:divBdr>
              <w:divsChild>
                <w:div w:id="2132936850">
                  <w:marLeft w:val="0"/>
                  <w:marRight w:val="0"/>
                  <w:marTop w:val="0"/>
                  <w:marBottom w:val="0"/>
                  <w:divBdr>
                    <w:top w:val="none" w:sz="0" w:space="0" w:color="auto"/>
                    <w:left w:val="none" w:sz="0" w:space="0" w:color="auto"/>
                    <w:bottom w:val="none" w:sz="0" w:space="0" w:color="auto"/>
                    <w:right w:val="none" w:sz="0" w:space="0" w:color="auto"/>
                  </w:divBdr>
                  <w:divsChild>
                    <w:div w:id="692878548">
                      <w:marLeft w:val="0"/>
                      <w:marRight w:val="0"/>
                      <w:marTop w:val="0"/>
                      <w:marBottom w:val="0"/>
                      <w:divBdr>
                        <w:top w:val="none" w:sz="0" w:space="0" w:color="auto"/>
                        <w:left w:val="none" w:sz="0" w:space="0" w:color="auto"/>
                        <w:bottom w:val="none" w:sz="0" w:space="0" w:color="auto"/>
                        <w:right w:val="none" w:sz="0" w:space="0" w:color="auto"/>
                      </w:divBdr>
                      <w:divsChild>
                        <w:div w:id="1644845300">
                          <w:marLeft w:val="0"/>
                          <w:marRight w:val="0"/>
                          <w:marTop w:val="6195"/>
                          <w:marBottom w:val="0"/>
                          <w:divBdr>
                            <w:top w:val="none" w:sz="0" w:space="0" w:color="auto"/>
                            <w:left w:val="none" w:sz="0" w:space="0" w:color="auto"/>
                            <w:bottom w:val="none" w:sz="0" w:space="0" w:color="auto"/>
                            <w:right w:val="none" w:sz="0" w:space="0" w:color="auto"/>
                          </w:divBdr>
                          <w:divsChild>
                            <w:div w:id="995960221">
                              <w:marLeft w:val="0"/>
                              <w:marRight w:val="0"/>
                              <w:marTop w:val="0"/>
                              <w:marBottom w:val="0"/>
                              <w:divBdr>
                                <w:top w:val="none" w:sz="0" w:space="0" w:color="auto"/>
                                <w:left w:val="single" w:sz="6" w:space="0" w:color="CCCCCC"/>
                                <w:bottom w:val="single" w:sz="6" w:space="0" w:color="CCCCCC"/>
                                <w:right w:val="single" w:sz="6" w:space="0" w:color="CCCCCC"/>
                              </w:divBdr>
                              <w:divsChild>
                                <w:div w:id="611405587">
                                  <w:marLeft w:val="0"/>
                                  <w:marRight w:val="0"/>
                                  <w:marTop w:val="0"/>
                                  <w:marBottom w:val="0"/>
                                  <w:divBdr>
                                    <w:top w:val="none" w:sz="0" w:space="0" w:color="auto"/>
                                    <w:left w:val="none" w:sz="0" w:space="0" w:color="auto"/>
                                    <w:bottom w:val="none" w:sz="0" w:space="0" w:color="auto"/>
                                    <w:right w:val="none" w:sz="0" w:space="0" w:color="auto"/>
                                  </w:divBdr>
                                  <w:divsChild>
                                    <w:div w:id="117376526">
                                      <w:marLeft w:val="0"/>
                                      <w:marRight w:val="0"/>
                                      <w:marTop w:val="0"/>
                                      <w:marBottom w:val="0"/>
                                      <w:divBdr>
                                        <w:top w:val="none" w:sz="0" w:space="0" w:color="auto"/>
                                        <w:left w:val="none" w:sz="0" w:space="0" w:color="auto"/>
                                        <w:bottom w:val="none" w:sz="0" w:space="0" w:color="auto"/>
                                        <w:right w:val="none" w:sz="0" w:space="0" w:color="auto"/>
                                      </w:divBdr>
                                    </w:div>
                                    <w:div w:id="11193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5405">
                              <w:marLeft w:val="0"/>
                              <w:marRight w:val="0"/>
                              <w:marTop w:val="0"/>
                              <w:marBottom w:val="0"/>
                              <w:divBdr>
                                <w:top w:val="none" w:sz="0" w:space="0" w:color="auto"/>
                                <w:left w:val="none" w:sz="0" w:space="0" w:color="auto"/>
                                <w:bottom w:val="none" w:sz="0" w:space="0" w:color="auto"/>
                                <w:right w:val="none" w:sz="0" w:space="0" w:color="auto"/>
                              </w:divBdr>
                              <w:divsChild>
                                <w:div w:id="12056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5820">
                          <w:marLeft w:val="0"/>
                          <w:marRight w:val="-2400"/>
                          <w:marTop w:val="45"/>
                          <w:marBottom w:val="60"/>
                          <w:divBdr>
                            <w:top w:val="none" w:sz="0" w:space="0" w:color="auto"/>
                            <w:left w:val="none" w:sz="0" w:space="0" w:color="auto"/>
                            <w:bottom w:val="none" w:sz="0" w:space="0" w:color="auto"/>
                            <w:right w:val="none" w:sz="0" w:space="0" w:color="auto"/>
                          </w:divBdr>
                          <w:divsChild>
                            <w:div w:id="1260598798">
                              <w:marLeft w:val="0"/>
                              <w:marRight w:val="0"/>
                              <w:marTop w:val="0"/>
                              <w:marBottom w:val="0"/>
                              <w:divBdr>
                                <w:top w:val="none" w:sz="0" w:space="0" w:color="auto"/>
                                <w:left w:val="none" w:sz="0" w:space="0" w:color="auto"/>
                                <w:bottom w:val="none" w:sz="0" w:space="0" w:color="auto"/>
                                <w:right w:val="none" w:sz="0" w:space="0" w:color="auto"/>
                              </w:divBdr>
                              <w:divsChild>
                                <w:div w:id="2027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5861">
                          <w:marLeft w:val="0"/>
                          <w:marRight w:val="0"/>
                          <w:marTop w:val="0"/>
                          <w:marBottom w:val="120"/>
                          <w:divBdr>
                            <w:top w:val="none" w:sz="0" w:space="0" w:color="auto"/>
                            <w:left w:val="none" w:sz="0" w:space="0" w:color="auto"/>
                            <w:bottom w:val="none" w:sz="0" w:space="0" w:color="auto"/>
                            <w:right w:val="none" w:sz="0" w:space="0" w:color="auto"/>
                          </w:divBdr>
                          <w:divsChild>
                            <w:div w:id="2017682235">
                              <w:marLeft w:val="0"/>
                              <w:marRight w:val="0"/>
                              <w:marTop w:val="0"/>
                              <w:marBottom w:val="0"/>
                              <w:divBdr>
                                <w:top w:val="none" w:sz="0" w:space="0" w:color="auto"/>
                                <w:left w:val="none" w:sz="0" w:space="0" w:color="auto"/>
                                <w:bottom w:val="none" w:sz="0" w:space="0" w:color="auto"/>
                                <w:right w:val="none" w:sz="0" w:space="0" w:color="auto"/>
                              </w:divBdr>
                            </w:div>
                            <w:div w:id="18433011">
                              <w:marLeft w:val="0"/>
                              <w:marRight w:val="0"/>
                              <w:marTop w:val="0"/>
                              <w:marBottom w:val="0"/>
                              <w:divBdr>
                                <w:top w:val="none" w:sz="0" w:space="0" w:color="auto"/>
                                <w:left w:val="none" w:sz="0" w:space="0" w:color="auto"/>
                                <w:bottom w:val="none" w:sz="0" w:space="0" w:color="auto"/>
                                <w:right w:val="none" w:sz="0" w:space="0" w:color="auto"/>
                              </w:divBdr>
                            </w:div>
                          </w:divsChild>
                        </w:div>
                        <w:div w:id="46073697">
                          <w:marLeft w:val="0"/>
                          <w:marRight w:val="0"/>
                          <w:marTop w:val="0"/>
                          <w:marBottom w:val="0"/>
                          <w:divBdr>
                            <w:top w:val="none" w:sz="0" w:space="0" w:color="auto"/>
                            <w:left w:val="none" w:sz="0" w:space="0" w:color="auto"/>
                            <w:bottom w:val="none" w:sz="0" w:space="0" w:color="auto"/>
                            <w:right w:val="none" w:sz="0" w:space="0" w:color="auto"/>
                          </w:divBdr>
                          <w:divsChild>
                            <w:div w:id="14778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863139">
      <w:bodyDiv w:val="1"/>
      <w:marLeft w:val="0"/>
      <w:marRight w:val="0"/>
      <w:marTop w:val="0"/>
      <w:marBottom w:val="0"/>
      <w:divBdr>
        <w:top w:val="none" w:sz="0" w:space="0" w:color="auto"/>
        <w:left w:val="none" w:sz="0" w:space="0" w:color="auto"/>
        <w:bottom w:val="none" w:sz="0" w:space="0" w:color="auto"/>
        <w:right w:val="none" w:sz="0" w:space="0" w:color="auto"/>
      </w:divBdr>
      <w:divsChild>
        <w:div w:id="1338121094">
          <w:marLeft w:val="0"/>
          <w:marRight w:val="0"/>
          <w:marTop w:val="0"/>
          <w:marBottom w:val="0"/>
          <w:divBdr>
            <w:top w:val="none" w:sz="0" w:space="0" w:color="auto"/>
            <w:left w:val="none" w:sz="0" w:space="0" w:color="auto"/>
            <w:bottom w:val="none" w:sz="0" w:space="0" w:color="auto"/>
            <w:right w:val="none" w:sz="0" w:space="0" w:color="auto"/>
          </w:divBdr>
        </w:div>
        <w:div w:id="852183421">
          <w:marLeft w:val="0"/>
          <w:marRight w:val="0"/>
          <w:marTop w:val="0"/>
          <w:marBottom w:val="0"/>
          <w:divBdr>
            <w:top w:val="none" w:sz="0" w:space="0" w:color="auto"/>
            <w:left w:val="none" w:sz="0" w:space="0" w:color="auto"/>
            <w:bottom w:val="none" w:sz="0" w:space="0" w:color="auto"/>
            <w:right w:val="none" w:sz="0" w:space="0" w:color="auto"/>
          </w:divBdr>
          <w:divsChild>
            <w:div w:id="383913489">
              <w:marLeft w:val="0"/>
              <w:marRight w:val="300"/>
              <w:marTop w:val="0"/>
              <w:marBottom w:val="0"/>
              <w:divBdr>
                <w:top w:val="single" w:sz="18" w:space="3" w:color="CCCCCC"/>
                <w:left w:val="none" w:sz="0" w:space="0" w:color="auto"/>
                <w:bottom w:val="none" w:sz="0" w:space="0" w:color="auto"/>
                <w:right w:val="none" w:sz="0" w:space="0" w:color="auto"/>
              </w:divBdr>
              <w:divsChild>
                <w:div w:id="260799877">
                  <w:marLeft w:val="0"/>
                  <w:marRight w:val="0"/>
                  <w:marTop w:val="0"/>
                  <w:marBottom w:val="0"/>
                  <w:divBdr>
                    <w:top w:val="none" w:sz="0" w:space="0" w:color="auto"/>
                    <w:left w:val="none" w:sz="0" w:space="0" w:color="auto"/>
                    <w:bottom w:val="none" w:sz="0" w:space="0" w:color="auto"/>
                    <w:right w:val="none" w:sz="0" w:space="0" w:color="auto"/>
                  </w:divBdr>
                  <w:divsChild>
                    <w:div w:id="1962303552">
                      <w:marLeft w:val="0"/>
                      <w:marRight w:val="0"/>
                      <w:marTop w:val="0"/>
                      <w:marBottom w:val="0"/>
                      <w:divBdr>
                        <w:top w:val="none" w:sz="0" w:space="0" w:color="auto"/>
                        <w:left w:val="none" w:sz="0" w:space="0" w:color="auto"/>
                        <w:bottom w:val="none" w:sz="0" w:space="0" w:color="auto"/>
                        <w:right w:val="none" w:sz="0" w:space="0" w:color="auto"/>
                      </w:divBdr>
                      <w:divsChild>
                        <w:div w:id="916747968">
                          <w:marLeft w:val="0"/>
                          <w:marRight w:val="0"/>
                          <w:marTop w:val="6195"/>
                          <w:marBottom w:val="0"/>
                          <w:divBdr>
                            <w:top w:val="none" w:sz="0" w:space="0" w:color="auto"/>
                            <w:left w:val="none" w:sz="0" w:space="0" w:color="auto"/>
                            <w:bottom w:val="none" w:sz="0" w:space="0" w:color="auto"/>
                            <w:right w:val="none" w:sz="0" w:space="0" w:color="auto"/>
                          </w:divBdr>
                          <w:divsChild>
                            <w:div w:id="1483355244">
                              <w:marLeft w:val="0"/>
                              <w:marRight w:val="0"/>
                              <w:marTop w:val="0"/>
                              <w:marBottom w:val="0"/>
                              <w:divBdr>
                                <w:top w:val="none" w:sz="0" w:space="0" w:color="auto"/>
                                <w:left w:val="single" w:sz="6" w:space="0" w:color="CCCCCC"/>
                                <w:bottom w:val="single" w:sz="6" w:space="0" w:color="CCCCCC"/>
                                <w:right w:val="single" w:sz="6" w:space="0" w:color="CCCCCC"/>
                              </w:divBdr>
                              <w:divsChild>
                                <w:div w:id="2143034819">
                                  <w:marLeft w:val="0"/>
                                  <w:marRight w:val="0"/>
                                  <w:marTop w:val="0"/>
                                  <w:marBottom w:val="0"/>
                                  <w:divBdr>
                                    <w:top w:val="none" w:sz="0" w:space="0" w:color="auto"/>
                                    <w:left w:val="none" w:sz="0" w:space="0" w:color="auto"/>
                                    <w:bottom w:val="none" w:sz="0" w:space="0" w:color="auto"/>
                                    <w:right w:val="none" w:sz="0" w:space="0" w:color="auto"/>
                                  </w:divBdr>
                                  <w:divsChild>
                                    <w:div w:id="2133395901">
                                      <w:marLeft w:val="0"/>
                                      <w:marRight w:val="0"/>
                                      <w:marTop w:val="0"/>
                                      <w:marBottom w:val="0"/>
                                      <w:divBdr>
                                        <w:top w:val="none" w:sz="0" w:space="0" w:color="auto"/>
                                        <w:left w:val="none" w:sz="0" w:space="0" w:color="auto"/>
                                        <w:bottom w:val="none" w:sz="0" w:space="0" w:color="auto"/>
                                        <w:right w:val="none" w:sz="0" w:space="0" w:color="auto"/>
                                      </w:divBdr>
                                    </w:div>
                                    <w:div w:id="3733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7703">
                              <w:marLeft w:val="0"/>
                              <w:marRight w:val="0"/>
                              <w:marTop w:val="0"/>
                              <w:marBottom w:val="0"/>
                              <w:divBdr>
                                <w:top w:val="none" w:sz="0" w:space="0" w:color="auto"/>
                                <w:left w:val="none" w:sz="0" w:space="0" w:color="auto"/>
                                <w:bottom w:val="none" w:sz="0" w:space="0" w:color="auto"/>
                                <w:right w:val="none" w:sz="0" w:space="0" w:color="auto"/>
                              </w:divBdr>
                              <w:divsChild>
                                <w:div w:id="233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1638">
                          <w:marLeft w:val="0"/>
                          <w:marRight w:val="-2400"/>
                          <w:marTop w:val="45"/>
                          <w:marBottom w:val="60"/>
                          <w:divBdr>
                            <w:top w:val="none" w:sz="0" w:space="0" w:color="auto"/>
                            <w:left w:val="none" w:sz="0" w:space="0" w:color="auto"/>
                            <w:bottom w:val="none" w:sz="0" w:space="0" w:color="auto"/>
                            <w:right w:val="none" w:sz="0" w:space="0" w:color="auto"/>
                          </w:divBdr>
                          <w:divsChild>
                            <w:div w:id="1739748243">
                              <w:marLeft w:val="0"/>
                              <w:marRight w:val="0"/>
                              <w:marTop w:val="0"/>
                              <w:marBottom w:val="0"/>
                              <w:divBdr>
                                <w:top w:val="none" w:sz="0" w:space="0" w:color="auto"/>
                                <w:left w:val="none" w:sz="0" w:space="0" w:color="auto"/>
                                <w:bottom w:val="none" w:sz="0" w:space="0" w:color="auto"/>
                                <w:right w:val="none" w:sz="0" w:space="0" w:color="auto"/>
                              </w:divBdr>
                              <w:divsChild>
                                <w:div w:id="11836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311">
                          <w:marLeft w:val="0"/>
                          <w:marRight w:val="0"/>
                          <w:marTop w:val="0"/>
                          <w:marBottom w:val="120"/>
                          <w:divBdr>
                            <w:top w:val="none" w:sz="0" w:space="0" w:color="auto"/>
                            <w:left w:val="none" w:sz="0" w:space="0" w:color="auto"/>
                            <w:bottom w:val="none" w:sz="0" w:space="0" w:color="auto"/>
                            <w:right w:val="none" w:sz="0" w:space="0" w:color="auto"/>
                          </w:divBdr>
                          <w:divsChild>
                            <w:div w:id="1267270949">
                              <w:marLeft w:val="0"/>
                              <w:marRight w:val="0"/>
                              <w:marTop w:val="0"/>
                              <w:marBottom w:val="0"/>
                              <w:divBdr>
                                <w:top w:val="none" w:sz="0" w:space="0" w:color="auto"/>
                                <w:left w:val="none" w:sz="0" w:space="0" w:color="auto"/>
                                <w:bottom w:val="none" w:sz="0" w:space="0" w:color="auto"/>
                                <w:right w:val="none" w:sz="0" w:space="0" w:color="auto"/>
                              </w:divBdr>
                            </w:div>
                            <w:div w:id="1505240444">
                              <w:marLeft w:val="0"/>
                              <w:marRight w:val="0"/>
                              <w:marTop w:val="0"/>
                              <w:marBottom w:val="0"/>
                              <w:divBdr>
                                <w:top w:val="none" w:sz="0" w:space="0" w:color="auto"/>
                                <w:left w:val="none" w:sz="0" w:space="0" w:color="auto"/>
                                <w:bottom w:val="none" w:sz="0" w:space="0" w:color="auto"/>
                                <w:right w:val="none" w:sz="0" w:space="0" w:color="auto"/>
                              </w:divBdr>
                            </w:div>
                          </w:divsChild>
                        </w:div>
                        <w:div w:id="1555585580">
                          <w:marLeft w:val="0"/>
                          <w:marRight w:val="0"/>
                          <w:marTop w:val="0"/>
                          <w:marBottom w:val="0"/>
                          <w:divBdr>
                            <w:top w:val="none" w:sz="0" w:space="0" w:color="auto"/>
                            <w:left w:val="none" w:sz="0" w:space="0" w:color="auto"/>
                            <w:bottom w:val="none" w:sz="0" w:space="0" w:color="auto"/>
                            <w:right w:val="none" w:sz="0" w:space="0" w:color="auto"/>
                          </w:divBdr>
                          <w:divsChild>
                            <w:div w:id="8356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url=http://www.thetimes.co.uk/tto/news/uk/crime/article4705130.ece&amp;text=Attacks%20on%20guide%20dogs%20leave%20blind%20in%20fear" TargetMode="External"/><Relationship Id="rId3" Type="http://schemas.openxmlformats.org/officeDocument/2006/relationships/settings" Target="settings.xml"/><Relationship Id="rId7" Type="http://schemas.openxmlformats.org/officeDocument/2006/relationships/hyperlink" Target="https://www.facebook.com/dialog/feed?display=popup&amp;app_id=135261079877127&amp;link=http://www.thetimes.co.uk/tto/news/uk/crime/article4705130.ece&amp;redirect_uri=http://www.thetimes.co.uk/includes/socialcallback.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times.co.uk/tto/news/uk/crime/article4705130.ece" TargetMode="External"/><Relationship Id="rId11" Type="http://schemas.openxmlformats.org/officeDocument/2006/relationships/fontTable" Target="fontTable.xml"/><Relationship Id="rId5" Type="http://schemas.openxmlformats.org/officeDocument/2006/relationships/hyperlink" Target="http://www.thetimes.co.uk/tto/news/uk/crime/article4705130.ec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plus.google.com/share?url=http://www.thetimes.co.uk/tto/news/uk/crime/article4705130.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2016-06-21T15:02:00Z</dcterms:created>
  <dcterms:modified xsi:type="dcterms:W3CDTF">2016-11-28T15:46:00Z</dcterms:modified>
</cp:coreProperties>
</file>