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47" w:rsidRPr="00F70847" w:rsidRDefault="00F70847" w:rsidP="00F7084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Thursday 24 March 2016 9:58am</w:t>
      </w:r>
    </w:p>
    <w:p w:rsidR="00F70847" w:rsidRPr="00F70847" w:rsidRDefault="00F70847" w:rsidP="00F70847">
      <w:pPr>
        <w:shd w:val="clear" w:color="auto" w:fill="FFFFFF"/>
        <w:spacing w:before="375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</w:pPr>
      <w:r w:rsidRPr="00F70847">
        <w:rPr>
          <w:rFonts w:ascii="Times New Roman" w:eastAsia="Times New Roman" w:hAnsi="Times New Roman" w:cs="Times New Roman"/>
          <w:b/>
          <w:bCs/>
          <w:color w:val="505050"/>
          <w:kern w:val="36"/>
          <w:sz w:val="45"/>
          <w:szCs w:val="45"/>
          <w:lang w:eastAsia="en-GB"/>
        </w:rPr>
        <w:t>Fruit juices, drinks and smoothies might not be one of your "five a day" according to new sugar study</w:t>
      </w:r>
    </w:p>
    <w:p w:rsidR="00F70847" w:rsidRPr="00F70847" w:rsidRDefault="00DD0FDE" w:rsidP="00F7084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hyperlink r:id="rId5" w:history="1">
        <w:r w:rsidR="00F70847" w:rsidRPr="00F70847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 xml:space="preserve">Francesca </w:t>
        </w:r>
        <w:proofErr w:type="spellStart"/>
        <w:r w:rsidR="00F70847" w:rsidRPr="00F70847">
          <w:rPr>
            <w:rFonts w:ascii="inherit" w:eastAsia="Times New Roman" w:hAnsi="inherit" w:cs="Arial"/>
            <w:b/>
            <w:bCs/>
            <w:color w:val="006898"/>
            <w:sz w:val="27"/>
            <w:szCs w:val="27"/>
            <w:bdr w:val="none" w:sz="0" w:space="0" w:color="auto" w:frame="1"/>
            <w:lang w:eastAsia="en-GB"/>
          </w:rPr>
          <w:t>Washtell</w:t>
        </w:r>
        <w:proofErr w:type="spellEnd"/>
      </w:hyperlink>
    </w:p>
    <w:p w:rsidR="00F70847" w:rsidRPr="00F70847" w:rsidRDefault="00F70847" w:rsidP="00F70847">
      <w:pPr>
        <w:shd w:val="clear" w:color="auto" w:fill="FFFFFF"/>
        <w:spacing w:after="1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Francesca </w:t>
      </w:r>
      <w:proofErr w:type="spellStart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Washtell</w:t>
      </w:r>
      <w:proofErr w:type="spellEnd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is City A.M.'s vice reporter, covering the alcohol, tobacco a [</w:t>
      </w:r>
      <w:proofErr w:type="gramStart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..]</w:t>
      </w:r>
      <w:proofErr w:type="gramEnd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 </w:t>
      </w:r>
      <w:hyperlink r:id="rId6" w:history="1">
        <w:r w:rsidRPr="00F70847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Show more</w:t>
        </w:r>
      </w:hyperlink>
    </w:p>
    <w:p w:rsidR="00A132A5" w:rsidRDefault="00A132A5"/>
    <w:p w:rsidR="00F70847" w:rsidRDefault="00F70847" w:rsidP="00F7084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202020"/>
          <w:sz w:val="23"/>
          <w:szCs w:val="23"/>
          <w:lang w:eastAsia="en-GB"/>
        </w:rPr>
      </w:pPr>
    </w:p>
    <w:p w:rsidR="00F70847" w:rsidRPr="00F70847" w:rsidRDefault="00F70847" w:rsidP="00F7084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</w:pPr>
      <w:bookmarkStart w:id="0" w:name="_GoBack"/>
      <w:r w:rsidRPr="00F70847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Just a few weeks after it was revealed how much sugar was lurking in your </w:t>
      </w:r>
      <w:hyperlink r:id="rId7" w:history="1">
        <w:r w:rsidRPr="00F70847">
          <w:rPr>
            <w:rFonts w:ascii="inherit" w:eastAsia="Times New Roman" w:hAnsi="inherit" w:cs="Arial"/>
            <w:b/>
            <w:bCs/>
            <w:color w:val="006898"/>
            <w:sz w:val="33"/>
            <w:szCs w:val="33"/>
            <w:bdr w:val="none" w:sz="0" w:space="0" w:color="auto" w:frame="1"/>
            <w:lang w:eastAsia="en-GB"/>
          </w:rPr>
          <w:t>Starbucks</w:t>
        </w:r>
      </w:hyperlink>
      <w:r w:rsidRPr="00F70847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 </w:t>
      </w:r>
      <w:hyperlink r:id="rId8" w:history="1">
        <w:r w:rsidRPr="00F70847">
          <w:rPr>
            <w:rFonts w:ascii="inherit" w:eastAsia="Times New Roman" w:hAnsi="inherit" w:cs="Arial"/>
            <w:b/>
            <w:bCs/>
            <w:color w:val="006898"/>
            <w:sz w:val="33"/>
            <w:szCs w:val="33"/>
            <w:bdr w:val="none" w:sz="0" w:space="0" w:color="auto" w:frame="1"/>
            <w:lang w:eastAsia="en-GB"/>
          </w:rPr>
          <w:t>coffee drinks</w:t>
        </w:r>
      </w:hyperlink>
      <w:r w:rsidRPr="00F70847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 and a fortnight since </w:t>
      </w:r>
      <w:hyperlink r:id="rId9" w:history="1">
        <w:r w:rsidRPr="00F70847">
          <w:rPr>
            <w:rFonts w:ascii="inherit" w:eastAsia="Times New Roman" w:hAnsi="inherit" w:cs="Arial"/>
            <w:b/>
            <w:bCs/>
            <w:color w:val="006898"/>
            <w:sz w:val="33"/>
            <w:szCs w:val="33"/>
            <w:bdr w:val="none" w:sz="0" w:space="0" w:color="auto" w:frame="1"/>
            <w:lang w:eastAsia="en-GB"/>
          </w:rPr>
          <w:t>George Osborne</w:t>
        </w:r>
      </w:hyperlink>
      <w:r w:rsidRPr="00F70847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 announced a </w:t>
      </w:r>
      <w:hyperlink r:id="rId10" w:history="1">
        <w:r w:rsidRPr="00F70847">
          <w:rPr>
            <w:rFonts w:ascii="inherit" w:eastAsia="Times New Roman" w:hAnsi="inherit" w:cs="Arial"/>
            <w:b/>
            <w:bCs/>
            <w:color w:val="006898"/>
            <w:sz w:val="33"/>
            <w:szCs w:val="33"/>
            <w:bdr w:val="none" w:sz="0" w:space="0" w:color="auto" w:frame="1"/>
            <w:lang w:eastAsia="en-GB"/>
          </w:rPr>
          <w:t>sugar tax on soft drinks</w:t>
        </w:r>
      </w:hyperlink>
      <w:r w:rsidRPr="00F70847">
        <w:rPr>
          <w:rFonts w:ascii="inherit" w:eastAsia="Times New Roman" w:hAnsi="inherit" w:cs="Arial"/>
          <w:b/>
          <w:bCs/>
          <w:color w:val="404040"/>
          <w:sz w:val="33"/>
          <w:szCs w:val="33"/>
          <w:lang w:eastAsia="en-GB"/>
        </w:rPr>
        <w:t>, it seems fruit juice could be another villain too.</w:t>
      </w:r>
    </w:p>
    <w:p w:rsid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The authors of a new study have even gone so far as to suggest that fruit drinks with a </w:t>
      </w:r>
      <w:r w:rsidRPr="00DD0FDE">
        <w:rPr>
          <w:rFonts w:ascii="inherit" w:eastAsia="Times New Roman" w:hAnsi="inherit" w:cs="Arial"/>
          <w:color w:val="404040"/>
          <w:sz w:val="27"/>
          <w:szCs w:val="27"/>
          <w:highlight w:val="yellow"/>
          <w:lang w:eastAsia="en-GB"/>
        </w:rPr>
        <w:t>high sugar content should not be classed as one of the government's "five a day" portions of fruit and vegetables</w:t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.</w:t>
      </w: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Fruit juices, drinks and smoothies often contain "unacceptably high" levels of sugar in the form of free sugars that are on a par with sugary soft drinks, a new study published yesterday in the </w:t>
      </w:r>
      <w:r w:rsidRPr="00DD0FDE">
        <w:rPr>
          <w:rFonts w:ascii="inherit" w:eastAsia="Times New Roman" w:hAnsi="inherit" w:cs="Arial"/>
          <w:color w:val="404040"/>
          <w:sz w:val="27"/>
          <w:szCs w:val="27"/>
          <w:highlight w:val="magenta"/>
          <w:lang w:eastAsia="en-GB"/>
        </w:rPr>
        <w:t>BMJ Open</w:t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journal has found.</w:t>
      </w: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While the research was looking at fruit drinks marketed to children, in 40 per cent of cases it found as much sugar in one small carton or bottle as a child should consume in a day. Such findings could raise questions about the level of sugar in adult-sized portions of similar fruit drinks.</w:t>
      </w:r>
    </w:p>
    <w:p w:rsidR="00F70847" w:rsidRPr="00F70847" w:rsidRDefault="00F70847" w:rsidP="00F70847">
      <w:pPr>
        <w:shd w:val="clear" w:color="auto" w:fill="FFFFFF"/>
        <w:spacing w:after="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The study excluded sports drinks, iced teas, sugar-sweetened carbonated drinks and cordials (on the grounds that they were not marketed to children), </w:t>
      </w:r>
      <w:r w:rsidRPr="00DD0FDE">
        <w:rPr>
          <w:rFonts w:ascii="inherit" w:eastAsia="Times New Roman" w:hAnsi="inherit" w:cs="Arial"/>
          <w:color w:val="404040"/>
          <w:sz w:val="27"/>
          <w:szCs w:val="27"/>
          <w:u w:val="single"/>
          <w:lang w:eastAsia="en-GB"/>
        </w:rPr>
        <w:t>instead testing juices, smoothies and other fruit drinks from Tesco, </w:t>
      </w:r>
      <w:hyperlink r:id="rId11" w:history="1">
        <w:r w:rsidRPr="00DD0FDE">
          <w:rPr>
            <w:rFonts w:ascii="inherit" w:eastAsia="Times New Roman" w:hAnsi="inherit" w:cs="Arial"/>
            <w:color w:val="006898"/>
            <w:sz w:val="27"/>
            <w:szCs w:val="27"/>
            <w:u w:val="single"/>
            <w:bdr w:val="none" w:sz="0" w:space="0" w:color="auto" w:frame="1"/>
            <w:lang w:eastAsia="en-GB"/>
          </w:rPr>
          <w:t>Asda</w:t>
        </w:r>
      </w:hyperlink>
      <w:r w:rsidRPr="00DD0FDE">
        <w:rPr>
          <w:rFonts w:ascii="inherit" w:eastAsia="Times New Roman" w:hAnsi="inherit" w:cs="Arial"/>
          <w:color w:val="404040"/>
          <w:sz w:val="27"/>
          <w:szCs w:val="27"/>
          <w:u w:val="single"/>
          <w:lang w:eastAsia="en-GB"/>
        </w:rPr>
        <w:t>, Sainsbury’s,</w:t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 Marks &amp; Spencer, </w:t>
      </w:r>
      <w:hyperlink r:id="rId12" w:history="1">
        <w:r w:rsidRPr="00F70847">
          <w:rPr>
            <w:rFonts w:ascii="inherit" w:eastAsia="Times New Roman" w:hAnsi="inherit" w:cs="Arial"/>
            <w:color w:val="006898"/>
            <w:sz w:val="27"/>
            <w:szCs w:val="27"/>
            <w:bdr w:val="none" w:sz="0" w:space="0" w:color="auto" w:frame="1"/>
            <w:lang w:eastAsia="en-GB"/>
          </w:rPr>
          <w:t>Waitrose</w:t>
        </w:r>
      </w:hyperlink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, The Co-operative and </w:t>
      </w:r>
      <w:proofErr w:type="spellStart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begin"/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instrText xml:space="preserve"> HYPERLINK "http://www.cityam.com/company/morrison-wm-supermarkets" </w:instrText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separate"/>
      </w:r>
      <w:r w:rsidRPr="00F70847">
        <w:rPr>
          <w:rFonts w:ascii="inherit" w:eastAsia="Times New Roman" w:hAnsi="inherit" w:cs="Arial"/>
          <w:color w:val="006898"/>
          <w:sz w:val="27"/>
          <w:szCs w:val="27"/>
          <w:bdr w:val="none" w:sz="0" w:space="0" w:color="auto" w:frame="1"/>
          <w:lang w:eastAsia="en-GB"/>
        </w:rPr>
        <w:t>Morrisons</w:t>
      </w:r>
      <w:proofErr w:type="spellEnd"/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fldChar w:fldCharType="end"/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.</w:t>
      </w: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 xml:space="preserve">It found on average, juice drinks contained the lowest amounts (mean 5.6 g/100 ml) of sugar and smoothies contained the highest (mean 13.0 g/100 ml). Of the 158 </w:t>
      </w: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lastRenderedPageBreak/>
        <w:t>juice drinks surveyed, 85 contained at least 19g of sugar - a child’s entire maximum daily amount of free sugars.</w:t>
      </w: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The study authors warned that as increasing public awareness of the negative impact of sugar-sweetened drinks on health, parents may replace soft drinks with fruit juices, drinks and smoothies that are perceived to be healthier.</w:t>
      </w:r>
    </w:p>
    <w:p w:rsidR="00F70847" w:rsidRPr="00F70847" w:rsidRDefault="00F70847" w:rsidP="00F70847">
      <w:pPr>
        <w:shd w:val="clear" w:color="auto" w:fill="FFFFFF"/>
        <w:spacing w:after="300"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"Consumption of free sugars, particularly in the form of beverages, can lead to an increase in total sugars intake and a reduction in the consumption of more nutritionally valuable food, thus leading to an unhealthy diet, increased weight and risk of non-communicable diseases," the authors said.</w:t>
      </w:r>
    </w:p>
    <w:p w:rsidR="00F70847" w:rsidRPr="00F70847" w:rsidRDefault="00F70847" w:rsidP="00F70847">
      <w:pPr>
        <w:shd w:val="clear" w:color="auto" w:fill="FFFFFF"/>
        <w:spacing w:line="365" w:lineRule="atLeast"/>
        <w:textAlignment w:val="baseline"/>
        <w:rPr>
          <w:rFonts w:ascii="inherit" w:eastAsia="Times New Roman" w:hAnsi="inherit" w:cs="Arial"/>
          <w:color w:val="404040"/>
          <w:sz w:val="27"/>
          <w:szCs w:val="27"/>
          <w:lang w:eastAsia="en-GB"/>
        </w:rPr>
      </w:pPr>
      <w:r w:rsidRPr="00F70847">
        <w:rPr>
          <w:rFonts w:ascii="inherit" w:eastAsia="Times New Roman" w:hAnsi="inherit" w:cs="Arial"/>
          <w:color w:val="404040"/>
          <w:sz w:val="27"/>
          <w:szCs w:val="27"/>
          <w:lang w:eastAsia="en-GB"/>
        </w:rPr>
        <w:t>"We suggest that fruit juices, drinks and smoothies with high free sugars content should not count as one of the UK government’s ‘5 a Day’ recommendations."</w:t>
      </w:r>
    </w:p>
    <w:bookmarkEnd w:id="0"/>
    <w:p w:rsidR="00F70847" w:rsidRDefault="00F70847"/>
    <w:sectPr w:rsidR="00F7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2FBE"/>
    <w:multiLevelType w:val="multilevel"/>
    <w:tmpl w:val="B778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47"/>
    <w:rsid w:val="00A132A5"/>
    <w:rsid w:val="00DD0FDE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1DDCE-0C5A-453C-A5B5-A2358687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4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70847"/>
    <w:rPr>
      <w:color w:val="0000FF"/>
      <w:u w:val="single"/>
    </w:rPr>
  </w:style>
  <w:style w:type="paragraph" w:customStyle="1" w:styleId="cam-show-more-bio">
    <w:name w:val="cam-show-more-bio"/>
    <w:basedOn w:val="Normal"/>
    <w:rsid w:val="00F7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70847"/>
  </w:style>
  <w:style w:type="paragraph" w:styleId="NormalWeb">
    <w:name w:val="Normal (Web)"/>
    <w:basedOn w:val="Normal"/>
    <w:uiPriority w:val="99"/>
    <w:semiHidden/>
    <w:unhideWhenUsed/>
    <w:rsid w:val="00F7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ads-ui-components-credits-colored">
    <w:name w:val="teads-ui-components-credits-colored"/>
    <w:basedOn w:val="DefaultParagraphFont"/>
    <w:rsid w:val="00F7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79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40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364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7E7E7"/>
                    <w:right w:val="none" w:sz="0" w:space="0" w:color="auto"/>
                  </w:divBdr>
                </w:div>
              </w:divsChild>
            </w:div>
          </w:divsChild>
        </w:div>
        <w:div w:id="2002659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9067">
                  <w:marLeft w:val="0"/>
                  <w:marRight w:val="0"/>
                  <w:marTop w:val="30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78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7E7E7"/>
                          </w:divBdr>
                          <w:divsChild>
                            <w:div w:id="1524171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am.com/234776/starbucks-costa-kfc-and-caffe-nero-top-list-of-worst-offenders-as-research-finds-up-to-25-teaspoons-of-sugar-in-hot-drinks-from-coffee-outl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tyam.com/company/starbucks" TargetMode="External"/><Relationship Id="rId12" Type="http://schemas.openxmlformats.org/officeDocument/2006/relationships/hyperlink" Target="http://www.cityam.com/company/waitr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ityam.com/company/asda" TargetMode="External"/><Relationship Id="rId5" Type="http://schemas.openxmlformats.org/officeDocument/2006/relationships/hyperlink" Target="http://www.cityam.com/profile/francesca-washtell" TargetMode="External"/><Relationship Id="rId10" Type="http://schemas.openxmlformats.org/officeDocument/2006/relationships/hyperlink" Target="http://www.cityam.com/236905/budget-2016-chancellor-to-introduce-sugar-tax-on-soft-drink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yam.com/people/george-osbor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2016-06-16T10:21:00Z</dcterms:created>
  <dcterms:modified xsi:type="dcterms:W3CDTF">2016-07-25T15:30:00Z</dcterms:modified>
</cp:coreProperties>
</file>